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51D" w:rsidRPr="00EA085D" w:rsidRDefault="00836689" w:rsidP="00931BC4">
      <w:pPr>
        <w:spacing w:line="700" w:lineRule="exact"/>
        <w:jc w:val="center"/>
        <w:rPr>
          <w:rFonts w:eastAsia="方正黑体简体"/>
          <w:sz w:val="30"/>
          <w:szCs w:val="30"/>
        </w:rPr>
      </w:pPr>
      <w:r>
        <w:rPr>
          <w:rFonts w:eastAsia="方正黑体简体" w:hint="eastAsia"/>
          <w:sz w:val="30"/>
          <w:szCs w:val="30"/>
        </w:rPr>
        <w:t xml:space="preserve"> </w:t>
      </w:r>
      <w:r w:rsidR="00DF1B55" w:rsidRPr="00EA085D">
        <w:rPr>
          <w:rFonts w:eastAsia="方正黑体简体"/>
          <w:sz w:val="30"/>
          <w:szCs w:val="30"/>
        </w:rPr>
        <w:t>前</w:t>
      </w:r>
      <w:r w:rsidR="00DF1B55" w:rsidRPr="00EA085D">
        <w:rPr>
          <w:rFonts w:eastAsia="方正黑体简体"/>
          <w:sz w:val="30"/>
          <w:szCs w:val="30"/>
        </w:rPr>
        <w:t xml:space="preserve">  </w:t>
      </w:r>
      <w:r w:rsidR="00DF1B55" w:rsidRPr="00EA085D">
        <w:rPr>
          <w:rFonts w:eastAsia="方正黑体简体"/>
          <w:sz w:val="30"/>
          <w:szCs w:val="30"/>
        </w:rPr>
        <w:t>言</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欢迎各位新同学来到武汉科技大学就读研究生！</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武汉科技大学是一所以工为主，理工结合，工、理、管、医、文、经、法、哲、艺等学科协调发展，中央与地方共建大学，是国家</w:t>
      </w:r>
      <w:r w:rsidRPr="00FA115C">
        <w:rPr>
          <w:rFonts w:eastAsiaTheme="majorEastAsia"/>
          <w:szCs w:val="21"/>
        </w:rPr>
        <w:t>“</w:t>
      </w:r>
      <w:r w:rsidRPr="00FA115C">
        <w:rPr>
          <w:rFonts w:eastAsiaTheme="majorEastAsia" w:hAnsiTheme="majorEastAsia"/>
          <w:szCs w:val="21"/>
        </w:rPr>
        <w:t>中西部高校基础能力建设工程</w:t>
      </w:r>
      <w:r w:rsidRPr="00FA115C">
        <w:rPr>
          <w:rFonts w:eastAsiaTheme="majorEastAsia"/>
          <w:szCs w:val="21"/>
        </w:rPr>
        <w:t>”</w:t>
      </w:r>
      <w:r w:rsidRPr="00FA115C">
        <w:rPr>
          <w:rFonts w:eastAsiaTheme="majorEastAsia" w:hAnsiTheme="majorEastAsia"/>
          <w:szCs w:val="21"/>
        </w:rPr>
        <w:t>入选高校，办学历史溯源至清末</w:t>
      </w:r>
      <w:r w:rsidRPr="00FA115C">
        <w:rPr>
          <w:rFonts w:eastAsiaTheme="majorEastAsia"/>
          <w:szCs w:val="21"/>
        </w:rPr>
        <w:t>1898</w:t>
      </w:r>
      <w:r w:rsidRPr="00FA115C">
        <w:rPr>
          <w:rFonts w:eastAsiaTheme="majorEastAsia" w:hAnsiTheme="majorEastAsia"/>
          <w:szCs w:val="21"/>
        </w:rPr>
        <w:t>年湖广总督张之洞创办的湖北工艺学堂，迄今已有</w:t>
      </w:r>
      <w:r w:rsidRPr="00FA115C">
        <w:rPr>
          <w:rFonts w:eastAsiaTheme="majorEastAsia"/>
          <w:szCs w:val="21"/>
        </w:rPr>
        <w:t>119</w:t>
      </w:r>
      <w:r w:rsidRPr="00FA115C">
        <w:rPr>
          <w:rFonts w:eastAsiaTheme="majorEastAsia" w:hAnsiTheme="majorEastAsia"/>
          <w:szCs w:val="21"/>
        </w:rPr>
        <w:t>年。学校拥有</w:t>
      </w:r>
      <w:r w:rsidRPr="00FA115C">
        <w:rPr>
          <w:rFonts w:eastAsiaTheme="majorEastAsia"/>
          <w:szCs w:val="21"/>
        </w:rPr>
        <w:t>7</w:t>
      </w:r>
      <w:r w:rsidRPr="00FA115C">
        <w:rPr>
          <w:rFonts w:eastAsiaTheme="majorEastAsia" w:hAnsiTheme="majorEastAsia"/>
          <w:szCs w:val="21"/>
        </w:rPr>
        <w:t>个一级学科博士学位授权点和</w:t>
      </w:r>
      <w:r w:rsidRPr="00FA115C">
        <w:rPr>
          <w:rFonts w:eastAsiaTheme="majorEastAsia"/>
          <w:szCs w:val="21"/>
        </w:rPr>
        <w:t>36</w:t>
      </w:r>
      <w:r w:rsidRPr="00FA115C">
        <w:rPr>
          <w:rFonts w:eastAsiaTheme="majorEastAsia" w:hAnsiTheme="majorEastAsia"/>
          <w:szCs w:val="21"/>
        </w:rPr>
        <w:t>个二级学科博士学位授权点、</w:t>
      </w:r>
      <w:r w:rsidRPr="00FA115C">
        <w:rPr>
          <w:rFonts w:eastAsiaTheme="majorEastAsia"/>
          <w:szCs w:val="21"/>
        </w:rPr>
        <w:t>6</w:t>
      </w:r>
      <w:r w:rsidRPr="00FA115C">
        <w:rPr>
          <w:rFonts w:eastAsiaTheme="majorEastAsia" w:hAnsiTheme="majorEastAsia"/>
          <w:szCs w:val="21"/>
        </w:rPr>
        <w:t>个博士后科研流动站、</w:t>
      </w:r>
      <w:r w:rsidRPr="00FA115C">
        <w:rPr>
          <w:rFonts w:eastAsiaTheme="majorEastAsia"/>
          <w:szCs w:val="21"/>
        </w:rPr>
        <w:t>20</w:t>
      </w:r>
      <w:r w:rsidRPr="00FA115C">
        <w:rPr>
          <w:rFonts w:eastAsiaTheme="majorEastAsia" w:hAnsiTheme="majorEastAsia"/>
          <w:szCs w:val="21"/>
        </w:rPr>
        <w:t>个一级学科硕士学位授权点和</w:t>
      </w:r>
      <w:r w:rsidRPr="00A51A17">
        <w:rPr>
          <w:rFonts w:eastAsiaTheme="majorEastAsia"/>
          <w:szCs w:val="21"/>
        </w:rPr>
        <w:t>12</w:t>
      </w:r>
      <w:r w:rsidR="00520DC3" w:rsidRPr="00A51A17">
        <w:rPr>
          <w:rFonts w:eastAsiaTheme="majorEastAsia" w:hint="eastAsia"/>
          <w:szCs w:val="21"/>
        </w:rPr>
        <w:t>2</w:t>
      </w:r>
      <w:r w:rsidRPr="00A51A17">
        <w:rPr>
          <w:rFonts w:eastAsiaTheme="majorEastAsia" w:hAnsiTheme="majorEastAsia"/>
          <w:szCs w:val="21"/>
        </w:rPr>
        <w:t>个二级学科硕士学</w:t>
      </w:r>
      <w:r w:rsidRPr="00FA115C">
        <w:rPr>
          <w:rFonts w:eastAsiaTheme="majorEastAsia" w:hAnsiTheme="majorEastAsia"/>
          <w:szCs w:val="21"/>
        </w:rPr>
        <w:t>位授权点，建有</w:t>
      </w:r>
      <w:r w:rsidRPr="00FA115C">
        <w:rPr>
          <w:rFonts w:eastAsiaTheme="majorEastAsia"/>
          <w:szCs w:val="21"/>
        </w:rPr>
        <w:t>8</w:t>
      </w:r>
      <w:r w:rsidRPr="00FA115C">
        <w:rPr>
          <w:rFonts w:eastAsiaTheme="majorEastAsia" w:hAnsiTheme="majorEastAsia"/>
          <w:szCs w:val="21"/>
        </w:rPr>
        <w:t>个专业学位类别；建有</w:t>
      </w:r>
      <w:r w:rsidRPr="00FA115C">
        <w:rPr>
          <w:rFonts w:eastAsiaTheme="majorEastAsia"/>
          <w:szCs w:val="21"/>
        </w:rPr>
        <w:t>1</w:t>
      </w:r>
      <w:r w:rsidRPr="00FA115C">
        <w:rPr>
          <w:rFonts w:eastAsiaTheme="majorEastAsia" w:hAnsiTheme="majorEastAsia"/>
          <w:szCs w:val="21"/>
        </w:rPr>
        <w:t>个国家重点（培育）学科，</w:t>
      </w:r>
      <w:r w:rsidRPr="00FA115C">
        <w:rPr>
          <w:rFonts w:eastAsiaTheme="majorEastAsia"/>
          <w:szCs w:val="21"/>
        </w:rPr>
        <w:t>15</w:t>
      </w:r>
      <w:r w:rsidRPr="00FA115C">
        <w:rPr>
          <w:rFonts w:eastAsiaTheme="majorEastAsia" w:hAnsiTheme="majorEastAsia"/>
          <w:szCs w:val="21"/>
        </w:rPr>
        <w:t>个省级重点一级学科和省级重点（培育）一级学科</w:t>
      </w:r>
      <w:r w:rsidR="00F551DA">
        <w:rPr>
          <w:rFonts w:eastAsiaTheme="majorEastAsia" w:hAnsiTheme="majorEastAsia" w:hint="eastAsia"/>
          <w:szCs w:val="21"/>
        </w:rPr>
        <w:t>，</w:t>
      </w:r>
      <w:r w:rsidR="00F551DA">
        <w:rPr>
          <w:rFonts w:eastAsiaTheme="majorEastAsia" w:hAnsiTheme="majorEastAsia" w:hint="eastAsia"/>
          <w:szCs w:val="21"/>
        </w:rPr>
        <w:t>2</w:t>
      </w:r>
      <w:r w:rsidR="00F551DA">
        <w:rPr>
          <w:rFonts w:eastAsiaTheme="majorEastAsia" w:hAnsiTheme="majorEastAsia" w:hint="eastAsia"/>
          <w:szCs w:val="21"/>
        </w:rPr>
        <w:t>个省</w:t>
      </w:r>
      <w:r w:rsidR="00A91064">
        <w:rPr>
          <w:rFonts w:eastAsiaTheme="majorEastAsia" w:hAnsiTheme="majorEastAsia" w:hint="eastAsia"/>
          <w:szCs w:val="21"/>
        </w:rPr>
        <w:t>级</w:t>
      </w:r>
      <w:r w:rsidR="00F551DA">
        <w:rPr>
          <w:rFonts w:eastAsiaTheme="majorEastAsia" w:hAnsiTheme="majorEastAsia" w:hint="eastAsia"/>
          <w:szCs w:val="21"/>
        </w:rPr>
        <w:t>优势特色学科群，材料科学学</w:t>
      </w:r>
      <w:r w:rsidR="00A91064">
        <w:rPr>
          <w:rFonts w:eastAsiaTheme="majorEastAsia" w:hAnsiTheme="majorEastAsia" w:hint="eastAsia"/>
          <w:szCs w:val="21"/>
        </w:rPr>
        <w:t>科</w:t>
      </w:r>
      <w:r w:rsidR="00F551DA">
        <w:rPr>
          <w:rFonts w:eastAsiaTheme="majorEastAsia" w:hAnsiTheme="majorEastAsia" w:hint="eastAsia"/>
          <w:szCs w:val="21"/>
        </w:rPr>
        <w:t>进入</w:t>
      </w:r>
      <w:r w:rsidR="00F551DA">
        <w:rPr>
          <w:rFonts w:eastAsiaTheme="majorEastAsia" w:hAnsiTheme="majorEastAsia" w:hint="eastAsia"/>
          <w:szCs w:val="21"/>
        </w:rPr>
        <w:t>ESI</w:t>
      </w:r>
      <w:r w:rsidR="00F551DA">
        <w:rPr>
          <w:rFonts w:eastAsiaTheme="majorEastAsia" w:hAnsiTheme="majorEastAsia" w:hint="eastAsia"/>
          <w:szCs w:val="21"/>
        </w:rPr>
        <w:t>全球排</w:t>
      </w:r>
      <w:r w:rsidR="00A91064">
        <w:rPr>
          <w:rFonts w:eastAsiaTheme="majorEastAsia" w:hAnsiTheme="majorEastAsia" w:hint="eastAsia"/>
          <w:szCs w:val="21"/>
        </w:rPr>
        <w:t>名前</w:t>
      </w:r>
      <w:r w:rsidR="00F551DA">
        <w:rPr>
          <w:rFonts w:eastAsiaTheme="majorEastAsia" w:hAnsiTheme="majorEastAsia" w:hint="eastAsia"/>
          <w:szCs w:val="21"/>
        </w:rPr>
        <w:t xml:space="preserve">1% </w:t>
      </w:r>
      <w:r w:rsidRPr="00FA115C">
        <w:rPr>
          <w:rFonts w:eastAsiaTheme="majorEastAsia" w:hAnsiTheme="majorEastAsia"/>
          <w:szCs w:val="21"/>
        </w:rPr>
        <w:t>。百余年来，武汉科技大学秉承</w:t>
      </w:r>
      <w:r w:rsidR="007558C7">
        <w:rPr>
          <w:rFonts w:eastAsiaTheme="majorEastAsia" w:hint="eastAsia"/>
          <w:szCs w:val="21"/>
        </w:rPr>
        <w:t>“</w:t>
      </w:r>
      <w:r w:rsidRPr="00FA115C">
        <w:rPr>
          <w:rFonts w:eastAsiaTheme="majorEastAsia" w:hAnsiTheme="majorEastAsia"/>
          <w:szCs w:val="21"/>
        </w:rPr>
        <w:t>厚德博学，崇实去浮</w:t>
      </w:r>
      <w:r w:rsidR="007558C7">
        <w:rPr>
          <w:rFonts w:eastAsiaTheme="majorEastAsia" w:hint="eastAsia"/>
          <w:szCs w:val="21"/>
        </w:rPr>
        <w:t>”</w:t>
      </w:r>
      <w:r w:rsidRPr="00FA115C">
        <w:rPr>
          <w:rFonts w:eastAsiaTheme="majorEastAsia" w:hAnsiTheme="majorEastAsia"/>
          <w:szCs w:val="21"/>
        </w:rPr>
        <w:t>的优良传统，为国家和社会培养了各类专门人才</w:t>
      </w:r>
      <w:r w:rsidRPr="00FA115C">
        <w:rPr>
          <w:rFonts w:eastAsiaTheme="majorEastAsia"/>
          <w:szCs w:val="21"/>
        </w:rPr>
        <w:t>13</w:t>
      </w:r>
      <w:r w:rsidRPr="00FA115C">
        <w:rPr>
          <w:rFonts w:eastAsiaTheme="majorEastAsia" w:hAnsiTheme="majorEastAsia"/>
          <w:szCs w:val="21"/>
        </w:rPr>
        <w:t>万余人，他们已成为国家政治、经济、科技、教育、文化、卫生等领域，尤其是钢铁冶金行业的骨干和栋梁，学校被誉为</w:t>
      </w:r>
      <w:r w:rsidRPr="00FA115C">
        <w:rPr>
          <w:rFonts w:eastAsiaTheme="majorEastAsia"/>
          <w:szCs w:val="21"/>
        </w:rPr>
        <w:t>“</w:t>
      </w:r>
      <w:r w:rsidRPr="00FA115C">
        <w:rPr>
          <w:rFonts w:eastAsiaTheme="majorEastAsia" w:hAnsiTheme="majorEastAsia"/>
          <w:szCs w:val="21"/>
        </w:rPr>
        <w:t>冶金高层次人才的摇篮</w:t>
      </w:r>
      <w:r w:rsidRPr="00FA115C">
        <w:rPr>
          <w:rFonts w:eastAsiaTheme="majorEastAsia"/>
          <w:szCs w:val="21"/>
        </w:rPr>
        <w:t>”</w:t>
      </w:r>
      <w:r w:rsidRPr="00FA115C">
        <w:rPr>
          <w:rFonts w:eastAsiaTheme="majorEastAsia" w:hAnsiTheme="majorEastAsia"/>
          <w:szCs w:val="21"/>
        </w:rPr>
        <w:t>。</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随着学校研究生教育的发展和改革的深入，研究生培养、管理和学位授予等方面的规章制度均发生了一系列变化。为此，在广泛征集意见的基础上，对《研究生手册》进行了全面的修订，并增补了部分内容。《研究生手册》收录了与研究生教育管理相关的学校规章制度，主要包括研究生教学培养、学位授予、思想教育、就业指导等方面内容，是学校研究生教育、教学和管理工作的依据，是研究生在校期间学习、科研、生活的指南。</w:t>
      </w:r>
    </w:p>
    <w:p w:rsidR="003F451D" w:rsidRPr="00FA115C" w:rsidRDefault="00DF1B55" w:rsidP="00D84C12">
      <w:pPr>
        <w:spacing w:line="360" w:lineRule="exact"/>
        <w:jc w:val="center"/>
        <w:rPr>
          <w:rFonts w:eastAsiaTheme="majorEastAsia"/>
          <w:szCs w:val="21"/>
        </w:rPr>
      </w:pPr>
      <w:r w:rsidRPr="00FA115C">
        <w:rPr>
          <w:rFonts w:eastAsiaTheme="majorEastAsia"/>
          <w:szCs w:val="21"/>
        </w:rPr>
        <w:br w:type="page"/>
      </w:r>
    </w:p>
    <w:p w:rsidR="003F451D" w:rsidRPr="00931BC4" w:rsidRDefault="00DF1B55" w:rsidP="00931BC4">
      <w:pPr>
        <w:spacing w:line="700" w:lineRule="exact"/>
        <w:jc w:val="center"/>
        <w:rPr>
          <w:rFonts w:eastAsia="方正黑体简体"/>
          <w:sz w:val="30"/>
          <w:szCs w:val="30"/>
        </w:rPr>
      </w:pPr>
      <w:r w:rsidRPr="00931BC4">
        <w:rPr>
          <w:rFonts w:eastAsia="方正黑体简体"/>
          <w:sz w:val="30"/>
          <w:szCs w:val="30"/>
        </w:rPr>
        <w:lastRenderedPageBreak/>
        <w:t>目</w:t>
      </w:r>
      <w:r w:rsidR="00D84C12" w:rsidRPr="00931BC4">
        <w:rPr>
          <w:rFonts w:eastAsia="方正黑体简体"/>
          <w:sz w:val="30"/>
          <w:szCs w:val="30"/>
        </w:rPr>
        <w:t xml:space="preserve">  </w:t>
      </w:r>
      <w:r w:rsidRPr="00931BC4">
        <w:rPr>
          <w:rFonts w:eastAsia="方正黑体简体"/>
          <w:sz w:val="30"/>
          <w:szCs w:val="30"/>
        </w:rPr>
        <w:t>录</w:t>
      </w:r>
    </w:p>
    <w:p w:rsidR="00B95DCE" w:rsidRPr="00361BBB" w:rsidRDefault="00AB359B" w:rsidP="00EE0053">
      <w:pPr>
        <w:pStyle w:val="12"/>
        <w:tabs>
          <w:tab w:val="right" w:leader="dot" w:pos="5660"/>
        </w:tabs>
        <w:spacing w:line="380" w:lineRule="exact"/>
        <w:rPr>
          <w:rFonts w:eastAsiaTheme="majorEastAsia"/>
          <w:noProof/>
        </w:rPr>
      </w:pPr>
      <w:r w:rsidRPr="00361BBB">
        <w:rPr>
          <w:rStyle w:val="a9"/>
          <w:rFonts w:eastAsiaTheme="majorEastAsia"/>
          <w:b w:val="0"/>
          <w:kern w:val="56"/>
          <w:szCs w:val="21"/>
        </w:rPr>
        <w:fldChar w:fldCharType="begin"/>
      </w:r>
      <w:r w:rsidR="00B95DCE" w:rsidRPr="00361BBB">
        <w:rPr>
          <w:rStyle w:val="a9"/>
          <w:rFonts w:eastAsiaTheme="majorEastAsia"/>
          <w:b w:val="0"/>
          <w:kern w:val="56"/>
          <w:szCs w:val="21"/>
        </w:rPr>
        <w:instrText xml:space="preserve"> TOC \o "1-3" \h \z \u </w:instrText>
      </w:r>
      <w:r w:rsidRPr="00361BBB">
        <w:rPr>
          <w:rStyle w:val="a9"/>
          <w:rFonts w:eastAsiaTheme="majorEastAsia"/>
          <w:b w:val="0"/>
          <w:kern w:val="56"/>
          <w:szCs w:val="21"/>
        </w:rPr>
        <w:fldChar w:fldCharType="separate"/>
      </w:r>
      <w:hyperlink w:anchor="_Toc494547249" w:history="1">
        <w:r w:rsidR="00B95DCE" w:rsidRPr="00931BC4">
          <w:rPr>
            <w:rStyle w:val="ac"/>
            <w:rFonts w:ascii="方正黑体简体" w:eastAsia="方正黑体简体" w:hAnsiTheme="majorEastAsia" w:hint="eastAsia"/>
            <w:noProof/>
            <w:sz w:val="24"/>
          </w:rPr>
          <w:t>中华人民共和国教育部令第</w:t>
        </w:r>
        <w:r w:rsidR="00B95DCE" w:rsidRPr="00931BC4">
          <w:rPr>
            <w:rStyle w:val="ac"/>
            <w:rFonts w:ascii="方正黑体简体" w:eastAsia="方正黑体简体" w:hint="eastAsia"/>
            <w:noProof/>
            <w:sz w:val="24"/>
          </w:rPr>
          <w:t>41</w:t>
        </w:r>
        <w:r w:rsidR="00B95DCE" w:rsidRPr="00931BC4">
          <w:rPr>
            <w:rStyle w:val="ac"/>
            <w:rFonts w:ascii="方正黑体简体" w:eastAsia="方正黑体简体" w:hAnsiTheme="majorEastAsia" w:hint="eastAsia"/>
            <w:noProof/>
            <w:sz w:val="24"/>
          </w:rPr>
          <w:t>号</w:t>
        </w:r>
        <w:r w:rsidR="00B95DCE" w:rsidRPr="00361BBB">
          <w:rPr>
            <w:rFonts w:eastAsiaTheme="majorEastAsia"/>
            <w:noProof/>
            <w:webHidden/>
          </w:rPr>
          <w:tab/>
        </w:r>
        <w:r w:rsidRPr="00361BBB">
          <w:rPr>
            <w:rFonts w:eastAsiaTheme="majorEastAsia"/>
            <w:noProof/>
            <w:webHidden/>
          </w:rPr>
          <w:fldChar w:fldCharType="begin"/>
        </w:r>
        <w:r w:rsidR="00B95DCE" w:rsidRPr="00361BBB">
          <w:rPr>
            <w:rFonts w:eastAsiaTheme="majorEastAsia"/>
            <w:noProof/>
            <w:webHidden/>
          </w:rPr>
          <w:instrText xml:space="preserve"> PAGEREF _Toc494547249 \h </w:instrText>
        </w:r>
        <w:r w:rsidRPr="00361BBB">
          <w:rPr>
            <w:rFonts w:eastAsiaTheme="majorEastAsia"/>
            <w:noProof/>
            <w:webHidden/>
          </w:rPr>
        </w:r>
        <w:r w:rsidRPr="00361BBB">
          <w:rPr>
            <w:rFonts w:eastAsiaTheme="majorEastAsia"/>
            <w:noProof/>
            <w:webHidden/>
          </w:rPr>
          <w:fldChar w:fldCharType="separate"/>
        </w:r>
        <w:r w:rsidR="007274B4">
          <w:rPr>
            <w:rFonts w:eastAsiaTheme="majorEastAsia"/>
            <w:noProof/>
            <w:webHidden/>
          </w:rPr>
          <w:t>1</w:t>
        </w:r>
        <w:r w:rsidRPr="00361BBB">
          <w:rPr>
            <w:rFonts w:eastAsiaTheme="majorEastAsia"/>
            <w:noProof/>
            <w:webHidden/>
          </w:rPr>
          <w:fldChar w:fldCharType="end"/>
        </w:r>
      </w:hyperlink>
    </w:p>
    <w:p w:rsidR="00B95DCE" w:rsidRDefault="00AB359B" w:rsidP="00EE0053">
      <w:pPr>
        <w:pStyle w:val="12"/>
        <w:tabs>
          <w:tab w:val="right" w:leader="dot" w:pos="5660"/>
        </w:tabs>
        <w:spacing w:line="380" w:lineRule="exact"/>
      </w:pPr>
      <w:hyperlink w:anchor="_Toc494547250" w:history="1">
        <w:r w:rsidR="00B95DCE" w:rsidRPr="00931BC4">
          <w:rPr>
            <w:rStyle w:val="ac"/>
            <w:rFonts w:ascii="方正黑体简体" w:eastAsia="方正黑体简体" w:hAnsiTheme="majorEastAsia" w:hint="eastAsia"/>
            <w:noProof/>
            <w:sz w:val="24"/>
          </w:rPr>
          <w:t>普通高等学校学生管理规定</w:t>
        </w:r>
        <w:r w:rsidR="00B95DCE" w:rsidRPr="00361BBB">
          <w:rPr>
            <w:rFonts w:eastAsiaTheme="majorEastAsia"/>
            <w:noProof/>
            <w:webHidden/>
          </w:rPr>
          <w:tab/>
        </w:r>
        <w:r w:rsidRPr="00361BBB">
          <w:rPr>
            <w:rFonts w:eastAsiaTheme="majorEastAsia"/>
            <w:noProof/>
            <w:webHidden/>
          </w:rPr>
          <w:fldChar w:fldCharType="begin"/>
        </w:r>
        <w:r w:rsidR="00B95DCE" w:rsidRPr="00361BBB">
          <w:rPr>
            <w:rFonts w:eastAsiaTheme="majorEastAsia"/>
            <w:noProof/>
            <w:webHidden/>
          </w:rPr>
          <w:instrText xml:space="preserve"> PAGEREF _Toc494547250 \h </w:instrText>
        </w:r>
        <w:r w:rsidRPr="00361BBB">
          <w:rPr>
            <w:rFonts w:eastAsiaTheme="majorEastAsia"/>
            <w:noProof/>
            <w:webHidden/>
          </w:rPr>
        </w:r>
        <w:r w:rsidRPr="00361BBB">
          <w:rPr>
            <w:rFonts w:eastAsiaTheme="majorEastAsia"/>
            <w:noProof/>
            <w:webHidden/>
          </w:rPr>
          <w:fldChar w:fldCharType="separate"/>
        </w:r>
        <w:r w:rsidR="007274B4">
          <w:rPr>
            <w:rFonts w:eastAsiaTheme="majorEastAsia"/>
            <w:noProof/>
            <w:webHidden/>
          </w:rPr>
          <w:t>2</w:t>
        </w:r>
        <w:r w:rsidRPr="00361BBB">
          <w:rPr>
            <w:rFonts w:eastAsiaTheme="majorEastAsia"/>
            <w:noProof/>
            <w:webHidden/>
          </w:rPr>
          <w:fldChar w:fldCharType="end"/>
        </w:r>
      </w:hyperlink>
    </w:p>
    <w:p w:rsidR="00F551DA" w:rsidRPr="00F551DA" w:rsidRDefault="00F551DA" w:rsidP="00B75C35">
      <w:pPr>
        <w:spacing w:line="400" w:lineRule="exact"/>
      </w:pPr>
      <w:r w:rsidRPr="00B75C35">
        <w:rPr>
          <w:rFonts w:ascii="方正黑体简体" w:eastAsia="方正黑体简体" w:hint="eastAsia"/>
          <w:sz w:val="24"/>
        </w:rPr>
        <w:t>武汉科技大学学生管理规定</w:t>
      </w:r>
      <w:r w:rsidRPr="00F551DA">
        <w:rPr>
          <w:webHidden/>
        </w:rPr>
        <w:tab/>
      </w:r>
      <w:r>
        <w:rPr>
          <w:rFonts w:hint="eastAsia"/>
          <w:webHidden/>
        </w:rPr>
        <w:t xml:space="preserve">                     19</w:t>
      </w:r>
    </w:p>
    <w:p w:rsidR="00B95DCE" w:rsidRPr="00361BBB" w:rsidRDefault="00AB359B" w:rsidP="00EE0053">
      <w:pPr>
        <w:pStyle w:val="12"/>
        <w:tabs>
          <w:tab w:val="right" w:leader="dot" w:pos="5660"/>
        </w:tabs>
        <w:spacing w:line="380" w:lineRule="exact"/>
        <w:rPr>
          <w:rFonts w:eastAsiaTheme="majorEastAsia"/>
          <w:noProof/>
        </w:rPr>
      </w:pPr>
      <w:hyperlink w:anchor="_Toc494547251" w:history="1">
        <w:r w:rsidR="00B95DCE" w:rsidRPr="00931BC4">
          <w:rPr>
            <w:rStyle w:val="ac"/>
            <w:rFonts w:ascii="方正黑体简体" w:eastAsia="方正黑体简体" w:hAnsiTheme="majorEastAsia" w:hint="eastAsia"/>
            <w:noProof/>
            <w:sz w:val="24"/>
            <w:u w:val="none"/>
          </w:rPr>
          <w:t>第一部分</w:t>
        </w:r>
        <w:r w:rsidR="00EE0053">
          <w:rPr>
            <w:rStyle w:val="ac"/>
            <w:rFonts w:ascii="方正黑体简体" w:eastAsia="方正黑体简体" w:hAnsiTheme="majorEastAsia" w:hint="eastAsia"/>
            <w:noProof/>
            <w:sz w:val="24"/>
            <w:u w:val="none"/>
          </w:rPr>
          <w:t xml:space="preserve">  研究生培养</w:t>
        </w:r>
        <w:r w:rsidR="00B95DCE" w:rsidRPr="00361BBB">
          <w:rPr>
            <w:rFonts w:eastAsiaTheme="majorEastAsia"/>
            <w:noProof/>
            <w:webHidden/>
          </w:rPr>
          <w:tab/>
        </w:r>
        <w:r w:rsidRPr="00361BBB">
          <w:rPr>
            <w:rFonts w:eastAsiaTheme="majorEastAsia"/>
            <w:noProof/>
            <w:webHidden/>
          </w:rPr>
          <w:fldChar w:fldCharType="begin"/>
        </w:r>
        <w:r w:rsidR="00B95DCE" w:rsidRPr="00361BBB">
          <w:rPr>
            <w:rFonts w:eastAsiaTheme="majorEastAsia"/>
            <w:noProof/>
            <w:webHidden/>
          </w:rPr>
          <w:instrText xml:space="preserve"> PAGEREF _Toc494547251 \h </w:instrText>
        </w:r>
        <w:r w:rsidRPr="00361BBB">
          <w:rPr>
            <w:rFonts w:eastAsiaTheme="majorEastAsia"/>
            <w:noProof/>
            <w:webHidden/>
          </w:rPr>
        </w:r>
        <w:r w:rsidRPr="00361BBB">
          <w:rPr>
            <w:rFonts w:eastAsiaTheme="majorEastAsia"/>
            <w:noProof/>
            <w:webHidden/>
          </w:rPr>
          <w:fldChar w:fldCharType="separate"/>
        </w:r>
        <w:r w:rsidR="007274B4">
          <w:rPr>
            <w:rFonts w:eastAsiaTheme="majorEastAsia"/>
            <w:noProof/>
            <w:webHidden/>
          </w:rPr>
          <w:t>37</w:t>
        </w:r>
        <w:r w:rsidRPr="00361BBB">
          <w:rPr>
            <w:rFonts w:eastAsiaTheme="majorEastAsia"/>
            <w:noProof/>
            <w:webHidden/>
          </w:rPr>
          <w:fldChar w:fldCharType="end"/>
        </w:r>
      </w:hyperlink>
    </w:p>
    <w:p w:rsidR="00B95DCE" w:rsidRDefault="00361BBB" w:rsidP="00EE0053">
      <w:pPr>
        <w:pStyle w:val="22"/>
        <w:tabs>
          <w:tab w:val="right" w:leader="dot" w:pos="5660"/>
        </w:tabs>
        <w:spacing w:line="380" w:lineRule="exact"/>
      </w:pPr>
      <w:r w:rsidRPr="00361BBB">
        <w:rPr>
          <w:rStyle w:val="ac"/>
          <w:rFonts w:eastAsiaTheme="majorEastAsia"/>
          <w:noProof/>
          <w:color w:val="auto"/>
          <w:u w:val="none"/>
        </w:rPr>
        <w:t>1.</w:t>
      </w:r>
      <w:r>
        <w:rPr>
          <w:rStyle w:val="ac"/>
          <w:rFonts w:eastAsiaTheme="majorEastAsia" w:hint="eastAsia"/>
          <w:noProof/>
          <w:color w:val="auto"/>
          <w:u w:val="none"/>
        </w:rPr>
        <w:t xml:space="preserve"> </w:t>
      </w:r>
      <w:hyperlink w:anchor="_Toc494547252" w:history="1">
        <w:r w:rsidR="00B95DCE" w:rsidRPr="00361BBB">
          <w:rPr>
            <w:rStyle w:val="ac"/>
            <w:rFonts w:eastAsiaTheme="majorEastAsia" w:hAnsiTheme="majorEastAsia"/>
            <w:noProof/>
            <w:color w:val="auto"/>
            <w:w w:val="95"/>
            <w:u w:val="none"/>
          </w:rPr>
          <w:t>武汉科技大学研究生学籍管理实施细则</w:t>
        </w:r>
        <w:r w:rsidR="00B95DCE" w:rsidRPr="00361BBB">
          <w:rPr>
            <w:rFonts w:eastAsiaTheme="majorEastAsia"/>
            <w:noProof/>
            <w:webHidden/>
          </w:rPr>
          <w:tab/>
        </w:r>
        <w:r w:rsidR="00AB359B" w:rsidRPr="00361BBB">
          <w:rPr>
            <w:rFonts w:eastAsiaTheme="majorEastAsia"/>
            <w:noProof/>
            <w:webHidden/>
          </w:rPr>
          <w:fldChar w:fldCharType="begin"/>
        </w:r>
        <w:r w:rsidR="00B95DCE" w:rsidRPr="00361BBB">
          <w:rPr>
            <w:rFonts w:eastAsiaTheme="majorEastAsia"/>
            <w:noProof/>
            <w:webHidden/>
          </w:rPr>
          <w:instrText xml:space="preserve"> PAGEREF _Toc494547252 \h </w:instrText>
        </w:r>
        <w:r w:rsidR="00AB359B" w:rsidRPr="00361BBB">
          <w:rPr>
            <w:rFonts w:eastAsiaTheme="majorEastAsia"/>
            <w:noProof/>
            <w:webHidden/>
          </w:rPr>
        </w:r>
        <w:r w:rsidR="00AB359B" w:rsidRPr="00361BBB">
          <w:rPr>
            <w:rFonts w:eastAsiaTheme="majorEastAsia"/>
            <w:noProof/>
            <w:webHidden/>
          </w:rPr>
          <w:fldChar w:fldCharType="separate"/>
        </w:r>
        <w:r w:rsidR="007274B4">
          <w:rPr>
            <w:rFonts w:eastAsiaTheme="majorEastAsia"/>
            <w:noProof/>
            <w:webHidden/>
          </w:rPr>
          <w:t>38</w:t>
        </w:r>
        <w:r w:rsidR="00AB359B" w:rsidRPr="00361BBB">
          <w:rPr>
            <w:rFonts w:eastAsiaTheme="majorEastAsia"/>
            <w:noProof/>
            <w:webHidden/>
          </w:rPr>
          <w:fldChar w:fldCharType="end"/>
        </w:r>
      </w:hyperlink>
    </w:p>
    <w:p w:rsidR="00D75C12" w:rsidRDefault="00D75C12" w:rsidP="00D75C12">
      <w:pPr>
        <w:ind w:firstLineChars="200" w:firstLine="420"/>
        <w:rPr>
          <w:color w:val="FF0000"/>
        </w:rPr>
      </w:pPr>
      <w:r>
        <w:rPr>
          <w:rFonts w:hint="eastAsia"/>
          <w:color w:val="FF0000"/>
        </w:rPr>
        <w:t xml:space="preserve">2. </w:t>
      </w:r>
      <w:r>
        <w:rPr>
          <w:rFonts w:hint="eastAsia"/>
          <w:color w:val="FF0000"/>
        </w:rPr>
        <w:t>武汉科技大学关于规范研究生学习年限的补充规定（增）</w:t>
      </w:r>
    </w:p>
    <w:p w:rsidR="00B95DCE" w:rsidRPr="00361BBB" w:rsidRDefault="00361BBB" w:rsidP="00EE0053">
      <w:pPr>
        <w:pStyle w:val="22"/>
        <w:tabs>
          <w:tab w:val="right" w:leader="dot" w:pos="5660"/>
        </w:tabs>
        <w:spacing w:line="380" w:lineRule="exact"/>
        <w:rPr>
          <w:rFonts w:eastAsiaTheme="majorEastAsia"/>
          <w:noProof/>
        </w:rPr>
      </w:pPr>
      <w:r w:rsidRPr="00361BBB">
        <w:rPr>
          <w:rStyle w:val="ac"/>
          <w:rFonts w:eastAsiaTheme="majorEastAsia"/>
          <w:noProof/>
          <w:color w:val="auto"/>
          <w:u w:val="none"/>
        </w:rPr>
        <w:t>2.</w:t>
      </w:r>
      <w:r>
        <w:rPr>
          <w:rStyle w:val="ac"/>
          <w:rFonts w:eastAsiaTheme="majorEastAsia" w:hint="eastAsia"/>
          <w:noProof/>
          <w:color w:val="auto"/>
          <w:u w:val="none"/>
        </w:rPr>
        <w:t xml:space="preserve"> </w:t>
      </w:r>
      <w:hyperlink w:anchor="_Toc494547253" w:history="1">
        <w:r w:rsidR="00B95DCE" w:rsidRPr="00361BBB">
          <w:rPr>
            <w:rStyle w:val="ac"/>
            <w:rFonts w:eastAsiaTheme="majorEastAsia" w:hAnsiTheme="majorEastAsia"/>
            <w:noProof/>
            <w:color w:val="auto"/>
            <w:w w:val="95"/>
            <w:u w:val="none"/>
          </w:rPr>
          <w:t>武汉科技大学研究生课程考核与</w:t>
        </w:r>
        <w:r w:rsidR="00F551DA">
          <w:rPr>
            <w:rStyle w:val="ac"/>
            <w:rFonts w:eastAsiaTheme="majorEastAsia" w:hAnsiTheme="majorEastAsia" w:hint="eastAsia"/>
            <w:noProof/>
            <w:color w:val="auto"/>
            <w:w w:val="95"/>
            <w:u w:val="none"/>
          </w:rPr>
          <w:t>成绩管理办法</w:t>
        </w:r>
        <w:r w:rsidR="00B95DCE" w:rsidRPr="00361BBB">
          <w:rPr>
            <w:rFonts w:eastAsiaTheme="majorEastAsia"/>
            <w:noProof/>
            <w:webHidden/>
          </w:rPr>
          <w:tab/>
        </w:r>
        <w:r w:rsidR="00AB359B" w:rsidRPr="00361BBB">
          <w:rPr>
            <w:rFonts w:eastAsiaTheme="majorEastAsia"/>
            <w:noProof/>
            <w:webHidden/>
          </w:rPr>
          <w:fldChar w:fldCharType="begin"/>
        </w:r>
        <w:r w:rsidR="00B95DCE" w:rsidRPr="00361BBB">
          <w:rPr>
            <w:rFonts w:eastAsiaTheme="majorEastAsia"/>
            <w:noProof/>
            <w:webHidden/>
          </w:rPr>
          <w:instrText xml:space="preserve"> PAGEREF _Toc494547253 \h </w:instrText>
        </w:r>
        <w:r w:rsidR="00AB359B" w:rsidRPr="00361BBB">
          <w:rPr>
            <w:rFonts w:eastAsiaTheme="majorEastAsia"/>
            <w:noProof/>
            <w:webHidden/>
          </w:rPr>
        </w:r>
        <w:r w:rsidR="00AB359B" w:rsidRPr="00361BBB">
          <w:rPr>
            <w:rFonts w:eastAsiaTheme="majorEastAsia"/>
            <w:noProof/>
            <w:webHidden/>
          </w:rPr>
          <w:fldChar w:fldCharType="separate"/>
        </w:r>
        <w:r w:rsidR="007274B4">
          <w:rPr>
            <w:rFonts w:eastAsiaTheme="majorEastAsia"/>
            <w:noProof/>
            <w:webHidden/>
          </w:rPr>
          <w:t>48</w:t>
        </w:r>
        <w:r w:rsidR="00AB359B" w:rsidRPr="00361BBB">
          <w:rPr>
            <w:rFonts w:eastAsiaTheme="majorEastAsia"/>
            <w:noProof/>
            <w:webHidden/>
          </w:rPr>
          <w:fldChar w:fldCharType="end"/>
        </w:r>
      </w:hyperlink>
    </w:p>
    <w:p w:rsidR="00B95DCE" w:rsidRPr="00361BBB" w:rsidRDefault="00361BBB" w:rsidP="00EE0053">
      <w:pPr>
        <w:pStyle w:val="22"/>
        <w:tabs>
          <w:tab w:val="right" w:leader="dot" w:pos="5660"/>
        </w:tabs>
        <w:spacing w:line="380" w:lineRule="exact"/>
        <w:rPr>
          <w:rFonts w:eastAsiaTheme="majorEastAsia"/>
          <w:noProof/>
        </w:rPr>
      </w:pPr>
      <w:r w:rsidRPr="00361BBB">
        <w:rPr>
          <w:rStyle w:val="ac"/>
          <w:rFonts w:eastAsiaTheme="majorEastAsia"/>
          <w:noProof/>
          <w:color w:val="auto"/>
          <w:u w:val="none"/>
        </w:rPr>
        <w:t>3.</w:t>
      </w:r>
      <w:r>
        <w:rPr>
          <w:rStyle w:val="ac"/>
          <w:rFonts w:eastAsiaTheme="majorEastAsia" w:hint="eastAsia"/>
          <w:noProof/>
          <w:color w:val="auto"/>
          <w:u w:val="none"/>
        </w:rPr>
        <w:t xml:space="preserve"> </w:t>
      </w:r>
      <w:hyperlink w:anchor="_Toc494547254" w:history="1">
        <w:r w:rsidR="00B95DCE" w:rsidRPr="00361BBB">
          <w:rPr>
            <w:rStyle w:val="ac"/>
            <w:rFonts w:eastAsiaTheme="majorEastAsia" w:hAnsiTheme="majorEastAsia"/>
            <w:noProof/>
            <w:color w:val="auto"/>
            <w:w w:val="95"/>
            <w:u w:val="none"/>
          </w:rPr>
          <w:t>武汉科技大学研究生课程教学管理办法</w:t>
        </w:r>
        <w:r w:rsidR="00B95DCE" w:rsidRPr="00361BBB">
          <w:rPr>
            <w:rFonts w:eastAsiaTheme="majorEastAsia"/>
            <w:noProof/>
            <w:webHidden/>
          </w:rPr>
          <w:tab/>
        </w:r>
        <w:r w:rsidR="00AB359B" w:rsidRPr="00361BBB">
          <w:rPr>
            <w:rFonts w:eastAsiaTheme="majorEastAsia"/>
            <w:noProof/>
            <w:webHidden/>
          </w:rPr>
          <w:fldChar w:fldCharType="begin"/>
        </w:r>
        <w:r w:rsidR="00B95DCE" w:rsidRPr="00361BBB">
          <w:rPr>
            <w:rFonts w:eastAsiaTheme="majorEastAsia"/>
            <w:noProof/>
            <w:webHidden/>
          </w:rPr>
          <w:instrText xml:space="preserve"> PAGEREF _Toc494547254 \h </w:instrText>
        </w:r>
        <w:r w:rsidR="00AB359B" w:rsidRPr="00361BBB">
          <w:rPr>
            <w:rFonts w:eastAsiaTheme="majorEastAsia"/>
            <w:noProof/>
            <w:webHidden/>
          </w:rPr>
        </w:r>
        <w:r w:rsidR="00AB359B" w:rsidRPr="00361BBB">
          <w:rPr>
            <w:rFonts w:eastAsiaTheme="majorEastAsia"/>
            <w:noProof/>
            <w:webHidden/>
          </w:rPr>
          <w:fldChar w:fldCharType="separate"/>
        </w:r>
        <w:r w:rsidR="007274B4">
          <w:rPr>
            <w:rFonts w:eastAsiaTheme="majorEastAsia"/>
            <w:noProof/>
            <w:webHidden/>
          </w:rPr>
          <w:t>52</w:t>
        </w:r>
        <w:r w:rsidR="00AB359B" w:rsidRPr="00361BBB">
          <w:rPr>
            <w:rFonts w:eastAsiaTheme="majorEastAsia"/>
            <w:noProof/>
            <w:webHidden/>
          </w:rPr>
          <w:fldChar w:fldCharType="end"/>
        </w:r>
      </w:hyperlink>
    </w:p>
    <w:p w:rsidR="00B95DCE" w:rsidRDefault="00361BBB" w:rsidP="00EE0053">
      <w:pPr>
        <w:pStyle w:val="22"/>
        <w:tabs>
          <w:tab w:val="right" w:leader="dot" w:pos="5660"/>
        </w:tabs>
        <w:spacing w:line="380" w:lineRule="exact"/>
      </w:pPr>
      <w:r w:rsidRPr="00361BBB">
        <w:rPr>
          <w:rStyle w:val="ac"/>
          <w:rFonts w:eastAsiaTheme="majorEastAsia"/>
          <w:noProof/>
          <w:color w:val="auto"/>
          <w:u w:val="none"/>
        </w:rPr>
        <w:t>4.</w:t>
      </w:r>
      <w:r>
        <w:rPr>
          <w:rStyle w:val="ac"/>
          <w:rFonts w:eastAsiaTheme="majorEastAsia" w:hint="eastAsia"/>
          <w:noProof/>
          <w:color w:val="auto"/>
          <w:u w:val="none"/>
        </w:rPr>
        <w:t xml:space="preserve"> </w:t>
      </w:r>
      <w:hyperlink w:anchor="_Toc494547255" w:history="1">
        <w:r w:rsidR="00B95DCE" w:rsidRPr="00361BBB">
          <w:rPr>
            <w:rStyle w:val="ac"/>
            <w:rFonts w:eastAsiaTheme="majorEastAsia" w:hAnsiTheme="majorEastAsia"/>
            <w:noProof/>
            <w:color w:val="auto"/>
            <w:w w:val="95"/>
            <w:u w:val="none"/>
          </w:rPr>
          <w:t>武汉科技大学研究生学位论文开题报告管理办法</w:t>
        </w:r>
        <w:r w:rsidR="00B95DCE" w:rsidRPr="00361BBB">
          <w:rPr>
            <w:rFonts w:eastAsiaTheme="majorEastAsia"/>
            <w:noProof/>
            <w:webHidden/>
          </w:rPr>
          <w:tab/>
        </w:r>
        <w:r w:rsidR="00AB359B" w:rsidRPr="00361BBB">
          <w:rPr>
            <w:rFonts w:eastAsiaTheme="majorEastAsia"/>
            <w:noProof/>
            <w:webHidden/>
          </w:rPr>
          <w:fldChar w:fldCharType="begin"/>
        </w:r>
        <w:r w:rsidR="00B95DCE" w:rsidRPr="00361BBB">
          <w:rPr>
            <w:rFonts w:eastAsiaTheme="majorEastAsia"/>
            <w:noProof/>
            <w:webHidden/>
          </w:rPr>
          <w:instrText xml:space="preserve"> PAGEREF _Toc494547255 \h </w:instrText>
        </w:r>
        <w:r w:rsidR="00AB359B" w:rsidRPr="00361BBB">
          <w:rPr>
            <w:rFonts w:eastAsiaTheme="majorEastAsia"/>
            <w:noProof/>
            <w:webHidden/>
          </w:rPr>
        </w:r>
        <w:r w:rsidR="00AB359B" w:rsidRPr="00361BBB">
          <w:rPr>
            <w:rFonts w:eastAsiaTheme="majorEastAsia"/>
            <w:noProof/>
            <w:webHidden/>
          </w:rPr>
          <w:fldChar w:fldCharType="separate"/>
        </w:r>
        <w:r w:rsidR="007274B4">
          <w:rPr>
            <w:rFonts w:eastAsiaTheme="majorEastAsia"/>
            <w:noProof/>
            <w:webHidden/>
          </w:rPr>
          <w:t>56</w:t>
        </w:r>
        <w:r w:rsidR="00AB359B" w:rsidRPr="00361BBB">
          <w:rPr>
            <w:rFonts w:eastAsiaTheme="majorEastAsia"/>
            <w:noProof/>
            <w:webHidden/>
          </w:rPr>
          <w:fldChar w:fldCharType="end"/>
        </w:r>
      </w:hyperlink>
    </w:p>
    <w:p w:rsidR="00911BEE" w:rsidRDefault="00911BEE" w:rsidP="00911BEE">
      <w:pPr>
        <w:pStyle w:val="22"/>
        <w:tabs>
          <w:tab w:val="right" w:leader="dot" w:pos="5660"/>
        </w:tabs>
        <w:spacing w:line="380" w:lineRule="exact"/>
        <w:rPr>
          <w:rStyle w:val="ac"/>
          <w:rFonts w:eastAsiaTheme="majorEastAsia"/>
          <w:color w:val="FF0000"/>
        </w:rPr>
      </w:pPr>
      <w:r>
        <w:rPr>
          <w:rStyle w:val="ac"/>
          <w:rFonts w:eastAsiaTheme="majorEastAsia" w:hint="eastAsia"/>
          <w:color w:val="FF0000"/>
        </w:rPr>
        <w:t xml:space="preserve">5 </w:t>
      </w:r>
      <w:r>
        <w:rPr>
          <w:rStyle w:val="ac"/>
          <w:rFonts w:eastAsiaTheme="majorEastAsia" w:hint="eastAsia"/>
          <w:color w:val="FF0000"/>
        </w:rPr>
        <w:t>武汉科技大学博士学位论文预答辩暂行办法（增）</w:t>
      </w:r>
    </w:p>
    <w:p w:rsidR="00911BEE" w:rsidRDefault="00911BEE" w:rsidP="00911BEE">
      <w:pPr>
        <w:pStyle w:val="22"/>
        <w:tabs>
          <w:tab w:val="right" w:leader="dot" w:pos="5660"/>
        </w:tabs>
        <w:spacing w:line="380" w:lineRule="exact"/>
        <w:rPr>
          <w:rFonts w:eastAsiaTheme="majorEastAsia"/>
        </w:rPr>
      </w:pPr>
      <w:r>
        <w:rPr>
          <w:rStyle w:val="ac"/>
          <w:rFonts w:eastAsiaTheme="majorEastAsia"/>
          <w:color w:val="FF0000"/>
        </w:rPr>
        <w:t>5.</w:t>
      </w:r>
      <w:hyperlink w:anchor="_Toc494547256" w:history="1">
        <w:r>
          <w:rPr>
            <w:rFonts w:hint="eastAsia"/>
            <w:color w:val="FF0000"/>
          </w:rPr>
          <w:t>武汉科技大学硕博连读研究生选拔与培养管理办法（换）</w:t>
        </w:r>
        <w:r>
          <w:rPr>
            <w:rFonts w:eastAsiaTheme="majorEastAsia"/>
            <w:color w:val="FF0000"/>
          </w:rPr>
          <w:tab/>
        </w:r>
      </w:hyperlink>
    </w:p>
    <w:p w:rsidR="00B95DCE" w:rsidRPr="00361BBB" w:rsidRDefault="00361BBB" w:rsidP="00EE0053">
      <w:pPr>
        <w:pStyle w:val="22"/>
        <w:tabs>
          <w:tab w:val="right" w:leader="dot" w:pos="5660"/>
        </w:tabs>
        <w:spacing w:line="380" w:lineRule="exact"/>
        <w:rPr>
          <w:rFonts w:eastAsiaTheme="majorEastAsia"/>
          <w:noProof/>
        </w:rPr>
      </w:pPr>
      <w:r w:rsidRPr="00361BBB">
        <w:rPr>
          <w:rStyle w:val="ac"/>
          <w:rFonts w:eastAsiaTheme="majorEastAsia"/>
          <w:noProof/>
          <w:color w:val="auto"/>
          <w:u w:val="none"/>
        </w:rPr>
        <w:t>5.</w:t>
      </w:r>
      <w:r>
        <w:rPr>
          <w:rStyle w:val="ac"/>
          <w:rFonts w:eastAsiaTheme="majorEastAsia" w:hint="eastAsia"/>
          <w:noProof/>
          <w:color w:val="auto"/>
          <w:u w:val="none"/>
        </w:rPr>
        <w:t xml:space="preserve"> </w:t>
      </w:r>
      <w:hyperlink w:anchor="_Toc494547256" w:history="1">
        <w:r w:rsidR="00B95DCE" w:rsidRPr="00361BBB">
          <w:rPr>
            <w:rStyle w:val="ac"/>
            <w:rFonts w:eastAsiaTheme="majorEastAsia" w:hAnsiTheme="majorEastAsia"/>
            <w:noProof/>
            <w:color w:val="auto"/>
            <w:w w:val="95"/>
            <w:u w:val="none"/>
          </w:rPr>
          <w:t>武汉科技大学研究生硕博连读选拔</w:t>
        </w:r>
        <w:r w:rsidR="00F551DA">
          <w:rPr>
            <w:rStyle w:val="ac"/>
            <w:rFonts w:eastAsiaTheme="majorEastAsia" w:hAnsiTheme="majorEastAsia" w:hint="eastAsia"/>
            <w:noProof/>
            <w:color w:val="auto"/>
            <w:w w:val="95"/>
            <w:u w:val="none"/>
          </w:rPr>
          <w:t>培养实施细则规定（修订）</w:t>
        </w:r>
        <w:r w:rsidR="00B95DCE" w:rsidRPr="00361BBB">
          <w:rPr>
            <w:rFonts w:eastAsiaTheme="majorEastAsia"/>
            <w:noProof/>
            <w:webHidden/>
          </w:rPr>
          <w:tab/>
        </w:r>
        <w:r w:rsidR="00AB359B" w:rsidRPr="00361BBB">
          <w:rPr>
            <w:rFonts w:eastAsiaTheme="majorEastAsia"/>
            <w:noProof/>
            <w:webHidden/>
          </w:rPr>
          <w:fldChar w:fldCharType="begin"/>
        </w:r>
        <w:r w:rsidR="00B95DCE" w:rsidRPr="00361BBB">
          <w:rPr>
            <w:rFonts w:eastAsiaTheme="majorEastAsia"/>
            <w:noProof/>
            <w:webHidden/>
          </w:rPr>
          <w:instrText xml:space="preserve"> PAGEREF _Toc494547256 \h </w:instrText>
        </w:r>
        <w:r w:rsidR="00AB359B" w:rsidRPr="00361BBB">
          <w:rPr>
            <w:rFonts w:eastAsiaTheme="majorEastAsia"/>
            <w:noProof/>
            <w:webHidden/>
          </w:rPr>
        </w:r>
        <w:r w:rsidR="00AB359B" w:rsidRPr="00361BBB">
          <w:rPr>
            <w:rFonts w:eastAsiaTheme="majorEastAsia"/>
            <w:noProof/>
            <w:webHidden/>
          </w:rPr>
          <w:fldChar w:fldCharType="separate"/>
        </w:r>
        <w:r w:rsidR="007274B4">
          <w:rPr>
            <w:rFonts w:eastAsiaTheme="majorEastAsia"/>
            <w:noProof/>
            <w:webHidden/>
          </w:rPr>
          <w:t>60</w:t>
        </w:r>
        <w:r w:rsidR="00AB359B" w:rsidRPr="00361BBB">
          <w:rPr>
            <w:rFonts w:eastAsiaTheme="majorEastAsia"/>
            <w:noProof/>
            <w:webHidden/>
          </w:rPr>
          <w:fldChar w:fldCharType="end"/>
        </w:r>
      </w:hyperlink>
    </w:p>
    <w:p w:rsidR="00B95DCE" w:rsidRDefault="00361BBB" w:rsidP="00EE0053">
      <w:pPr>
        <w:pStyle w:val="22"/>
        <w:tabs>
          <w:tab w:val="right" w:leader="dot" w:pos="5660"/>
        </w:tabs>
        <w:spacing w:line="380" w:lineRule="exact"/>
      </w:pPr>
      <w:r w:rsidRPr="00361BBB">
        <w:rPr>
          <w:rStyle w:val="ac"/>
          <w:rFonts w:eastAsiaTheme="majorEastAsia"/>
          <w:noProof/>
          <w:color w:val="auto"/>
          <w:u w:val="none"/>
        </w:rPr>
        <w:t>6.</w:t>
      </w:r>
      <w:r>
        <w:rPr>
          <w:rStyle w:val="ac"/>
          <w:rFonts w:eastAsiaTheme="majorEastAsia" w:hint="eastAsia"/>
          <w:noProof/>
          <w:color w:val="auto"/>
          <w:u w:val="none"/>
        </w:rPr>
        <w:t xml:space="preserve"> </w:t>
      </w:r>
      <w:hyperlink w:anchor="_Toc494547257" w:history="1">
        <w:r w:rsidR="00B95DCE" w:rsidRPr="00361BBB">
          <w:rPr>
            <w:rStyle w:val="ac"/>
            <w:rFonts w:eastAsiaTheme="majorEastAsia" w:hAnsiTheme="majorEastAsia"/>
            <w:noProof/>
            <w:color w:val="auto"/>
            <w:w w:val="95"/>
            <w:u w:val="none"/>
          </w:rPr>
          <w:t>武汉科技大学研究生提前毕业管理办法</w:t>
        </w:r>
        <w:r w:rsidR="00B95DCE" w:rsidRPr="00361BBB">
          <w:rPr>
            <w:rFonts w:eastAsiaTheme="majorEastAsia"/>
            <w:noProof/>
            <w:webHidden/>
          </w:rPr>
          <w:tab/>
        </w:r>
        <w:r w:rsidR="00AB359B" w:rsidRPr="00361BBB">
          <w:rPr>
            <w:rFonts w:eastAsiaTheme="majorEastAsia"/>
            <w:noProof/>
            <w:webHidden/>
          </w:rPr>
          <w:fldChar w:fldCharType="begin"/>
        </w:r>
        <w:r w:rsidR="00B95DCE" w:rsidRPr="00361BBB">
          <w:rPr>
            <w:rFonts w:eastAsiaTheme="majorEastAsia"/>
            <w:noProof/>
            <w:webHidden/>
          </w:rPr>
          <w:instrText xml:space="preserve"> PAGEREF _Toc494547257 \h </w:instrText>
        </w:r>
        <w:r w:rsidR="00AB359B" w:rsidRPr="00361BBB">
          <w:rPr>
            <w:rFonts w:eastAsiaTheme="majorEastAsia"/>
            <w:noProof/>
            <w:webHidden/>
          </w:rPr>
        </w:r>
        <w:r w:rsidR="00AB359B" w:rsidRPr="00361BBB">
          <w:rPr>
            <w:rFonts w:eastAsiaTheme="majorEastAsia"/>
            <w:noProof/>
            <w:webHidden/>
          </w:rPr>
          <w:fldChar w:fldCharType="separate"/>
        </w:r>
        <w:r w:rsidR="007274B4">
          <w:rPr>
            <w:rFonts w:eastAsiaTheme="majorEastAsia"/>
            <w:noProof/>
            <w:webHidden/>
          </w:rPr>
          <w:t>63</w:t>
        </w:r>
        <w:r w:rsidR="00AB359B" w:rsidRPr="00361BBB">
          <w:rPr>
            <w:rFonts w:eastAsiaTheme="majorEastAsia"/>
            <w:noProof/>
            <w:webHidden/>
          </w:rPr>
          <w:fldChar w:fldCharType="end"/>
        </w:r>
      </w:hyperlink>
    </w:p>
    <w:p w:rsidR="00895C24" w:rsidRPr="00895C24" w:rsidRDefault="00895C24" w:rsidP="00895C24">
      <w:r>
        <w:rPr>
          <w:rStyle w:val="ac"/>
          <w:rFonts w:eastAsiaTheme="majorEastAsia" w:hint="eastAsia"/>
          <w:color w:val="FF0000"/>
        </w:rPr>
        <w:t xml:space="preserve">7 </w:t>
      </w:r>
      <w:r>
        <w:rPr>
          <w:rStyle w:val="ac"/>
          <w:rFonts w:eastAsiaTheme="majorEastAsia" w:hint="eastAsia"/>
          <w:color w:val="FF0000"/>
        </w:rPr>
        <w:t>武汉科技大学研究生境外高校学习课程学分认定与成绩转换管理办法（暂行）（增）</w:t>
      </w:r>
    </w:p>
    <w:p w:rsidR="00B95DCE" w:rsidRPr="00361BBB" w:rsidRDefault="00361BBB" w:rsidP="00D57BD8">
      <w:pPr>
        <w:pStyle w:val="22"/>
        <w:tabs>
          <w:tab w:val="right" w:leader="dot" w:pos="5660"/>
        </w:tabs>
        <w:spacing w:line="380" w:lineRule="exact"/>
        <w:ind w:left="735" w:hangingChars="150" w:hanging="315"/>
        <w:rPr>
          <w:rFonts w:eastAsiaTheme="majorEastAsia"/>
          <w:noProof/>
        </w:rPr>
      </w:pPr>
      <w:r w:rsidRPr="00361BBB">
        <w:rPr>
          <w:rStyle w:val="ac"/>
          <w:rFonts w:eastAsiaTheme="majorEastAsia"/>
          <w:noProof/>
          <w:color w:val="auto"/>
          <w:u w:val="none"/>
        </w:rPr>
        <w:t>7.</w:t>
      </w:r>
      <w:r>
        <w:rPr>
          <w:rStyle w:val="ac"/>
          <w:rFonts w:eastAsiaTheme="majorEastAsia" w:hint="eastAsia"/>
          <w:noProof/>
          <w:color w:val="auto"/>
          <w:u w:val="none"/>
        </w:rPr>
        <w:t xml:space="preserve"> </w:t>
      </w:r>
      <w:hyperlink w:anchor="_Toc494547258" w:history="1">
        <w:r w:rsidR="00B95DCE" w:rsidRPr="00361BBB">
          <w:rPr>
            <w:rStyle w:val="ac"/>
            <w:rFonts w:eastAsiaTheme="majorEastAsia" w:hAnsiTheme="majorEastAsia"/>
            <w:noProof/>
            <w:color w:val="auto"/>
            <w:w w:val="95"/>
            <w:u w:val="none"/>
          </w:rPr>
          <w:t>武汉科技大学资助研究生出国</w:t>
        </w:r>
        <w:r w:rsidR="00B95DCE" w:rsidRPr="00361BBB">
          <w:rPr>
            <w:rStyle w:val="ac"/>
            <w:rFonts w:eastAsiaTheme="majorEastAsia"/>
            <w:noProof/>
            <w:color w:val="auto"/>
            <w:w w:val="95"/>
            <w:u w:val="none"/>
          </w:rPr>
          <w:t>(</w:t>
        </w:r>
        <w:r w:rsidR="00B95DCE" w:rsidRPr="00361BBB">
          <w:rPr>
            <w:rStyle w:val="ac"/>
            <w:rFonts w:eastAsiaTheme="majorEastAsia" w:hAnsiTheme="majorEastAsia"/>
            <w:noProof/>
            <w:color w:val="auto"/>
            <w:w w:val="95"/>
            <w:u w:val="none"/>
          </w:rPr>
          <w:t>境</w:t>
        </w:r>
        <w:r w:rsidR="00B95DCE" w:rsidRPr="00361BBB">
          <w:rPr>
            <w:rStyle w:val="ac"/>
            <w:rFonts w:eastAsiaTheme="majorEastAsia"/>
            <w:noProof/>
            <w:color w:val="auto"/>
            <w:w w:val="95"/>
            <w:u w:val="none"/>
          </w:rPr>
          <w:t>)</w:t>
        </w:r>
        <w:r w:rsidR="00B95DCE" w:rsidRPr="00361BBB">
          <w:rPr>
            <w:rStyle w:val="ac"/>
            <w:rFonts w:eastAsiaTheme="majorEastAsia" w:hAnsiTheme="majorEastAsia"/>
            <w:noProof/>
            <w:color w:val="auto"/>
            <w:w w:val="95"/>
            <w:u w:val="none"/>
          </w:rPr>
          <w:t>参加国际学术会议及短期访学管理办法</w:t>
        </w:r>
        <w:r w:rsidR="00B95DCE" w:rsidRPr="00361BBB">
          <w:rPr>
            <w:rFonts w:eastAsiaTheme="majorEastAsia"/>
            <w:noProof/>
            <w:webHidden/>
          </w:rPr>
          <w:tab/>
        </w:r>
        <w:r w:rsidR="00AB359B" w:rsidRPr="00361BBB">
          <w:rPr>
            <w:rFonts w:eastAsiaTheme="majorEastAsia"/>
            <w:noProof/>
            <w:webHidden/>
          </w:rPr>
          <w:fldChar w:fldCharType="begin"/>
        </w:r>
        <w:r w:rsidR="00B95DCE" w:rsidRPr="00361BBB">
          <w:rPr>
            <w:rFonts w:eastAsiaTheme="majorEastAsia"/>
            <w:noProof/>
            <w:webHidden/>
          </w:rPr>
          <w:instrText xml:space="preserve"> PAGEREF _Toc494547258 \h </w:instrText>
        </w:r>
        <w:r w:rsidR="00AB359B" w:rsidRPr="00361BBB">
          <w:rPr>
            <w:rFonts w:eastAsiaTheme="majorEastAsia"/>
            <w:noProof/>
            <w:webHidden/>
          </w:rPr>
        </w:r>
        <w:r w:rsidR="00AB359B" w:rsidRPr="00361BBB">
          <w:rPr>
            <w:rFonts w:eastAsiaTheme="majorEastAsia"/>
            <w:noProof/>
            <w:webHidden/>
          </w:rPr>
          <w:fldChar w:fldCharType="separate"/>
        </w:r>
        <w:r w:rsidR="007274B4">
          <w:rPr>
            <w:rFonts w:eastAsiaTheme="majorEastAsia"/>
            <w:noProof/>
            <w:webHidden/>
          </w:rPr>
          <w:t>65</w:t>
        </w:r>
        <w:r w:rsidR="00AB359B" w:rsidRPr="00361BBB">
          <w:rPr>
            <w:rFonts w:eastAsiaTheme="majorEastAsia"/>
            <w:noProof/>
            <w:webHidden/>
          </w:rPr>
          <w:fldChar w:fldCharType="end"/>
        </w:r>
      </w:hyperlink>
    </w:p>
    <w:p w:rsidR="00B95DCE" w:rsidRPr="00361BBB" w:rsidRDefault="00560E86" w:rsidP="00D57BD8">
      <w:pPr>
        <w:pStyle w:val="22"/>
        <w:tabs>
          <w:tab w:val="right" w:leader="dot" w:pos="5660"/>
        </w:tabs>
        <w:spacing w:line="380" w:lineRule="exact"/>
        <w:ind w:left="735" w:hangingChars="150" w:hanging="315"/>
        <w:rPr>
          <w:rFonts w:eastAsiaTheme="majorEastAsia"/>
          <w:noProof/>
        </w:rPr>
      </w:pPr>
      <w:r>
        <w:rPr>
          <w:rStyle w:val="ac"/>
          <w:rFonts w:eastAsiaTheme="majorEastAsia" w:hint="eastAsia"/>
          <w:noProof/>
          <w:color w:val="auto"/>
          <w:u w:val="none"/>
        </w:rPr>
        <w:t>8</w:t>
      </w:r>
      <w:r w:rsidR="00361BBB" w:rsidRPr="00361BBB">
        <w:rPr>
          <w:rStyle w:val="ac"/>
          <w:rFonts w:eastAsiaTheme="majorEastAsia"/>
          <w:noProof/>
          <w:color w:val="auto"/>
          <w:u w:val="none"/>
        </w:rPr>
        <w:t>.</w:t>
      </w:r>
      <w:r w:rsidR="00361BBB">
        <w:rPr>
          <w:rStyle w:val="ac"/>
          <w:rFonts w:eastAsiaTheme="majorEastAsia" w:hint="eastAsia"/>
          <w:noProof/>
          <w:color w:val="auto"/>
          <w:u w:val="none"/>
        </w:rPr>
        <w:t xml:space="preserve"> </w:t>
      </w:r>
      <w:hyperlink w:anchor="_Toc494547259" w:history="1">
        <w:r w:rsidR="00B95DCE" w:rsidRPr="00361BBB">
          <w:rPr>
            <w:rStyle w:val="ac"/>
            <w:rFonts w:eastAsiaTheme="majorEastAsia" w:hAnsiTheme="majorEastAsia"/>
            <w:noProof/>
            <w:color w:val="auto"/>
            <w:w w:val="95"/>
            <w:u w:val="none"/>
          </w:rPr>
          <w:t>武汉科技大学全日制硕士专业学位研究生</w:t>
        </w:r>
        <w:r w:rsidR="00B95DCE" w:rsidRPr="00560E86">
          <w:rPr>
            <w:rStyle w:val="ac"/>
            <w:rFonts w:eastAsiaTheme="majorEastAsia" w:hAnsiTheme="majorEastAsia"/>
            <w:noProof/>
            <w:color w:val="auto"/>
            <w:w w:val="95"/>
            <w:u w:val="none"/>
          </w:rPr>
          <w:t>专业实践管理办法</w:t>
        </w:r>
        <w:r w:rsidR="00B95DCE" w:rsidRPr="00560E86">
          <w:rPr>
            <w:rStyle w:val="ac"/>
            <w:rFonts w:hAnsiTheme="majorEastAsia"/>
            <w:noProof/>
            <w:webHidden/>
            <w:color w:val="auto"/>
            <w:w w:val="95"/>
            <w:u w:val="none"/>
          </w:rPr>
          <w:tab/>
        </w:r>
        <w:r w:rsidR="00AB359B" w:rsidRPr="00361BBB">
          <w:rPr>
            <w:rFonts w:eastAsiaTheme="majorEastAsia"/>
            <w:noProof/>
            <w:webHidden/>
          </w:rPr>
          <w:fldChar w:fldCharType="begin"/>
        </w:r>
        <w:r w:rsidR="00B95DCE" w:rsidRPr="00361BBB">
          <w:rPr>
            <w:rFonts w:eastAsiaTheme="majorEastAsia"/>
            <w:noProof/>
            <w:webHidden/>
          </w:rPr>
          <w:instrText xml:space="preserve"> PAGEREF _Toc494547259 \h </w:instrText>
        </w:r>
        <w:r w:rsidR="00AB359B" w:rsidRPr="00361BBB">
          <w:rPr>
            <w:rFonts w:eastAsiaTheme="majorEastAsia"/>
            <w:noProof/>
            <w:webHidden/>
          </w:rPr>
        </w:r>
        <w:r w:rsidR="00AB359B" w:rsidRPr="00361BBB">
          <w:rPr>
            <w:rFonts w:eastAsiaTheme="majorEastAsia"/>
            <w:noProof/>
            <w:webHidden/>
          </w:rPr>
          <w:fldChar w:fldCharType="separate"/>
        </w:r>
        <w:r w:rsidR="007274B4">
          <w:rPr>
            <w:rFonts w:eastAsiaTheme="majorEastAsia"/>
            <w:noProof/>
            <w:webHidden/>
          </w:rPr>
          <w:t>68</w:t>
        </w:r>
        <w:r w:rsidR="00AB359B" w:rsidRPr="00361BBB">
          <w:rPr>
            <w:rFonts w:eastAsiaTheme="majorEastAsia"/>
            <w:noProof/>
            <w:webHidden/>
          </w:rPr>
          <w:fldChar w:fldCharType="end"/>
        </w:r>
      </w:hyperlink>
    </w:p>
    <w:p w:rsidR="00B95DCE" w:rsidRPr="00361BBB" w:rsidRDefault="00AB359B" w:rsidP="00EE0053">
      <w:pPr>
        <w:pStyle w:val="12"/>
        <w:tabs>
          <w:tab w:val="right" w:leader="dot" w:pos="5660"/>
        </w:tabs>
        <w:spacing w:line="380" w:lineRule="exact"/>
        <w:rPr>
          <w:rFonts w:eastAsiaTheme="majorEastAsia"/>
          <w:noProof/>
        </w:rPr>
      </w:pPr>
      <w:hyperlink w:anchor="_Toc494547260" w:history="1">
        <w:r w:rsidR="00B95DCE" w:rsidRPr="00931BC4">
          <w:rPr>
            <w:rStyle w:val="ac"/>
            <w:rFonts w:ascii="方正黑体简体" w:eastAsia="方正黑体简体" w:hAnsiTheme="majorEastAsia" w:hint="eastAsia"/>
            <w:noProof/>
            <w:color w:val="auto"/>
            <w:sz w:val="24"/>
            <w:u w:val="none"/>
          </w:rPr>
          <w:t>第二部分</w:t>
        </w:r>
        <w:r w:rsidR="00EE0053">
          <w:rPr>
            <w:rStyle w:val="ac"/>
            <w:rFonts w:ascii="方正黑体简体" w:eastAsia="方正黑体简体" w:hAnsiTheme="majorEastAsia" w:hint="eastAsia"/>
            <w:noProof/>
            <w:color w:val="auto"/>
            <w:sz w:val="24"/>
            <w:u w:val="none"/>
          </w:rPr>
          <w:t xml:space="preserve">  学位授予</w:t>
        </w:r>
        <w:r w:rsidR="00B95DCE" w:rsidRPr="00361BBB">
          <w:rPr>
            <w:rFonts w:eastAsiaTheme="majorEastAsia"/>
            <w:noProof/>
            <w:webHidden/>
          </w:rPr>
          <w:tab/>
        </w:r>
        <w:r w:rsidRPr="00361BBB">
          <w:rPr>
            <w:rFonts w:eastAsiaTheme="majorEastAsia"/>
            <w:noProof/>
            <w:webHidden/>
          </w:rPr>
          <w:fldChar w:fldCharType="begin"/>
        </w:r>
        <w:r w:rsidR="00B95DCE" w:rsidRPr="00361BBB">
          <w:rPr>
            <w:rFonts w:eastAsiaTheme="majorEastAsia"/>
            <w:noProof/>
            <w:webHidden/>
          </w:rPr>
          <w:instrText xml:space="preserve"> PAGEREF _Toc494547260 \h </w:instrText>
        </w:r>
        <w:r w:rsidRPr="00361BBB">
          <w:rPr>
            <w:rFonts w:eastAsiaTheme="majorEastAsia"/>
            <w:noProof/>
            <w:webHidden/>
          </w:rPr>
        </w:r>
        <w:r w:rsidRPr="00361BBB">
          <w:rPr>
            <w:rFonts w:eastAsiaTheme="majorEastAsia"/>
            <w:noProof/>
            <w:webHidden/>
          </w:rPr>
          <w:fldChar w:fldCharType="separate"/>
        </w:r>
        <w:r w:rsidR="007274B4">
          <w:rPr>
            <w:rFonts w:eastAsiaTheme="majorEastAsia"/>
            <w:noProof/>
            <w:webHidden/>
          </w:rPr>
          <w:t>71</w:t>
        </w:r>
        <w:r w:rsidRPr="00361BBB">
          <w:rPr>
            <w:rFonts w:eastAsiaTheme="majorEastAsia"/>
            <w:noProof/>
            <w:webHidden/>
          </w:rPr>
          <w:fldChar w:fldCharType="end"/>
        </w:r>
      </w:hyperlink>
    </w:p>
    <w:p w:rsidR="00B95DCE" w:rsidRPr="00361BBB" w:rsidRDefault="00931BC4" w:rsidP="00EE0053">
      <w:pPr>
        <w:pStyle w:val="22"/>
        <w:tabs>
          <w:tab w:val="right" w:leader="dot" w:pos="5660"/>
        </w:tabs>
        <w:spacing w:line="380" w:lineRule="exact"/>
        <w:rPr>
          <w:rFonts w:eastAsiaTheme="majorEastAsia"/>
          <w:noProof/>
        </w:rPr>
      </w:pPr>
      <w:r>
        <w:rPr>
          <w:rStyle w:val="ac"/>
          <w:rFonts w:eastAsiaTheme="majorEastAsia"/>
          <w:noProof/>
          <w:color w:val="auto"/>
          <w:u w:val="none"/>
        </w:rPr>
        <w:t>1</w:t>
      </w:r>
      <w:r w:rsidR="00361BBB" w:rsidRPr="00361BBB">
        <w:rPr>
          <w:rStyle w:val="ac"/>
          <w:rFonts w:eastAsiaTheme="majorEastAsia"/>
          <w:noProof/>
          <w:color w:val="auto"/>
          <w:u w:val="none"/>
        </w:rPr>
        <w:t>.</w:t>
      </w:r>
      <w:r w:rsidR="00361BBB">
        <w:rPr>
          <w:rStyle w:val="ac"/>
          <w:rFonts w:eastAsiaTheme="majorEastAsia" w:hint="eastAsia"/>
          <w:noProof/>
          <w:color w:val="auto"/>
          <w:u w:val="none"/>
        </w:rPr>
        <w:t xml:space="preserve"> </w:t>
      </w:r>
      <w:hyperlink w:anchor="_Toc494547261" w:history="1">
        <w:r w:rsidR="00B95DCE" w:rsidRPr="00560E86">
          <w:rPr>
            <w:rStyle w:val="ac"/>
            <w:rFonts w:eastAsiaTheme="majorEastAsia" w:hAnsiTheme="majorEastAsia"/>
            <w:noProof/>
            <w:color w:val="auto"/>
            <w:w w:val="95"/>
            <w:u w:val="none"/>
          </w:rPr>
          <w:t>武汉科技大学博士、硕士学位授予工作细则</w:t>
        </w:r>
        <w:r w:rsidR="00B95DCE" w:rsidRPr="00361BBB">
          <w:rPr>
            <w:rFonts w:eastAsiaTheme="majorEastAsia"/>
            <w:noProof/>
            <w:webHidden/>
          </w:rPr>
          <w:tab/>
        </w:r>
        <w:r w:rsidR="00AB359B" w:rsidRPr="00361BBB">
          <w:rPr>
            <w:rFonts w:eastAsiaTheme="majorEastAsia"/>
            <w:noProof/>
            <w:webHidden/>
          </w:rPr>
          <w:fldChar w:fldCharType="begin"/>
        </w:r>
        <w:r w:rsidR="00B95DCE" w:rsidRPr="00361BBB">
          <w:rPr>
            <w:rFonts w:eastAsiaTheme="majorEastAsia"/>
            <w:noProof/>
            <w:webHidden/>
          </w:rPr>
          <w:instrText xml:space="preserve"> PAGEREF _Toc494547261 \h </w:instrText>
        </w:r>
        <w:r w:rsidR="00AB359B" w:rsidRPr="00361BBB">
          <w:rPr>
            <w:rFonts w:eastAsiaTheme="majorEastAsia"/>
            <w:noProof/>
            <w:webHidden/>
          </w:rPr>
        </w:r>
        <w:r w:rsidR="00AB359B" w:rsidRPr="00361BBB">
          <w:rPr>
            <w:rFonts w:eastAsiaTheme="majorEastAsia"/>
            <w:noProof/>
            <w:webHidden/>
          </w:rPr>
          <w:fldChar w:fldCharType="separate"/>
        </w:r>
        <w:r w:rsidR="007274B4">
          <w:rPr>
            <w:rFonts w:eastAsiaTheme="majorEastAsia"/>
            <w:noProof/>
            <w:webHidden/>
          </w:rPr>
          <w:t>72</w:t>
        </w:r>
        <w:r w:rsidR="00AB359B" w:rsidRPr="00361BBB">
          <w:rPr>
            <w:rFonts w:eastAsiaTheme="majorEastAsia"/>
            <w:noProof/>
            <w:webHidden/>
          </w:rPr>
          <w:fldChar w:fldCharType="end"/>
        </w:r>
      </w:hyperlink>
    </w:p>
    <w:p w:rsidR="00B95DCE" w:rsidRPr="00361BBB" w:rsidRDefault="00931BC4" w:rsidP="007879F4">
      <w:pPr>
        <w:pStyle w:val="22"/>
        <w:tabs>
          <w:tab w:val="right" w:leader="dot" w:pos="5660"/>
        </w:tabs>
        <w:spacing w:line="380" w:lineRule="exact"/>
        <w:ind w:leftChars="217" w:left="771" w:hangingChars="150" w:hanging="315"/>
        <w:rPr>
          <w:rFonts w:eastAsiaTheme="majorEastAsia"/>
          <w:noProof/>
        </w:rPr>
      </w:pPr>
      <w:r>
        <w:rPr>
          <w:rStyle w:val="ac"/>
          <w:rFonts w:eastAsiaTheme="majorEastAsia" w:hint="eastAsia"/>
          <w:noProof/>
          <w:color w:val="auto"/>
          <w:u w:val="none"/>
        </w:rPr>
        <w:lastRenderedPageBreak/>
        <w:t>2</w:t>
      </w:r>
      <w:r w:rsidR="00361BBB" w:rsidRPr="00361BBB">
        <w:rPr>
          <w:rStyle w:val="ac"/>
          <w:rFonts w:eastAsiaTheme="majorEastAsia"/>
          <w:noProof/>
          <w:color w:val="auto"/>
          <w:u w:val="none"/>
        </w:rPr>
        <w:t>.</w:t>
      </w:r>
      <w:r w:rsidR="00361BBB">
        <w:rPr>
          <w:rStyle w:val="ac"/>
          <w:rFonts w:eastAsiaTheme="majorEastAsia" w:hint="eastAsia"/>
          <w:noProof/>
          <w:color w:val="auto"/>
          <w:u w:val="none"/>
        </w:rPr>
        <w:t xml:space="preserve"> </w:t>
      </w:r>
      <w:hyperlink w:anchor="_Toc494547262" w:history="1">
        <w:r w:rsidR="00B95DCE" w:rsidRPr="00560E86">
          <w:rPr>
            <w:rStyle w:val="ac"/>
            <w:rFonts w:eastAsiaTheme="majorEastAsia" w:hAnsiTheme="majorEastAsia"/>
            <w:noProof/>
            <w:color w:val="auto"/>
            <w:w w:val="95"/>
            <w:u w:val="none"/>
          </w:rPr>
          <w:t>武汉科技大学博士、硕士研究生申请学位取得学术成果的规定</w:t>
        </w:r>
        <w:r w:rsidR="00B95DCE" w:rsidRPr="00361BBB">
          <w:rPr>
            <w:rFonts w:eastAsiaTheme="majorEastAsia"/>
            <w:noProof/>
            <w:webHidden/>
          </w:rPr>
          <w:tab/>
        </w:r>
        <w:r w:rsidR="00AB359B" w:rsidRPr="00361BBB">
          <w:rPr>
            <w:rFonts w:eastAsiaTheme="majorEastAsia"/>
            <w:noProof/>
            <w:webHidden/>
          </w:rPr>
          <w:fldChar w:fldCharType="begin"/>
        </w:r>
        <w:r w:rsidR="00B95DCE" w:rsidRPr="00361BBB">
          <w:rPr>
            <w:rFonts w:eastAsiaTheme="majorEastAsia"/>
            <w:noProof/>
            <w:webHidden/>
          </w:rPr>
          <w:instrText xml:space="preserve"> PAGEREF _Toc494547262 \h </w:instrText>
        </w:r>
        <w:r w:rsidR="00AB359B" w:rsidRPr="00361BBB">
          <w:rPr>
            <w:rFonts w:eastAsiaTheme="majorEastAsia"/>
            <w:noProof/>
            <w:webHidden/>
          </w:rPr>
        </w:r>
        <w:r w:rsidR="00AB359B" w:rsidRPr="00361BBB">
          <w:rPr>
            <w:rFonts w:eastAsiaTheme="majorEastAsia"/>
            <w:noProof/>
            <w:webHidden/>
          </w:rPr>
          <w:fldChar w:fldCharType="separate"/>
        </w:r>
        <w:r w:rsidR="007274B4">
          <w:rPr>
            <w:rFonts w:eastAsiaTheme="majorEastAsia"/>
            <w:noProof/>
            <w:webHidden/>
          </w:rPr>
          <w:t>86</w:t>
        </w:r>
        <w:r w:rsidR="00AB359B" w:rsidRPr="00361BBB">
          <w:rPr>
            <w:rFonts w:eastAsiaTheme="majorEastAsia"/>
            <w:noProof/>
            <w:webHidden/>
          </w:rPr>
          <w:fldChar w:fldCharType="end"/>
        </w:r>
      </w:hyperlink>
    </w:p>
    <w:p w:rsidR="00B95DCE" w:rsidRPr="00AB21FE" w:rsidRDefault="00931BC4" w:rsidP="007879F4">
      <w:pPr>
        <w:pStyle w:val="22"/>
        <w:tabs>
          <w:tab w:val="right" w:leader="dot" w:pos="5660"/>
        </w:tabs>
        <w:spacing w:line="380" w:lineRule="exact"/>
        <w:ind w:left="630" w:hangingChars="100" w:hanging="210"/>
        <w:rPr>
          <w:rFonts w:eastAsiaTheme="majorEastAsia"/>
          <w:noProof/>
          <w:color w:val="FF0000"/>
        </w:rPr>
      </w:pPr>
      <w:r w:rsidRPr="00AB21FE">
        <w:rPr>
          <w:rStyle w:val="ac"/>
          <w:rFonts w:eastAsiaTheme="majorEastAsia" w:hint="eastAsia"/>
          <w:noProof/>
          <w:color w:val="FF0000"/>
          <w:u w:val="none"/>
        </w:rPr>
        <w:t>3</w:t>
      </w:r>
      <w:r w:rsidR="00361BBB" w:rsidRPr="00AB21FE">
        <w:rPr>
          <w:rStyle w:val="ac"/>
          <w:rFonts w:eastAsiaTheme="majorEastAsia"/>
          <w:noProof/>
          <w:color w:val="FF0000"/>
          <w:u w:val="none"/>
        </w:rPr>
        <w:t>.</w:t>
      </w:r>
      <w:r w:rsidR="00361BBB" w:rsidRPr="00AB21FE">
        <w:rPr>
          <w:rStyle w:val="ac"/>
          <w:rFonts w:eastAsiaTheme="majorEastAsia" w:hint="eastAsia"/>
          <w:noProof/>
          <w:color w:val="FF0000"/>
          <w:u w:val="none"/>
        </w:rPr>
        <w:t xml:space="preserve"> </w:t>
      </w:r>
      <w:hyperlink w:anchor="_Toc494547263" w:history="1">
        <w:r w:rsidR="00B95DCE" w:rsidRPr="00AB21FE">
          <w:rPr>
            <w:rStyle w:val="ac"/>
            <w:rFonts w:eastAsiaTheme="majorEastAsia" w:hAnsiTheme="majorEastAsia"/>
            <w:noProof/>
            <w:color w:val="FF0000"/>
            <w:w w:val="95"/>
            <w:u w:val="none"/>
          </w:rPr>
          <w:t>武汉科技大学关于学位论文撰写格式统一要求的规定（修订）</w:t>
        </w:r>
        <w:r w:rsidR="00B95DCE" w:rsidRPr="00AB21FE">
          <w:rPr>
            <w:rFonts w:eastAsiaTheme="majorEastAsia"/>
            <w:noProof/>
            <w:webHidden/>
            <w:color w:val="FF0000"/>
          </w:rPr>
          <w:tab/>
        </w:r>
        <w:r w:rsidR="00AB359B" w:rsidRPr="00AB21FE">
          <w:rPr>
            <w:rFonts w:eastAsiaTheme="majorEastAsia"/>
            <w:noProof/>
            <w:webHidden/>
            <w:color w:val="FF0000"/>
          </w:rPr>
          <w:fldChar w:fldCharType="begin"/>
        </w:r>
        <w:r w:rsidR="00B95DCE" w:rsidRPr="00AB21FE">
          <w:rPr>
            <w:rFonts w:eastAsiaTheme="majorEastAsia"/>
            <w:noProof/>
            <w:webHidden/>
            <w:color w:val="FF0000"/>
          </w:rPr>
          <w:instrText xml:space="preserve"> PAGEREF _Toc494547263 \h </w:instrText>
        </w:r>
        <w:r w:rsidR="00AB359B" w:rsidRPr="00AB21FE">
          <w:rPr>
            <w:rFonts w:eastAsiaTheme="majorEastAsia"/>
            <w:noProof/>
            <w:webHidden/>
            <w:color w:val="FF0000"/>
          </w:rPr>
        </w:r>
        <w:r w:rsidR="00AB359B" w:rsidRPr="00AB21FE">
          <w:rPr>
            <w:rFonts w:eastAsiaTheme="majorEastAsia"/>
            <w:noProof/>
            <w:webHidden/>
            <w:color w:val="FF0000"/>
          </w:rPr>
          <w:fldChar w:fldCharType="separate"/>
        </w:r>
        <w:r w:rsidR="007274B4" w:rsidRPr="00AB21FE">
          <w:rPr>
            <w:rFonts w:eastAsiaTheme="majorEastAsia"/>
            <w:noProof/>
            <w:webHidden/>
            <w:color w:val="FF0000"/>
          </w:rPr>
          <w:t>90</w:t>
        </w:r>
        <w:r w:rsidR="00AB359B" w:rsidRPr="00AB21FE">
          <w:rPr>
            <w:rFonts w:eastAsiaTheme="majorEastAsia"/>
            <w:noProof/>
            <w:webHidden/>
            <w:color w:val="FF0000"/>
          </w:rPr>
          <w:fldChar w:fldCharType="end"/>
        </w:r>
      </w:hyperlink>
    </w:p>
    <w:p w:rsidR="00B95DCE" w:rsidRPr="00361BBB" w:rsidRDefault="00931BC4" w:rsidP="00EE0053">
      <w:pPr>
        <w:pStyle w:val="22"/>
        <w:tabs>
          <w:tab w:val="right" w:leader="dot" w:pos="5660"/>
        </w:tabs>
        <w:spacing w:line="380" w:lineRule="exact"/>
        <w:rPr>
          <w:rFonts w:eastAsiaTheme="majorEastAsia"/>
          <w:noProof/>
        </w:rPr>
      </w:pPr>
      <w:r>
        <w:rPr>
          <w:rStyle w:val="ac"/>
          <w:rFonts w:eastAsiaTheme="majorEastAsia" w:hint="eastAsia"/>
          <w:noProof/>
          <w:color w:val="auto"/>
          <w:u w:val="none"/>
        </w:rPr>
        <w:t>4</w:t>
      </w:r>
      <w:r w:rsidR="00361BBB" w:rsidRPr="00361BBB">
        <w:rPr>
          <w:rStyle w:val="ac"/>
          <w:rFonts w:eastAsiaTheme="majorEastAsia"/>
          <w:noProof/>
          <w:color w:val="auto"/>
          <w:u w:val="none"/>
        </w:rPr>
        <w:t>.</w:t>
      </w:r>
      <w:r w:rsidR="00361BBB">
        <w:rPr>
          <w:rStyle w:val="ac"/>
          <w:rFonts w:eastAsiaTheme="majorEastAsia" w:hint="eastAsia"/>
          <w:noProof/>
          <w:color w:val="auto"/>
          <w:u w:val="none"/>
        </w:rPr>
        <w:t xml:space="preserve"> </w:t>
      </w:r>
      <w:hyperlink w:anchor="_Toc494547264" w:history="1">
        <w:r w:rsidR="00B95DCE" w:rsidRPr="00560E86">
          <w:rPr>
            <w:rStyle w:val="ac"/>
            <w:rFonts w:eastAsiaTheme="majorEastAsia" w:hAnsiTheme="majorEastAsia"/>
            <w:noProof/>
            <w:color w:val="auto"/>
            <w:w w:val="95"/>
            <w:u w:val="none"/>
          </w:rPr>
          <w:t>武汉科技大学学位论文作假行为处理办法</w:t>
        </w:r>
        <w:r w:rsidR="00B95DCE" w:rsidRPr="00361BBB">
          <w:rPr>
            <w:rFonts w:eastAsiaTheme="majorEastAsia"/>
            <w:noProof/>
            <w:webHidden/>
          </w:rPr>
          <w:tab/>
        </w:r>
        <w:r w:rsidR="00AB359B" w:rsidRPr="00361BBB">
          <w:rPr>
            <w:rFonts w:eastAsiaTheme="majorEastAsia"/>
            <w:noProof/>
            <w:webHidden/>
          </w:rPr>
          <w:fldChar w:fldCharType="begin"/>
        </w:r>
        <w:r w:rsidR="00B95DCE" w:rsidRPr="00361BBB">
          <w:rPr>
            <w:rFonts w:eastAsiaTheme="majorEastAsia"/>
            <w:noProof/>
            <w:webHidden/>
          </w:rPr>
          <w:instrText xml:space="preserve"> PAGEREF _Toc494547264 \h </w:instrText>
        </w:r>
        <w:r w:rsidR="00AB359B" w:rsidRPr="00361BBB">
          <w:rPr>
            <w:rFonts w:eastAsiaTheme="majorEastAsia"/>
            <w:noProof/>
            <w:webHidden/>
          </w:rPr>
        </w:r>
        <w:r w:rsidR="00AB359B" w:rsidRPr="00361BBB">
          <w:rPr>
            <w:rFonts w:eastAsiaTheme="majorEastAsia"/>
            <w:noProof/>
            <w:webHidden/>
          </w:rPr>
          <w:fldChar w:fldCharType="separate"/>
        </w:r>
        <w:r w:rsidR="007274B4">
          <w:rPr>
            <w:rFonts w:eastAsiaTheme="majorEastAsia"/>
            <w:noProof/>
            <w:webHidden/>
          </w:rPr>
          <w:t>95</w:t>
        </w:r>
        <w:r w:rsidR="00AB359B" w:rsidRPr="00361BBB">
          <w:rPr>
            <w:rFonts w:eastAsiaTheme="majorEastAsia"/>
            <w:noProof/>
            <w:webHidden/>
          </w:rPr>
          <w:fldChar w:fldCharType="end"/>
        </w:r>
      </w:hyperlink>
    </w:p>
    <w:p w:rsidR="00B95DCE" w:rsidRPr="00AB21FE" w:rsidRDefault="00931BC4" w:rsidP="00EE0053">
      <w:pPr>
        <w:pStyle w:val="22"/>
        <w:tabs>
          <w:tab w:val="right" w:leader="dot" w:pos="5660"/>
        </w:tabs>
        <w:spacing w:line="380" w:lineRule="exact"/>
        <w:rPr>
          <w:rFonts w:eastAsiaTheme="majorEastAsia"/>
          <w:noProof/>
          <w:color w:val="FF0000"/>
        </w:rPr>
      </w:pPr>
      <w:r w:rsidRPr="00AB21FE">
        <w:rPr>
          <w:rStyle w:val="ac"/>
          <w:rFonts w:eastAsiaTheme="majorEastAsia" w:hint="eastAsia"/>
          <w:noProof/>
          <w:color w:val="FF0000"/>
          <w:u w:val="none"/>
        </w:rPr>
        <w:t>6</w:t>
      </w:r>
      <w:r w:rsidR="00361BBB" w:rsidRPr="00AB21FE">
        <w:rPr>
          <w:rStyle w:val="ac"/>
          <w:rFonts w:eastAsiaTheme="majorEastAsia"/>
          <w:noProof/>
          <w:color w:val="FF0000"/>
          <w:u w:val="none"/>
        </w:rPr>
        <w:t>.</w:t>
      </w:r>
      <w:r w:rsidR="00361BBB" w:rsidRPr="00AB21FE">
        <w:rPr>
          <w:rStyle w:val="ac"/>
          <w:rFonts w:eastAsiaTheme="majorEastAsia" w:hint="eastAsia"/>
          <w:noProof/>
          <w:color w:val="FF0000"/>
          <w:u w:val="none"/>
        </w:rPr>
        <w:t xml:space="preserve"> </w:t>
      </w:r>
      <w:hyperlink w:anchor="_Toc494547266" w:history="1">
        <w:r w:rsidR="00B95DCE" w:rsidRPr="00AB21FE">
          <w:rPr>
            <w:rStyle w:val="ac"/>
            <w:rFonts w:eastAsiaTheme="majorEastAsia" w:hAnsiTheme="majorEastAsia"/>
            <w:noProof/>
            <w:color w:val="FF0000"/>
            <w:w w:val="95"/>
            <w:u w:val="none"/>
          </w:rPr>
          <w:t>武汉科技大学优秀博士学位论文培育资助管理办法</w:t>
        </w:r>
        <w:r w:rsidR="00B95DCE" w:rsidRPr="00AB21FE">
          <w:rPr>
            <w:rStyle w:val="ac"/>
            <w:rFonts w:hAnsiTheme="majorEastAsia"/>
            <w:noProof/>
            <w:webHidden/>
            <w:color w:val="FF0000"/>
            <w:u w:val="none"/>
          </w:rPr>
          <w:tab/>
        </w:r>
        <w:r w:rsidR="00AB359B" w:rsidRPr="00AB21FE">
          <w:rPr>
            <w:rFonts w:eastAsiaTheme="majorEastAsia"/>
            <w:noProof/>
            <w:webHidden/>
            <w:color w:val="FF0000"/>
          </w:rPr>
          <w:fldChar w:fldCharType="begin"/>
        </w:r>
        <w:r w:rsidR="00B95DCE" w:rsidRPr="00AB21FE">
          <w:rPr>
            <w:rFonts w:eastAsiaTheme="majorEastAsia"/>
            <w:noProof/>
            <w:webHidden/>
            <w:color w:val="FF0000"/>
          </w:rPr>
          <w:instrText xml:space="preserve"> PAGEREF _Toc494547266 \h </w:instrText>
        </w:r>
        <w:r w:rsidR="00AB359B" w:rsidRPr="00AB21FE">
          <w:rPr>
            <w:rFonts w:eastAsiaTheme="majorEastAsia"/>
            <w:noProof/>
            <w:webHidden/>
            <w:color w:val="FF0000"/>
          </w:rPr>
        </w:r>
        <w:r w:rsidR="00AB359B" w:rsidRPr="00AB21FE">
          <w:rPr>
            <w:rFonts w:eastAsiaTheme="majorEastAsia"/>
            <w:noProof/>
            <w:webHidden/>
            <w:color w:val="FF0000"/>
          </w:rPr>
          <w:fldChar w:fldCharType="separate"/>
        </w:r>
        <w:r w:rsidR="007274B4" w:rsidRPr="00AB21FE">
          <w:rPr>
            <w:rFonts w:eastAsiaTheme="majorEastAsia"/>
            <w:noProof/>
            <w:webHidden/>
            <w:color w:val="FF0000"/>
          </w:rPr>
          <w:t>101</w:t>
        </w:r>
        <w:r w:rsidR="00AB359B" w:rsidRPr="00AB21FE">
          <w:rPr>
            <w:rFonts w:eastAsiaTheme="majorEastAsia"/>
            <w:noProof/>
            <w:webHidden/>
            <w:color w:val="FF0000"/>
          </w:rPr>
          <w:fldChar w:fldCharType="end"/>
        </w:r>
      </w:hyperlink>
    </w:p>
    <w:p w:rsidR="00B95DCE" w:rsidRPr="00361BBB" w:rsidRDefault="00AB359B" w:rsidP="00EE0053">
      <w:pPr>
        <w:pStyle w:val="12"/>
        <w:tabs>
          <w:tab w:val="right" w:leader="dot" w:pos="5660"/>
        </w:tabs>
        <w:spacing w:line="380" w:lineRule="exact"/>
        <w:rPr>
          <w:rFonts w:eastAsiaTheme="majorEastAsia"/>
          <w:noProof/>
        </w:rPr>
      </w:pPr>
      <w:hyperlink w:anchor="_Toc494547267" w:history="1">
        <w:r w:rsidR="00B95DCE" w:rsidRPr="00931BC4">
          <w:rPr>
            <w:rStyle w:val="ac"/>
            <w:rFonts w:ascii="方正黑体简体" w:eastAsia="方正黑体简体" w:hAnsiTheme="majorEastAsia" w:hint="eastAsia"/>
            <w:noProof/>
            <w:color w:val="auto"/>
            <w:sz w:val="24"/>
            <w:u w:val="none"/>
          </w:rPr>
          <w:t>第三部分</w:t>
        </w:r>
        <w:r w:rsidR="00B95DCE" w:rsidRPr="00931BC4">
          <w:rPr>
            <w:rStyle w:val="ac"/>
            <w:rFonts w:ascii="方正黑体简体" w:eastAsia="方正黑体简体" w:hint="eastAsia"/>
            <w:noProof/>
            <w:color w:val="auto"/>
            <w:sz w:val="24"/>
            <w:u w:val="none"/>
          </w:rPr>
          <w:t xml:space="preserve">  </w:t>
        </w:r>
        <w:r w:rsidR="00B95DCE" w:rsidRPr="00931BC4">
          <w:rPr>
            <w:rStyle w:val="ac"/>
            <w:rFonts w:ascii="方正黑体简体" w:eastAsia="方正黑体简体" w:hAnsiTheme="majorEastAsia" w:hint="eastAsia"/>
            <w:noProof/>
            <w:color w:val="auto"/>
            <w:sz w:val="24"/>
            <w:u w:val="none"/>
          </w:rPr>
          <w:t>研究生管理</w:t>
        </w:r>
        <w:r w:rsidR="00B95DCE" w:rsidRPr="00361BBB">
          <w:rPr>
            <w:rFonts w:eastAsiaTheme="majorEastAsia"/>
            <w:noProof/>
            <w:webHidden/>
          </w:rPr>
          <w:tab/>
        </w:r>
        <w:r w:rsidRPr="00361BBB">
          <w:rPr>
            <w:rFonts w:eastAsiaTheme="majorEastAsia"/>
            <w:noProof/>
            <w:webHidden/>
          </w:rPr>
          <w:fldChar w:fldCharType="begin"/>
        </w:r>
        <w:r w:rsidR="00B95DCE" w:rsidRPr="00361BBB">
          <w:rPr>
            <w:rFonts w:eastAsiaTheme="majorEastAsia"/>
            <w:noProof/>
            <w:webHidden/>
          </w:rPr>
          <w:instrText xml:space="preserve"> PAGEREF _Toc494547267 \h </w:instrText>
        </w:r>
        <w:r w:rsidRPr="00361BBB">
          <w:rPr>
            <w:rFonts w:eastAsiaTheme="majorEastAsia"/>
            <w:noProof/>
            <w:webHidden/>
          </w:rPr>
        </w:r>
        <w:r w:rsidRPr="00361BBB">
          <w:rPr>
            <w:rFonts w:eastAsiaTheme="majorEastAsia"/>
            <w:noProof/>
            <w:webHidden/>
          </w:rPr>
          <w:fldChar w:fldCharType="separate"/>
        </w:r>
        <w:r w:rsidR="007274B4">
          <w:rPr>
            <w:rFonts w:eastAsiaTheme="majorEastAsia"/>
            <w:noProof/>
            <w:webHidden/>
          </w:rPr>
          <w:t>105</w:t>
        </w:r>
        <w:r w:rsidRPr="00361BBB">
          <w:rPr>
            <w:rFonts w:eastAsiaTheme="majorEastAsia"/>
            <w:noProof/>
            <w:webHidden/>
          </w:rPr>
          <w:fldChar w:fldCharType="end"/>
        </w:r>
      </w:hyperlink>
    </w:p>
    <w:p w:rsidR="00B95DCE" w:rsidRPr="00361BBB" w:rsidRDefault="00361BBB" w:rsidP="00EE0053">
      <w:pPr>
        <w:pStyle w:val="22"/>
        <w:tabs>
          <w:tab w:val="right" w:leader="dot" w:pos="5660"/>
        </w:tabs>
        <w:spacing w:line="380" w:lineRule="exact"/>
        <w:rPr>
          <w:rFonts w:eastAsiaTheme="majorEastAsia"/>
          <w:noProof/>
        </w:rPr>
      </w:pPr>
      <w:r w:rsidRPr="00361BBB">
        <w:rPr>
          <w:rStyle w:val="ac"/>
          <w:rFonts w:eastAsiaTheme="majorEastAsia"/>
          <w:noProof/>
          <w:color w:val="auto"/>
          <w:u w:val="none"/>
        </w:rPr>
        <w:t>1.</w:t>
      </w:r>
      <w:r>
        <w:rPr>
          <w:rStyle w:val="ac"/>
          <w:rFonts w:eastAsiaTheme="majorEastAsia" w:hint="eastAsia"/>
          <w:noProof/>
          <w:color w:val="auto"/>
          <w:u w:val="none"/>
        </w:rPr>
        <w:t xml:space="preserve"> </w:t>
      </w:r>
      <w:hyperlink w:anchor="_Toc494547268" w:history="1">
        <w:r w:rsidR="00B95DCE" w:rsidRPr="00560E86">
          <w:rPr>
            <w:rStyle w:val="ac"/>
            <w:rFonts w:eastAsiaTheme="majorEastAsia" w:hAnsiTheme="majorEastAsia"/>
            <w:noProof/>
            <w:color w:val="auto"/>
            <w:w w:val="95"/>
            <w:u w:val="none"/>
          </w:rPr>
          <w:t>武汉科技大学学生违纪处理办法（试行）</w:t>
        </w:r>
        <w:r w:rsidR="00B95DCE" w:rsidRPr="00361BBB">
          <w:rPr>
            <w:rFonts w:eastAsiaTheme="majorEastAsia"/>
            <w:noProof/>
            <w:webHidden/>
          </w:rPr>
          <w:tab/>
        </w:r>
        <w:r w:rsidR="00AB359B" w:rsidRPr="00361BBB">
          <w:rPr>
            <w:rFonts w:eastAsiaTheme="majorEastAsia"/>
            <w:noProof/>
            <w:webHidden/>
          </w:rPr>
          <w:fldChar w:fldCharType="begin"/>
        </w:r>
        <w:r w:rsidR="00B95DCE" w:rsidRPr="00361BBB">
          <w:rPr>
            <w:rFonts w:eastAsiaTheme="majorEastAsia"/>
            <w:noProof/>
            <w:webHidden/>
          </w:rPr>
          <w:instrText xml:space="preserve"> PAGEREF _Toc494547268 \h </w:instrText>
        </w:r>
        <w:r w:rsidR="00AB359B" w:rsidRPr="00361BBB">
          <w:rPr>
            <w:rFonts w:eastAsiaTheme="majorEastAsia"/>
            <w:noProof/>
            <w:webHidden/>
          </w:rPr>
        </w:r>
        <w:r w:rsidR="00AB359B" w:rsidRPr="00361BBB">
          <w:rPr>
            <w:rFonts w:eastAsiaTheme="majorEastAsia"/>
            <w:noProof/>
            <w:webHidden/>
          </w:rPr>
          <w:fldChar w:fldCharType="separate"/>
        </w:r>
        <w:r w:rsidR="007274B4">
          <w:rPr>
            <w:rFonts w:eastAsiaTheme="majorEastAsia"/>
            <w:noProof/>
            <w:webHidden/>
          </w:rPr>
          <w:t>106</w:t>
        </w:r>
        <w:r w:rsidR="00AB359B" w:rsidRPr="00361BBB">
          <w:rPr>
            <w:rFonts w:eastAsiaTheme="majorEastAsia"/>
            <w:noProof/>
            <w:webHidden/>
          </w:rPr>
          <w:fldChar w:fldCharType="end"/>
        </w:r>
      </w:hyperlink>
    </w:p>
    <w:p w:rsidR="00B95DCE" w:rsidRPr="00361BBB" w:rsidRDefault="00361BBB" w:rsidP="00EE0053">
      <w:pPr>
        <w:pStyle w:val="22"/>
        <w:tabs>
          <w:tab w:val="right" w:leader="dot" w:pos="5660"/>
        </w:tabs>
        <w:spacing w:line="380" w:lineRule="exact"/>
        <w:rPr>
          <w:rFonts w:eastAsiaTheme="majorEastAsia"/>
          <w:noProof/>
        </w:rPr>
      </w:pPr>
      <w:r w:rsidRPr="00361BBB">
        <w:rPr>
          <w:rStyle w:val="ac"/>
          <w:rFonts w:eastAsiaTheme="majorEastAsia"/>
          <w:noProof/>
          <w:color w:val="auto"/>
          <w:u w:val="none"/>
        </w:rPr>
        <w:t>2.</w:t>
      </w:r>
      <w:r>
        <w:rPr>
          <w:rStyle w:val="ac"/>
          <w:rFonts w:eastAsiaTheme="majorEastAsia" w:hint="eastAsia"/>
          <w:noProof/>
          <w:color w:val="auto"/>
          <w:u w:val="none"/>
        </w:rPr>
        <w:t xml:space="preserve"> </w:t>
      </w:r>
      <w:hyperlink w:anchor="_Toc494547269" w:history="1">
        <w:r w:rsidR="00B95DCE" w:rsidRPr="00560E86">
          <w:rPr>
            <w:rStyle w:val="ac"/>
            <w:rFonts w:eastAsiaTheme="majorEastAsia" w:hAnsiTheme="majorEastAsia"/>
            <w:noProof/>
            <w:color w:val="auto"/>
            <w:w w:val="95"/>
            <w:u w:val="none"/>
          </w:rPr>
          <w:t>武汉科技大学学生申诉处理管理规定</w:t>
        </w:r>
        <w:r w:rsidR="00B95DCE" w:rsidRPr="00361BBB">
          <w:rPr>
            <w:rFonts w:eastAsiaTheme="majorEastAsia"/>
            <w:noProof/>
            <w:webHidden/>
          </w:rPr>
          <w:tab/>
        </w:r>
        <w:r w:rsidR="00AB359B" w:rsidRPr="00361BBB">
          <w:rPr>
            <w:rFonts w:eastAsiaTheme="majorEastAsia"/>
            <w:noProof/>
            <w:webHidden/>
          </w:rPr>
          <w:fldChar w:fldCharType="begin"/>
        </w:r>
        <w:r w:rsidR="00B95DCE" w:rsidRPr="00361BBB">
          <w:rPr>
            <w:rFonts w:eastAsiaTheme="majorEastAsia"/>
            <w:noProof/>
            <w:webHidden/>
          </w:rPr>
          <w:instrText xml:space="preserve"> PAGEREF _Toc494547269 \h </w:instrText>
        </w:r>
        <w:r w:rsidR="00AB359B" w:rsidRPr="00361BBB">
          <w:rPr>
            <w:rFonts w:eastAsiaTheme="majorEastAsia"/>
            <w:noProof/>
            <w:webHidden/>
          </w:rPr>
        </w:r>
        <w:r w:rsidR="00AB359B" w:rsidRPr="00361BBB">
          <w:rPr>
            <w:rFonts w:eastAsiaTheme="majorEastAsia"/>
            <w:noProof/>
            <w:webHidden/>
          </w:rPr>
          <w:fldChar w:fldCharType="separate"/>
        </w:r>
        <w:r w:rsidR="007274B4">
          <w:rPr>
            <w:rFonts w:eastAsiaTheme="majorEastAsia"/>
            <w:noProof/>
            <w:webHidden/>
          </w:rPr>
          <w:t>126</w:t>
        </w:r>
        <w:r w:rsidR="00AB359B" w:rsidRPr="00361BBB">
          <w:rPr>
            <w:rFonts w:eastAsiaTheme="majorEastAsia"/>
            <w:noProof/>
            <w:webHidden/>
          </w:rPr>
          <w:fldChar w:fldCharType="end"/>
        </w:r>
      </w:hyperlink>
    </w:p>
    <w:p w:rsidR="00B95DCE" w:rsidRPr="00361BBB" w:rsidRDefault="00361BBB" w:rsidP="00EE0053">
      <w:pPr>
        <w:pStyle w:val="22"/>
        <w:tabs>
          <w:tab w:val="right" w:leader="dot" w:pos="5660"/>
        </w:tabs>
        <w:spacing w:line="380" w:lineRule="exact"/>
        <w:rPr>
          <w:rFonts w:eastAsiaTheme="majorEastAsia"/>
          <w:noProof/>
        </w:rPr>
      </w:pPr>
      <w:r w:rsidRPr="00361BBB">
        <w:rPr>
          <w:rStyle w:val="ac"/>
          <w:rFonts w:eastAsiaTheme="majorEastAsia"/>
          <w:noProof/>
          <w:color w:val="auto"/>
          <w:u w:val="none"/>
        </w:rPr>
        <w:t>3.</w:t>
      </w:r>
      <w:r>
        <w:rPr>
          <w:rStyle w:val="ac"/>
          <w:rFonts w:eastAsiaTheme="majorEastAsia" w:hint="eastAsia"/>
          <w:noProof/>
          <w:color w:val="auto"/>
          <w:u w:val="none"/>
        </w:rPr>
        <w:t xml:space="preserve"> </w:t>
      </w:r>
      <w:hyperlink w:anchor="_Toc494547270" w:history="1">
        <w:r w:rsidR="00B95DCE" w:rsidRPr="00361BBB">
          <w:rPr>
            <w:rStyle w:val="ac"/>
            <w:rFonts w:eastAsiaTheme="majorEastAsia" w:hAnsiTheme="majorEastAsia"/>
            <w:noProof/>
            <w:color w:val="auto"/>
            <w:w w:val="95"/>
            <w:u w:val="none"/>
          </w:rPr>
          <w:t>武汉科技大学考场规则</w:t>
        </w:r>
        <w:r w:rsidR="00B95DCE" w:rsidRPr="00361BBB">
          <w:rPr>
            <w:rFonts w:eastAsiaTheme="majorEastAsia"/>
            <w:noProof/>
            <w:webHidden/>
          </w:rPr>
          <w:tab/>
        </w:r>
        <w:r w:rsidR="00AB359B" w:rsidRPr="00361BBB">
          <w:rPr>
            <w:rFonts w:eastAsiaTheme="majorEastAsia"/>
            <w:noProof/>
            <w:webHidden/>
          </w:rPr>
          <w:fldChar w:fldCharType="begin"/>
        </w:r>
        <w:r w:rsidR="00B95DCE" w:rsidRPr="00361BBB">
          <w:rPr>
            <w:rFonts w:eastAsiaTheme="majorEastAsia"/>
            <w:noProof/>
            <w:webHidden/>
          </w:rPr>
          <w:instrText xml:space="preserve"> PAGEREF _Toc494547270 \h </w:instrText>
        </w:r>
        <w:r w:rsidR="00AB359B" w:rsidRPr="00361BBB">
          <w:rPr>
            <w:rFonts w:eastAsiaTheme="majorEastAsia"/>
            <w:noProof/>
            <w:webHidden/>
          </w:rPr>
        </w:r>
        <w:r w:rsidR="00AB359B" w:rsidRPr="00361BBB">
          <w:rPr>
            <w:rFonts w:eastAsiaTheme="majorEastAsia"/>
            <w:noProof/>
            <w:webHidden/>
          </w:rPr>
          <w:fldChar w:fldCharType="separate"/>
        </w:r>
        <w:r w:rsidR="007274B4">
          <w:rPr>
            <w:rFonts w:eastAsiaTheme="majorEastAsia"/>
            <w:noProof/>
            <w:webHidden/>
          </w:rPr>
          <w:t>131</w:t>
        </w:r>
        <w:r w:rsidR="00AB359B" w:rsidRPr="00361BBB">
          <w:rPr>
            <w:rFonts w:eastAsiaTheme="majorEastAsia"/>
            <w:noProof/>
            <w:webHidden/>
          </w:rPr>
          <w:fldChar w:fldCharType="end"/>
        </w:r>
      </w:hyperlink>
    </w:p>
    <w:p w:rsidR="00B95DCE" w:rsidRPr="00361BBB" w:rsidRDefault="00361BBB" w:rsidP="00EE0053">
      <w:pPr>
        <w:pStyle w:val="22"/>
        <w:tabs>
          <w:tab w:val="right" w:leader="dot" w:pos="5660"/>
        </w:tabs>
        <w:spacing w:line="380" w:lineRule="exact"/>
        <w:rPr>
          <w:rFonts w:eastAsiaTheme="majorEastAsia"/>
          <w:noProof/>
        </w:rPr>
      </w:pPr>
      <w:r w:rsidRPr="00361BBB">
        <w:rPr>
          <w:rStyle w:val="ac"/>
          <w:rFonts w:eastAsiaTheme="majorEastAsia"/>
          <w:noProof/>
          <w:color w:val="auto"/>
          <w:u w:val="none"/>
        </w:rPr>
        <w:t>4.</w:t>
      </w:r>
      <w:r>
        <w:rPr>
          <w:rStyle w:val="ac"/>
          <w:rFonts w:eastAsiaTheme="majorEastAsia" w:hint="eastAsia"/>
          <w:noProof/>
          <w:color w:val="auto"/>
          <w:u w:val="none"/>
        </w:rPr>
        <w:t xml:space="preserve"> </w:t>
      </w:r>
      <w:hyperlink w:anchor="_Toc494547271" w:history="1">
        <w:r w:rsidR="00B95DCE" w:rsidRPr="00EC2FE6">
          <w:rPr>
            <w:rStyle w:val="ac"/>
            <w:rFonts w:eastAsiaTheme="majorEastAsia" w:hAnsiTheme="majorEastAsia"/>
            <w:noProof/>
            <w:color w:val="FF0000"/>
            <w:w w:val="95"/>
            <w:u w:val="none"/>
          </w:rPr>
          <w:t>武汉科技大学</w:t>
        </w:r>
        <w:r w:rsidR="00EC2FE6" w:rsidRPr="00EC2FE6">
          <w:rPr>
            <w:rStyle w:val="ac"/>
            <w:rFonts w:eastAsiaTheme="majorEastAsia" w:hAnsiTheme="majorEastAsia"/>
            <w:noProof/>
            <w:color w:val="FF0000"/>
            <w:w w:val="95"/>
            <w:u w:val="none"/>
          </w:rPr>
          <w:t>毕业</w:t>
        </w:r>
        <w:r w:rsidR="00B95DCE" w:rsidRPr="00EC2FE6">
          <w:rPr>
            <w:rStyle w:val="ac"/>
            <w:rFonts w:eastAsiaTheme="majorEastAsia" w:hAnsiTheme="majorEastAsia"/>
            <w:noProof/>
            <w:color w:val="FF0000"/>
            <w:w w:val="95"/>
            <w:u w:val="none"/>
          </w:rPr>
          <w:t>研究生就业工作管理</w:t>
        </w:r>
        <w:r w:rsidR="00F551DA" w:rsidRPr="00EC2FE6">
          <w:rPr>
            <w:rStyle w:val="ac"/>
            <w:rFonts w:eastAsiaTheme="majorEastAsia" w:hAnsiTheme="majorEastAsia" w:hint="eastAsia"/>
            <w:noProof/>
            <w:color w:val="FF0000"/>
            <w:w w:val="95"/>
            <w:u w:val="none"/>
          </w:rPr>
          <w:t>办法</w:t>
        </w:r>
        <w:r w:rsidR="00B95DCE" w:rsidRPr="00361BBB">
          <w:rPr>
            <w:rFonts w:eastAsiaTheme="majorEastAsia"/>
            <w:noProof/>
            <w:webHidden/>
          </w:rPr>
          <w:tab/>
        </w:r>
        <w:r w:rsidR="00AB359B" w:rsidRPr="00361BBB">
          <w:rPr>
            <w:rFonts w:eastAsiaTheme="majorEastAsia"/>
            <w:noProof/>
            <w:webHidden/>
          </w:rPr>
          <w:fldChar w:fldCharType="begin"/>
        </w:r>
        <w:r w:rsidR="00B95DCE" w:rsidRPr="00361BBB">
          <w:rPr>
            <w:rFonts w:eastAsiaTheme="majorEastAsia"/>
            <w:noProof/>
            <w:webHidden/>
          </w:rPr>
          <w:instrText xml:space="preserve"> PAGEREF _Toc494547271 \h </w:instrText>
        </w:r>
        <w:r w:rsidR="00AB359B" w:rsidRPr="00361BBB">
          <w:rPr>
            <w:rFonts w:eastAsiaTheme="majorEastAsia"/>
            <w:noProof/>
            <w:webHidden/>
          </w:rPr>
        </w:r>
        <w:r w:rsidR="00AB359B" w:rsidRPr="00361BBB">
          <w:rPr>
            <w:rFonts w:eastAsiaTheme="majorEastAsia"/>
            <w:noProof/>
            <w:webHidden/>
          </w:rPr>
          <w:fldChar w:fldCharType="separate"/>
        </w:r>
        <w:r w:rsidR="007274B4">
          <w:rPr>
            <w:rFonts w:eastAsiaTheme="majorEastAsia"/>
            <w:noProof/>
            <w:webHidden/>
          </w:rPr>
          <w:t>133</w:t>
        </w:r>
        <w:r w:rsidR="00AB359B" w:rsidRPr="00361BBB">
          <w:rPr>
            <w:rFonts w:eastAsiaTheme="majorEastAsia"/>
            <w:noProof/>
            <w:webHidden/>
          </w:rPr>
          <w:fldChar w:fldCharType="end"/>
        </w:r>
      </w:hyperlink>
    </w:p>
    <w:p w:rsidR="00B95DCE" w:rsidRPr="00361BBB" w:rsidRDefault="00361BBB" w:rsidP="00EE0053">
      <w:pPr>
        <w:pStyle w:val="22"/>
        <w:tabs>
          <w:tab w:val="right" w:leader="dot" w:pos="5660"/>
        </w:tabs>
        <w:spacing w:line="380" w:lineRule="exact"/>
        <w:rPr>
          <w:rFonts w:eastAsiaTheme="majorEastAsia"/>
          <w:noProof/>
        </w:rPr>
      </w:pPr>
      <w:r w:rsidRPr="00361BBB">
        <w:rPr>
          <w:rStyle w:val="ac"/>
          <w:rFonts w:eastAsiaTheme="majorEastAsia"/>
          <w:noProof/>
          <w:color w:val="auto"/>
          <w:u w:val="none"/>
        </w:rPr>
        <w:t>5.</w:t>
      </w:r>
      <w:r>
        <w:rPr>
          <w:rStyle w:val="ac"/>
          <w:rFonts w:eastAsiaTheme="majorEastAsia" w:hint="eastAsia"/>
          <w:noProof/>
          <w:color w:val="auto"/>
          <w:u w:val="none"/>
        </w:rPr>
        <w:t xml:space="preserve"> </w:t>
      </w:r>
      <w:hyperlink w:anchor="_Toc494547272" w:history="1">
        <w:r w:rsidR="00B95DCE" w:rsidRPr="00361BBB">
          <w:rPr>
            <w:rStyle w:val="ac"/>
            <w:rFonts w:eastAsiaTheme="majorEastAsia" w:hAnsiTheme="majorEastAsia"/>
            <w:noProof/>
            <w:color w:val="auto"/>
            <w:w w:val="95"/>
            <w:u w:val="none"/>
          </w:rPr>
          <w:t>武汉科技大学研究生住宿管理规定（暂行）</w:t>
        </w:r>
        <w:r w:rsidR="00B95DCE" w:rsidRPr="00361BBB">
          <w:rPr>
            <w:rFonts w:eastAsiaTheme="majorEastAsia"/>
            <w:noProof/>
            <w:webHidden/>
          </w:rPr>
          <w:tab/>
        </w:r>
        <w:r w:rsidR="00AB359B" w:rsidRPr="00361BBB">
          <w:rPr>
            <w:rFonts w:eastAsiaTheme="majorEastAsia"/>
            <w:noProof/>
            <w:webHidden/>
          </w:rPr>
          <w:fldChar w:fldCharType="begin"/>
        </w:r>
        <w:r w:rsidR="00B95DCE" w:rsidRPr="00361BBB">
          <w:rPr>
            <w:rFonts w:eastAsiaTheme="majorEastAsia"/>
            <w:noProof/>
            <w:webHidden/>
          </w:rPr>
          <w:instrText xml:space="preserve"> PAGEREF _Toc494547272 \h </w:instrText>
        </w:r>
        <w:r w:rsidR="00AB359B" w:rsidRPr="00361BBB">
          <w:rPr>
            <w:rFonts w:eastAsiaTheme="majorEastAsia"/>
            <w:noProof/>
            <w:webHidden/>
          </w:rPr>
        </w:r>
        <w:r w:rsidR="00AB359B" w:rsidRPr="00361BBB">
          <w:rPr>
            <w:rFonts w:eastAsiaTheme="majorEastAsia"/>
            <w:noProof/>
            <w:webHidden/>
          </w:rPr>
          <w:fldChar w:fldCharType="separate"/>
        </w:r>
        <w:r w:rsidR="007274B4">
          <w:rPr>
            <w:rFonts w:eastAsiaTheme="majorEastAsia"/>
            <w:noProof/>
            <w:webHidden/>
          </w:rPr>
          <w:t>139</w:t>
        </w:r>
        <w:r w:rsidR="00AB359B" w:rsidRPr="00361BBB">
          <w:rPr>
            <w:rFonts w:eastAsiaTheme="majorEastAsia"/>
            <w:noProof/>
            <w:webHidden/>
          </w:rPr>
          <w:fldChar w:fldCharType="end"/>
        </w:r>
      </w:hyperlink>
    </w:p>
    <w:p w:rsidR="00B95DCE" w:rsidRPr="00361BBB" w:rsidRDefault="00361BBB" w:rsidP="00EE0053">
      <w:pPr>
        <w:pStyle w:val="22"/>
        <w:tabs>
          <w:tab w:val="right" w:leader="dot" w:pos="5660"/>
        </w:tabs>
        <w:spacing w:line="380" w:lineRule="exact"/>
        <w:rPr>
          <w:rFonts w:eastAsiaTheme="majorEastAsia"/>
          <w:noProof/>
        </w:rPr>
      </w:pPr>
      <w:r w:rsidRPr="00361BBB">
        <w:rPr>
          <w:rStyle w:val="ac"/>
          <w:rFonts w:eastAsiaTheme="majorEastAsia"/>
          <w:noProof/>
          <w:color w:val="auto"/>
          <w:u w:val="none"/>
        </w:rPr>
        <w:t>6.</w:t>
      </w:r>
      <w:r>
        <w:rPr>
          <w:rStyle w:val="ac"/>
          <w:rFonts w:eastAsiaTheme="majorEastAsia" w:hint="eastAsia"/>
          <w:noProof/>
          <w:color w:val="auto"/>
          <w:u w:val="none"/>
        </w:rPr>
        <w:t xml:space="preserve"> </w:t>
      </w:r>
      <w:hyperlink w:anchor="_Toc494547273" w:history="1">
        <w:r w:rsidR="00B95DCE" w:rsidRPr="00361BBB">
          <w:rPr>
            <w:rStyle w:val="ac"/>
            <w:rFonts w:eastAsiaTheme="majorEastAsia" w:hAnsiTheme="majorEastAsia"/>
            <w:noProof/>
            <w:color w:val="auto"/>
            <w:w w:val="95"/>
            <w:u w:val="none"/>
          </w:rPr>
          <w:t>武汉科技大学研究生评优与奖励暂行办法</w:t>
        </w:r>
        <w:r w:rsidR="00B95DCE" w:rsidRPr="00361BBB">
          <w:rPr>
            <w:rFonts w:eastAsiaTheme="majorEastAsia"/>
            <w:noProof/>
            <w:webHidden/>
          </w:rPr>
          <w:tab/>
        </w:r>
        <w:r w:rsidR="00AB359B" w:rsidRPr="00361BBB">
          <w:rPr>
            <w:rFonts w:eastAsiaTheme="majorEastAsia"/>
            <w:noProof/>
            <w:webHidden/>
          </w:rPr>
          <w:fldChar w:fldCharType="begin"/>
        </w:r>
        <w:r w:rsidR="00B95DCE" w:rsidRPr="00361BBB">
          <w:rPr>
            <w:rFonts w:eastAsiaTheme="majorEastAsia"/>
            <w:noProof/>
            <w:webHidden/>
          </w:rPr>
          <w:instrText xml:space="preserve"> PAGEREF _Toc494547273 \h </w:instrText>
        </w:r>
        <w:r w:rsidR="00AB359B" w:rsidRPr="00361BBB">
          <w:rPr>
            <w:rFonts w:eastAsiaTheme="majorEastAsia"/>
            <w:noProof/>
            <w:webHidden/>
          </w:rPr>
        </w:r>
        <w:r w:rsidR="00AB359B" w:rsidRPr="00361BBB">
          <w:rPr>
            <w:rFonts w:eastAsiaTheme="majorEastAsia"/>
            <w:noProof/>
            <w:webHidden/>
          </w:rPr>
          <w:fldChar w:fldCharType="separate"/>
        </w:r>
        <w:r w:rsidR="007274B4">
          <w:rPr>
            <w:rFonts w:eastAsiaTheme="majorEastAsia"/>
            <w:noProof/>
            <w:webHidden/>
          </w:rPr>
          <w:t>144</w:t>
        </w:r>
        <w:r w:rsidR="00AB359B" w:rsidRPr="00361BBB">
          <w:rPr>
            <w:rFonts w:eastAsiaTheme="majorEastAsia"/>
            <w:noProof/>
            <w:webHidden/>
          </w:rPr>
          <w:fldChar w:fldCharType="end"/>
        </w:r>
      </w:hyperlink>
    </w:p>
    <w:p w:rsidR="00B95DCE" w:rsidRPr="00361BBB" w:rsidRDefault="00361BBB" w:rsidP="00EE0053">
      <w:pPr>
        <w:pStyle w:val="22"/>
        <w:tabs>
          <w:tab w:val="right" w:leader="dot" w:pos="5660"/>
        </w:tabs>
        <w:spacing w:line="380" w:lineRule="exact"/>
        <w:rPr>
          <w:rFonts w:eastAsiaTheme="majorEastAsia"/>
          <w:noProof/>
        </w:rPr>
      </w:pPr>
      <w:r w:rsidRPr="00361BBB">
        <w:rPr>
          <w:rStyle w:val="ac"/>
          <w:rFonts w:eastAsiaTheme="majorEastAsia"/>
          <w:noProof/>
          <w:color w:val="auto"/>
          <w:u w:val="none"/>
        </w:rPr>
        <w:t>7.</w:t>
      </w:r>
      <w:r>
        <w:rPr>
          <w:rStyle w:val="ac"/>
          <w:rFonts w:eastAsiaTheme="majorEastAsia" w:hint="eastAsia"/>
          <w:noProof/>
          <w:color w:val="auto"/>
          <w:u w:val="none"/>
        </w:rPr>
        <w:t xml:space="preserve"> </w:t>
      </w:r>
      <w:hyperlink w:anchor="_Toc494547274" w:history="1">
        <w:r w:rsidR="00B95DCE" w:rsidRPr="00361BBB">
          <w:rPr>
            <w:rStyle w:val="ac"/>
            <w:rFonts w:eastAsiaTheme="majorEastAsia" w:hAnsiTheme="majorEastAsia"/>
            <w:noProof/>
            <w:color w:val="auto"/>
            <w:w w:val="95"/>
            <w:u w:val="none"/>
          </w:rPr>
          <w:t>武汉科技大学研究生奖助体系实施办法</w:t>
        </w:r>
        <w:r w:rsidR="00B95DCE" w:rsidRPr="00361BBB">
          <w:rPr>
            <w:rStyle w:val="ac"/>
            <w:rFonts w:eastAsiaTheme="majorEastAsia"/>
            <w:noProof/>
            <w:color w:val="auto"/>
            <w:w w:val="95"/>
            <w:u w:val="none"/>
          </w:rPr>
          <w:t>(</w:t>
        </w:r>
        <w:r w:rsidR="00B95DCE" w:rsidRPr="00361BBB">
          <w:rPr>
            <w:rStyle w:val="ac"/>
            <w:rFonts w:eastAsiaTheme="majorEastAsia" w:hAnsiTheme="majorEastAsia"/>
            <w:noProof/>
            <w:color w:val="auto"/>
            <w:w w:val="95"/>
            <w:u w:val="none"/>
          </w:rPr>
          <w:t>试行</w:t>
        </w:r>
        <w:r w:rsidR="00B95DCE" w:rsidRPr="00361BBB">
          <w:rPr>
            <w:rStyle w:val="ac"/>
            <w:rFonts w:eastAsiaTheme="majorEastAsia"/>
            <w:noProof/>
            <w:color w:val="auto"/>
            <w:w w:val="95"/>
            <w:u w:val="none"/>
          </w:rPr>
          <w:t>)</w:t>
        </w:r>
        <w:r w:rsidR="00B95DCE" w:rsidRPr="00361BBB">
          <w:rPr>
            <w:rFonts w:eastAsiaTheme="majorEastAsia"/>
            <w:noProof/>
            <w:webHidden/>
          </w:rPr>
          <w:tab/>
        </w:r>
        <w:r w:rsidR="00AB359B" w:rsidRPr="00361BBB">
          <w:rPr>
            <w:rFonts w:eastAsiaTheme="majorEastAsia"/>
            <w:noProof/>
            <w:webHidden/>
          </w:rPr>
          <w:fldChar w:fldCharType="begin"/>
        </w:r>
        <w:r w:rsidR="00B95DCE" w:rsidRPr="00361BBB">
          <w:rPr>
            <w:rFonts w:eastAsiaTheme="majorEastAsia"/>
            <w:noProof/>
            <w:webHidden/>
          </w:rPr>
          <w:instrText xml:space="preserve"> PAGEREF _Toc494547274 \h </w:instrText>
        </w:r>
        <w:r w:rsidR="00AB359B" w:rsidRPr="00361BBB">
          <w:rPr>
            <w:rFonts w:eastAsiaTheme="majorEastAsia"/>
            <w:noProof/>
            <w:webHidden/>
          </w:rPr>
        </w:r>
        <w:r w:rsidR="00AB359B" w:rsidRPr="00361BBB">
          <w:rPr>
            <w:rFonts w:eastAsiaTheme="majorEastAsia"/>
            <w:noProof/>
            <w:webHidden/>
          </w:rPr>
          <w:fldChar w:fldCharType="separate"/>
        </w:r>
        <w:r w:rsidR="007274B4">
          <w:rPr>
            <w:rFonts w:eastAsiaTheme="majorEastAsia"/>
            <w:noProof/>
            <w:webHidden/>
          </w:rPr>
          <w:t>151</w:t>
        </w:r>
        <w:r w:rsidR="00AB359B" w:rsidRPr="00361BBB">
          <w:rPr>
            <w:rFonts w:eastAsiaTheme="majorEastAsia"/>
            <w:noProof/>
            <w:webHidden/>
          </w:rPr>
          <w:fldChar w:fldCharType="end"/>
        </w:r>
      </w:hyperlink>
    </w:p>
    <w:p w:rsidR="00B95DCE" w:rsidRPr="00361BBB" w:rsidRDefault="00361BBB" w:rsidP="00EE0053">
      <w:pPr>
        <w:pStyle w:val="22"/>
        <w:tabs>
          <w:tab w:val="right" w:leader="dot" w:pos="5660"/>
        </w:tabs>
        <w:spacing w:line="380" w:lineRule="exact"/>
        <w:rPr>
          <w:rFonts w:eastAsiaTheme="majorEastAsia"/>
          <w:noProof/>
        </w:rPr>
      </w:pPr>
      <w:r w:rsidRPr="00361BBB">
        <w:rPr>
          <w:rStyle w:val="ac"/>
          <w:rFonts w:eastAsiaTheme="majorEastAsia"/>
          <w:noProof/>
          <w:color w:val="auto"/>
          <w:u w:val="none"/>
        </w:rPr>
        <w:t>8.</w:t>
      </w:r>
      <w:r>
        <w:rPr>
          <w:rStyle w:val="ac"/>
          <w:rFonts w:eastAsiaTheme="majorEastAsia" w:hint="eastAsia"/>
          <w:noProof/>
          <w:color w:val="auto"/>
          <w:u w:val="none"/>
        </w:rPr>
        <w:t xml:space="preserve"> </w:t>
      </w:r>
      <w:hyperlink w:anchor="_Toc494547275" w:history="1">
        <w:r w:rsidR="00B95DCE" w:rsidRPr="00361BBB">
          <w:rPr>
            <w:rStyle w:val="ac"/>
            <w:rFonts w:eastAsiaTheme="majorEastAsia" w:hAnsiTheme="majorEastAsia"/>
            <w:noProof/>
            <w:color w:val="auto"/>
            <w:w w:val="95"/>
            <w:u w:val="none"/>
          </w:rPr>
          <w:t>武汉科技大学研究生学业奖学金管理暂行办法</w:t>
        </w:r>
        <w:r w:rsidR="00B95DCE" w:rsidRPr="00361BBB">
          <w:rPr>
            <w:rFonts w:eastAsiaTheme="majorEastAsia"/>
            <w:noProof/>
            <w:webHidden/>
          </w:rPr>
          <w:tab/>
        </w:r>
        <w:r w:rsidR="00AB359B" w:rsidRPr="00361BBB">
          <w:rPr>
            <w:rFonts w:eastAsiaTheme="majorEastAsia"/>
            <w:noProof/>
            <w:webHidden/>
          </w:rPr>
          <w:fldChar w:fldCharType="begin"/>
        </w:r>
        <w:r w:rsidR="00B95DCE" w:rsidRPr="00361BBB">
          <w:rPr>
            <w:rFonts w:eastAsiaTheme="majorEastAsia"/>
            <w:noProof/>
            <w:webHidden/>
          </w:rPr>
          <w:instrText xml:space="preserve"> PAGEREF _Toc494547275 \h </w:instrText>
        </w:r>
        <w:r w:rsidR="00AB359B" w:rsidRPr="00361BBB">
          <w:rPr>
            <w:rFonts w:eastAsiaTheme="majorEastAsia"/>
            <w:noProof/>
            <w:webHidden/>
          </w:rPr>
        </w:r>
        <w:r w:rsidR="00AB359B" w:rsidRPr="00361BBB">
          <w:rPr>
            <w:rFonts w:eastAsiaTheme="majorEastAsia"/>
            <w:noProof/>
            <w:webHidden/>
          </w:rPr>
          <w:fldChar w:fldCharType="separate"/>
        </w:r>
        <w:r w:rsidR="007274B4">
          <w:rPr>
            <w:rFonts w:eastAsiaTheme="majorEastAsia"/>
            <w:noProof/>
            <w:webHidden/>
          </w:rPr>
          <w:t>155</w:t>
        </w:r>
        <w:r w:rsidR="00AB359B" w:rsidRPr="00361BBB">
          <w:rPr>
            <w:rFonts w:eastAsiaTheme="majorEastAsia"/>
            <w:noProof/>
            <w:webHidden/>
          </w:rPr>
          <w:fldChar w:fldCharType="end"/>
        </w:r>
      </w:hyperlink>
    </w:p>
    <w:p w:rsidR="00B95DCE" w:rsidRPr="00361BBB" w:rsidRDefault="00361BBB" w:rsidP="00EE0053">
      <w:pPr>
        <w:pStyle w:val="22"/>
        <w:tabs>
          <w:tab w:val="right" w:leader="dot" w:pos="5660"/>
        </w:tabs>
        <w:spacing w:line="380" w:lineRule="exact"/>
        <w:rPr>
          <w:rFonts w:eastAsiaTheme="majorEastAsia"/>
          <w:noProof/>
        </w:rPr>
      </w:pPr>
      <w:r w:rsidRPr="00361BBB">
        <w:rPr>
          <w:rStyle w:val="ac"/>
          <w:rFonts w:eastAsiaTheme="majorEastAsia"/>
          <w:noProof/>
          <w:color w:val="auto"/>
          <w:u w:val="none"/>
        </w:rPr>
        <w:t>9.</w:t>
      </w:r>
      <w:r>
        <w:rPr>
          <w:rStyle w:val="ac"/>
          <w:rFonts w:eastAsiaTheme="majorEastAsia" w:hint="eastAsia"/>
          <w:noProof/>
          <w:color w:val="auto"/>
          <w:u w:val="none"/>
        </w:rPr>
        <w:t xml:space="preserve"> </w:t>
      </w:r>
      <w:hyperlink w:anchor="_Toc494547276" w:history="1">
        <w:r w:rsidR="00B95DCE" w:rsidRPr="00361BBB">
          <w:rPr>
            <w:rStyle w:val="ac"/>
            <w:rFonts w:eastAsiaTheme="majorEastAsia" w:hAnsiTheme="majorEastAsia"/>
            <w:noProof/>
            <w:color w:val="auto"/>
            <w:w w:val="95"/>
            <w:u w:val="none"/>
          </w:rPr>
          <w:t>武汉科技大学研究生新生奖学金评审管理暂行办法</w:t>
        </w:r>
        <w:r w:rsidR="00B95DCE" w:rsidRPr="00361BBB">
          <w:rPr>
            <w:rFonts w:eastAsiaTheme="majorEastAsia"/>
            <w:noProof/>
            <w:webHidden/>
          </w:rPr>
          <w:tab/>
        </w:r>
        <w:r w:rsidR="00AB359B" w:rsidRPr="00361BBB">
          <w:rPr>
            <w:rFonts w:eastAsiaTheme="majorEastAsia"/>
            <w:noProof/>
            <w:webHidden/>
          </w:rPr>
          <w:fldChar w:fldCharType="begin"/>
        </w:r>
        <w:r w:rsidR="00B95DCE" w:rsidRPr="00361BBB">
          <w:rPr>
            <w:rFonts w:eastAsiaTheme="majorEastAsia"/>
            <w:noProof/>
            <w:webHidden/>
          </w:rPr>
          <w:instrText xml:space="preserve"> PAGEREF _Toc494547276 \h </w:instrText>
        </w:r>
        <w:r w:rsidR="00AB359B" w:rsidRPr="00361BBB">
          <w:rPr>
            <w:rFonts w:eastAsiaTheme="majorEastAsia"/>
            <w:noProof/>
            <w:webHidden/>
          </w:rPr>
        </w:r>
        <w:r w:rsidR="00AB359B" w:rsidRPr="00361BBB">
          <w:rPr>
            <w:rFonts w:eastAsiaTheme="majorEastAsia"/>
            <w:noProof/>
            <w:webHidden/>
          </w:rPr>
          <w:fldChar w:fldCharType="separate"/>
        </w:r>
        <w:r w:rsidR="007274B4">
          <w:rPr>
            <w:rFonts w:eastAsiaTheme="majorEastAsia"/>
            <w:noProof/>
            <w:webHidden/>
          </w:rPr>
          <w:t>159</w:t>
        </w:r>
        <w:r w:rsidR="00AB359B" w:rsidRPr="00361BBB">
          <w:rPr>
            <w:rFonts w:eastAsiaTheme="majorEastAsia"/>
            <w:noProof/>
            <w:webHidden/>
          </w:rPr>
          <w:fldChar w:fldCharType="end"/>
        </w:r>
      </w:hyperlink>
    </w:p>
    <w:p w:rsidR="00B95DCE" w:rsidRPr="00361BBB" w:rsidRDefault="00361BBB" w:rsidP="00EE0053">
      <w:pPr>
        <w:pStyle w:val="22"/>
        <w:tabs>
          <w:tab w:val="right" w:leader="dot" w:pos="5660"/>
        </w:tabs>
        <w:spacing w:line="380" w:lineRule="exact"/>
        <w:rPr>
          <w:rFonts w:eastAsiaTheme="majorEastAsia"/>
          <w:noProof/>
        </w:rPr>
      </w:pPr>
      <w:r w:rsidRPr="00361BBB">
        <w:rPr>
          <w:rStyle w:val="ac"/>
          <w:rFonts w:eastAsiaTheme="majorEastAsia"/>
          <w:noProof/>
          <w:color w:val="auto"/>
          <w:u w:val="none"/>
        </w:rPr>
        <w:t>10.</w:t>
      </w:r>
      <w:r>
        <w:rPr>
          <w:rStyle w:val="ac"/>
          <w:rFonts w:eastAsiaTheme="majorEastAsia" w:hint="eastAsia"/>
          <w:noProof/>
          <w:color w:val="auto"/>
          <w:u w:val="none"/>
        </w:rPr>
        <w:t xml:space="preserve"> </w:t>
      </w:r>
      <w:hyperlink w:anchor="_Toc494547277" w:history="1">
        <w:r w:rsidR="00B95DCE" w:rsidRPr="00361BBB">
          <w:rPr>
            <w:rStyle w:val="ac"/>
            <w:rFonts w:eastAsiaTheme="majorEastAsia" w:hAnsiTheme="majorEastAsia"/>
            <w:noProof/>
            <w:color w:val="auto"/>
            <w:w w:val="95"/>
            <w:u w:val="none"/>
          </w:rPr>
          <w:t>武汉科技大学研究生社会奖学金管理暂行办法</w:t>
        </w:r>
        <w:r w:rsidR="00B95DCE" w:rsidRPr="00361BBB">
          <w:rPr>
            <w:rFonts w:eastAsiaTheme="majorEastAsia"/>
            <w:noProof/>
            <w:webHidden/>
          </w:rPr>
          <w:tab/>
        </w:r>
        <w:r w:rsidR="00AB359B" w:rsidRPr="00361BBB">
          <w:rPr>
            <w:rFonts w:eastAsiaTheme="majorEastAsia"/>
            <w:noProof/>
            <w:webHidden/>
          </w:rPr>
          <w:fldChar w:fldCharType="begin"/>
        </w:r>
        <w:r w:rsidR="00B95DCE" w:rsidRPr="00361BBB">
          <w:rPr>
            <w:rFonts w:eastAsiaTheme="majorEastAsia"/>
            <w:noProof/>
            <w:webHidden/>
          </w:rPr>
          <w:instrText xml:space="preserve"> PAGEREF _Toc494547277 \h </w:instrText>
        </w:r>
        <w:r w:rsidR="00AB359B" w:rsidRPr="00361BBB">
          <w:rPr>
            <w:rFonts w:eastAsiaTheme="majorEastAsia"/>
            <w:noProof/>
            <w:webHidden/>
          </w:rPr>
        </w:r>
        <w:r w:rsidR="00AB359B" w:rsidRPr="00361BBB">
          <w:rPr>
            <w:rFonts w:eastAsiaTheme="majorEastAsia"/>
            <w:noProof/>
            <w:webHidden/>
          </w:rPr>
          <w:fldChar w:fldCharType="separate"/>
        </w:r>
        <w:r w:rsidR="007274B4">
          <w:rPr>
            <w:rFonts w:eastAsiaTheme="majorEastAsia"/>
            <w:noProof/>
            <w:webHidden/>
          </w:rPr>
          <w:t>161</w:t>
        </w:r>
        <w:r w:rsidR="00AB359B" w:rsidRPr="00361BBB">
          <w:rPr>
            <w:rFonts w:eastAsiaTheme="majorEastAsia"/>
            <w:noProof/>
            <w:webHidden/>
          </w:rPr>
          <w:fldChar w:fldCharType="end"/>
        </w:r>
      </w:hyperlink>
    </w:p>
    <w:p w:rsidR="00B95DCE" w:rsidRPr="00361BBB" w:rsidRDefault="00361BBB" w:rsidP="00EE0053">
      <w:pPr>
        <w:pStyle w:val="22"/>
        <w:tabs>
          <w:tab w:val="right" w:leader="dot" w:pos="5660"/>
        </w:tabs>
        <w:spacing w:line="380" w:lineRule="exact"/>
        <w:rPr>
          <w:rFonts w:eastAsiaTheme="majorEastAsia"/>
          <w:noProof/>
        </w:rPr>
      </w:pPr>
      <w:r w:rsidRPr="00361BBB">
        <w:rPr>
          <w:rStyle w:val="ac"/>
          <w:rFonts w:eastAsiaTheme="majorEastAsia"/>
          <w:noProof/>
          <w:color w:val="auto"/>
          <w:u w:val="none"/>
        </w:rPr>
        <w:t>11.</w:t>
      </w:r>
      <w:r>
        <w:rPr>
          <w:rStyle w:val="ac"/>
          <w:rFonts w:eastAsiaTheme="majorEastAsia" w:hint="eastAsia"/>
          <w:noProof/>
          <w:color w:val="auto"/>
          <w:u w:val="none"/>
        </w:rPr>
        <w:t xml:space="preserve"> </w:t>
      </w:r>
      <w:hyperlink w:anchor="_Toc494547278" w:history="1">
        <w:r w:rsidR="00B95DCE" w:rsidRPr="00361BBB">
          <w:rPr>
            <w:rStyle w:val="ac"/>
            <w:rFonts w:eastAsiaTheme="majorEastAsia" w:hAnsiTheme="majorEastAsia"/>
            <w:noProof/>
            <w:color w:val="auto"/>
            <w:w w:val="95"/>
            <w:u w:val="none"/>
          </w:rPr>
          <w:t>武汉科技大学研究生国家助学金管理暂行办法</w:t>
        </w:r>
        <w:r w:rsidR="00B95DCE" w:rsidRPr="00361BBB">
          <w:rPr>
            <w:rFonts w:eastAsiaTheme="majorEastAsia"/>
            <w:noProof/>
            <w:webHidden/>
          </w:rPr>
          <w:tab/>
        </w:r>
        <w:r w:rsidR="00AB359B" w:rsidRPr="00361BBB">
          <w:rPr>
            <w:rFonts w:eastAsiaTheme="majorEastAsia"/>
            <w:noProof/>
            <w:webHidden/>
          </w:rPr>
          <w:fldChar w:fldCharType="begin"/>
        </w:r>
        <w:r w:rsidR="00B95DCE" w:rsidRPr="00361BBB">
          <w:rPr>
            <w:rFonts w:eastAsiaTheme="majorEastAsia"/>
            <w:noProof/>
            <w:webHidden/>
          </w:rPr>
          <w:instrText xml:space="preserve"> PAGEREF _Toc494547278 \h </w:instrText>
        </w:r>
        <w:r w:rsidR="00AB359B" w:rsidRPr="00361BBB">
          <w:rPr>
            <w:rFonts w:eastAsiaTheme="majorEastAsia"/>
            <w:noProof/>
            <w:webHidden/>
          </w:rPr>
        </w:r>
        <w:r w:rsidR="00AB359B" w:rsidRPr="00361BBB">
          <w:rPr>
            <w:rFonts w:eastAsiaTheme="majorEastAsia"/>
            <w:noProof/>
            <w:webHidden/>
          </w:rPr>
          <w:fldChar w:fldCharType="separate"/>
        </w:r>
        <w:r w:rsidR="007274B4">
          <w:rPr>
            <w:rFonts w:eastAsiaTheme="majorEastAsia"/>
            <w:noProof/>
            <w:webHidden/>
          </w:rPr>
          <w:t>163</w:t>
        </w:r>
        <w:r w:rsidR="00AB359B" w:rsidRPr="00361BBB">
          <w:rPr>
            <w:rFonts w:eastAsiaTheme="majorEastAsia"/>
            <w:noProof/>
            <w:webHidden/>
          </w:rPr>
          <w:fldChar w:fldCharType="end"/>
        </w:r>
      </w:hyperlink>
    </w:p>
    <w:p w:rsidR="00B95DCE" w:rsidRPr="00361BBB" w:rsidRDefault="00361BBB" w:rsidP="00EE0053">
      <w:pPr>
        <w:pStyle w:val="22"/>
        <w:tabs>
          <w:tab w:val="right" w:leader="dot" w:pos="5660"/>
        </w:tabs>
        <w:spacing w:line="380" w:lineRule="exact"/>
        <w:rPr>
          <w:rFonts w:eastAsiaTheme="majorEastAsia"/>
          <w:noProof/>
        </w:rPr>
      </w:pPr>
      <w:r w:rsidRPr="00361BBB">
        <w:rPr>
          <w:rStyle w:val="ac"/>
          <w:rFonts w:eastAsiaTheme="majorEastAsia"/>
          <w:noProof/>
          <w:color w:val="auto"/>
          <w:u w:val="none"/>
        </w:rPr>
        <w:t>12.</w:t>
      </w:r>
      <w:r>
        <w:rPr>
          <w:rStyle w:val="ac"/>
          <w:rFonts w:eastAsiaTheme="majorEastAsia" w:hint="eastAsia"/>
          <w:noProof/>
          <w:color w:val="auto"/>
          <w:u w:val="none"/>
        </w:rPr>
        <w:t xml:space="preserve"> </w:t>
      </w:r>
      <w:hyperlink w:anchor="_Toc494547279" w:history="1">
        <w:r w:rsidR="00B95DCE" w:rsidRPr="00361BBB">
          <w:rPr>
            <w:rStyle w:val="ac"/>
            <w:rFonts w:eastAsiaTheme="majorEastAsia" w:hAnsiTheme="majorEastAsia"/>
            <w:noProof/>
            <w:color w:val="auto"/>
            <w:w w:val="95"/>
            <w:u w:val="none"/>
          </w:rPr>
          <w:t>武汉科技大学研究生国家奖学金评审实施细则</w:t>
        </w:r>
        <w:r w:rsidR="00B95DCE" w:rsidRPr="00361BBB">
          <w:rPr>
            <w:rStyle w:val="ac"/>
            <w:rFonts w:eastAsiaTheme="majorEastAsia"/>
            <w:noProof/>
            <w:color w:val="auto"/>
            <w:w w:val="95"/>
            <w:u w:val="none"/>
          </w:rPr>
          <w:t>(2016</w:t>
        </w:r>
        <w:r w:rsidR="00B95DCE" w:rsidRPr="00361BBB">
          <w:rPr>
            <w:rStyle w:val="ac"/>
            <w:rFonts w:eastAsiaTheme="majorEastAsia" w:hAnsiTheme="majorEastAsia"/>
            <w:noProof/>
            <w:color w:val="auto"/>
            <w:w w:val="95"/>
            <w:u w:val="none"/>
          </w:rPr>
          <w:t>版</w:t>
        </w:r>
        <w:r w:rsidR="00B95DCE" w:rsidRPr="00361BBB">
          <w:rPr>
            <w:rStyle w:val="ac"/>
            <w:rFonts w:eastAsiaTheme="majorEastAsia"/>
            <w:noProof/>
            <w:color w:val="auto"/>
            <w:w w:val="95"/>
            <w:u w:val="none"/>
          </w:rPr>
          <w:t>)</w:t>
        </w:r>
        <w:r w:rsidR="00B95DCE" w:rsidRPr="00361BBB">
          <w:rPr>
            <w:rFonts w:eastAsiaTheme="majorEastAsia"/>
            <w:noProof/>
            <w:webHidden/>
          </w:rPr>
          <w:tab/>
        </w:r>
        <w:r w:rsidR="00AB359B" w:rsidRPr="00361BBB">
          <w:rPr>
            <w:rFonts w:eastAsiaTheme="majorEastAsia"/>
            <w:noProof/>
            <w:webHidden/>
          </w:rPr>
          <w:fldChar w:fldCharType="begin"/>
        </w:r>
        <w:r w:rsidR="00B95DCE" w:rsidRPr="00361BBB">
          <w:rPr>
            <w:rFonts w:eastAsiaTheme="majorEastAsia"/>
            <w:noProof/>
            <w:webHidden/>
          </w:rPr>
          <w:instrText xml:space="preserve"> PAGEREF _Toc494547279 \h </w:instrText>
        </w:r>
        <w:r w:rsidR="00AB359B" w:rsidRPr="00361BBB">
          <w:rPr>
            <w:rFonts w:eastAsiaTheme="majorEastAsia"/>
            <w:noProof/>
            <w:webHidden/>
          </w:rPr>
        </w:r>
        <w:r w:rsidR="00AB359B" w:rsidRPr="00361BBB">
          <w:rPr>
            <w:rFonts w:eastAsiaTheme="majorEastAsia"/>
            <w:noProof/>
            <w:webHidden/>
          </w:rPr>
          <w:fldChar w:fldCharType="separate"/>
        </w:r>
        <w:r w:rsidR="007274B4">
          <w:rPr>
            <w:rFonts w:eastAsiaTheme="majorEastAsia"/>
            <w:noProof/>
            <w:webHidden/>
          </w:rPr>
          <w:t>165</w:t>
        </w:r>
        <w:r w:rsidR="00AB359B" w:rsidRPr="00361BBB">
          <w:rPr>
            <w:rFonts w:eastAsiaTheme="majorEastAsia"/>
            <w:noProof/>
            <w:webHidden/>
          </w:rPr>
          <w:fldChar w:fldCharType="end"/>
        </w:r>
      </w:hyperlink>
    </w:p>
    <w:p w:rsidR="00B95DCE" w:rsidRPr="00361BBB" w:rsidRDefault="00361BBB" w:rsidP="00EE0053">
      <w:pPr>
        <w:pStyle w:val="22"/>
        <w:tabs>
          <w:tab w:val="right" w:leader="dot" w:pos="5660"/>
        </w:tabs>
        <w:spacing w:line="380" w:lineRule="exact"/>
        <w:rPr>
          <w:rFonts w:eastAsiaTheme="majorEastAsia"/>
          <w:noProof/>
        </w:rPr>
      </w:pPr>
      <w:r w:rsidRPr="00361BBB">
        <w:rPr>
          <w:rStyle w:val="ac"/>
          <w:rFonts w:eastAsiaTheme="majorEastAsia"/>
          <w:noProof/>
          <w:color w:val="auto"/>
          <w:u w:val="none"/>
        </w:rPr>
        <w:t>13.</w:t>
      </w:r>
      <w:r>
        <w:rPr>
          <w:rStyle w:val="ac"/>
          <w:rFonts w:eastAsiaTheme="majorEastAsia" w:hint="eastAsia"/>
          <w:noProof/>
          <w:color w:val="auto"/>
          <w:u w:val="none"/>
        </w:rPr>
        <w:t xml:space="preserve"> </w:t>
      </w:r>
      <w:hyperlink w:anchor="_Toc494547280" w:history="1">
        <w:r w:rsidR="00B95DCE" w:rsidRPr="00361BBB">
          <w:rPr>
            <w:rStyle w:val="ac"/>
            <w:rFonts w:eastAsiaTheme="majorEastAsia" w:hAnsiTheme="majorEastAsia"/>
            <w:noProof/>
            <w:color w:val="auto"/>
            <w:w w:val="95"/>
            <w:u w:val="none"/>
          </w:rPr>
          <w:t>武汉科技大学研究生国家奖学金评选计分标准</w:t>
        </w:r>
        <w:r w:rsidR="00B95DCE" w:rsidRPr="00361BBB">
          <w:rPr>
            <w:rFonts w:eastAsiaTheme="majorEastAsia"/>
            <w:noProof/>
            <w:webHidden/>
          </w:rPr>
          <w:tab/>
        </w:r>
        <w:r w:rsidR="00AB359B" w:rsidRPr="00361BBB">
          <w:rPr>
            <w:rFonts w:eastAsiaTheme="majorEastAsia"/>
            <w:noProof/>
            <w:webHidden/>
          </w:rPr>
          <w:fldChar w:fldCharType="begin"/>
        </w:r>
        <w:r w:rsidR="00B95DCE" w:rsidRPr="00361BBB">
          <w:rPr>
            <w:rFonts w:eastAsiaTheme="majorEastAsia"/>
            <w:noProof/>
            <w:webHidden/>
          </w:rPr>
          <w:instrText xml:space="preserve"> PAGEREF _Toc494547280 \h </w:instrText>
        </w:r>
        <w:r w:rsidR="00AB359B" w:rsidRPr="00361BBB">
          <w:rPr>
            <w:rFonts w:eastAsiaTheme="majorEastAsia"/>
            <w:noProof/>
            <w:webHidden/>
          </w:rPr>
        </w:r>
        <w:r w:rsidR="00AB359B" w:rsidRPr="00361BBB">
          <w:rPr>
            <w:rFonts w:eastAsiaTheme="majorEastAsia"/>
            <w:noProof/>
            <w:webHidden/>
          </w:rPr>
          <w:fldChar w:fldCharType="separate"/>
        </w:r>
        <w:r w:rsidR="007274B4">
          <w:rPr>
            <w:rFonts w:eastAsiaTheme="majorEastAsia"/>
            <w:noProof/>
            <w:webHidden/>
          </w:rPr>
          <w:t>170</w:t>
        </w:r>
        <w:r w:rsidR="00AB359B" w:rsidRPr="00361BBB">
          <w:rPr>
            <w:rFonts w:eastAsiaTheme="majorEastAsia"/>
            <w:noProof/>
            <w:webHidden/>
          </w:rPr>
          <w:fldChar w:fldCharType="end"/>
        </w:r>
      </w:hyperlink>
    </w:p>
    <w:p w:rsidR="00B95DCE" w:rsidRDefault="00AB359B" w:rsidP="00B95DCE">
      <w:pPr>
        <w:spacing w:line="360" w:lineRule="exact"/>
        <w:jc w:val="left"/>
        <w:rPr>
          <w:rStyle w:val="a9"/>
          <w:rFonts w:eastAsiaTheme="majorEastAsia" w:hAnsiTheme="majorEastAsia"/>
          <w:b w:val="0"/>
          <w:kern w:val="56"/>
          <w:szCs w:val="21"/>
        </w:rPr>
      </w:pPr>
      <w:r w:rsidRPr="00361BBB">
        <w:rPr>
          <w:rStyle w:val="a9"/>
          <w:rFonts w:eastAsiaTheme="majorEastAsia"/>
          <w:b w:val="0"/>
          <w:kern w:val="56"/>
          <w:szCs w:val="21"/>
        </w:rPr>
        <w:fldChar w:fldCharType="end"/>
      </w:r>
      <w:bookmarkStart w:id="0" w:name="_Toc494547249"/>
    </w:p>
    <w:p w:rsidR="00B95DCE" w:rsidRDefault="00B95DCE" w:rsidP="00B95DCE">
      <w:pPr>
        <w:spacing w:line="360" w:lineRule="exact"/>
        <w:jc w:val="left"/>
        <w:rPr>
          <w:rStyle w:val="a9"/>
          <w:rFonts w:eastAsiaTheme="majorEastAsia" w:hAnsiTheme="majorEastAsia"/>
          <w:b w:val="0"/>
          <w:kern w:val="56"/>
          <w:szCs w:val="21"/>
        </w:rPr>
      </w:pPr>
    </w:p>
    <w:p w:rsidR="00B95DCE" w:rsidRDefault="00B95DCE" w:rsidP="00B95DCE">
      <w:pPr>
        <w:spacing w:line="360" w:lineRule="exact"/>
        <w:jc w:val="left"/>
        <w:rPr>
          <w:rStyle w:val="a9"/>
          <w:rFonts w:eastAsiaTheme="majorEastAsia"/>
          <w:b w:val="0"/>
          <w:kern w:val="56"/>
          <w:szCs w:val="21"/>
        </w:rPr>
      </w:pPr>
    </w:p>
    <w:p w:rsidR="00CB24FA" w:rsidRDefault="00CB24FA" w:rsidP="00B95DCE">
      <w:pPr>
        <w:spacing w:line="360" w:lineRule="exact"/>
        <w:jc w:val="left"/>
        <w:rPr>
          <w:rStyle w:val="a9"/>
          <w:rFonts w:eastAsiaTheme="majorEastAsia"/>
          <w:b w:val="0"/>
          <w:kern w:val="56"/>
          <w:szCs w:val="21"/>
        </w:rPr>
      </w:pPr>
    </w:p>
    <w:p w:rsidR="00CB24FA" w:rsidRDefault="00CB24FA" w:rsidP="00B95DCE">
      <w:pPr>
        <w:spacing w:line="360" w:lineRule="exact"/>
        <w:jc w:val="left"/>
        <w:rPr>
          <w:rStyle w:val="a9"/>
          <w:rFonts w:eastAsiaTheme="majorEastAsia"/>
          <w:b w:val="0"/>
          <w:kern w:val="56"/>
          <w:szCs w:val="21"/>
        </w:rPr>
      </w:pPr>
    </w:p>
    <w:p w:rsidR="007879F4" w:rsidRDefault="007879F4" w:rsidP="00B95DCE">
      <w:pPr>
        <w:spacing w:line="360" w:lineRule="exact"/>
        <w:jc w:val="left"/>
        <w:rPr>
          <w:rStyle w:val="a9"/>
          <w:rFonts w:eastAsiaTheme="majorEastAsia"/>
          <w:b w:val="0"/>
          <w:kern w:val="56"/>
          <w:szCs w:val="21"/>
        </w:rPr>
      </w:pPr>
    </w:p>
    <w:p w:rsidR="007879F4" w:rsidRDefault="007879F4" w:rsidP="00B95DCE">
      <w:pPr>
        <w:spacing w:line="360" w:lineRule="exact"/>
        <w:jc w:val="left"/>
        <w:rPr>
          <w:rStyle w:val="a9"/>
          <w:rFonts w:eastAsiaTheme="majorEastAsia"/>
          <w:b w:val="0"/>
          <w:kern w:val="56"/>
          <w:szCs w:val="21"/>
        </w:rPr>
      </w:pPr>
    </w:p>
    <w:p w:rsidR="007879F4" w:rsidRDefault="007879F4" w:rsidP="00B95DCE">
      <w:pPr>
        <w:spacing w:line="360" w:lineRule="exact"/>
        <w:jc w:val="left"/>
        <w:rPr>
          <w:rStyle w:val="a9"/>
          <w:rFonts w:eastAsiaTheme="majorEastAsia"/>
          <w:b w:val="0"/>
          <w:kern w:val="56"/>
          <w:szCs w:val="21"/>
        </w:rPr>
      </w:pPr>
    </w:p>
    <w:p w:rsidR="007879F4" w:rsidRDefault="007879F4" w:rsidP="00B95DCE">
      <w:pPr>
        <w:spacing w:line="360" w:lineRule="exact"/>
        <w:jc w:val="left"/>
        <w:rPr>
          <w:rStyle w:val="a9"/>
          <w:rFonts w:eastAsiaTheme="majorEastAsia"/>
          <w:b w:val="0"/>
          <w:kern w:val="56"/>
          <w:szCs w:val="21"/>
        </w:rPr>
      </w:pPr>
    </w:p>
    <w:p w:rsidR="00CB24FA" w:rsidRDefault="00CB24FA" w:rsidP="00B95DCE">
      <w:pPr>
        <w:spacing w:line="360" w:lineRule="exact"/>
        <w:jc w:val="left"/>
        <w:rPr>
          <w:rStyle w:val="a9"/>
          <w:rFonts w:eastAsiaTheme="majorEastAsia"/>
          <w:b w:val="0"/>
          <w:kern w:val="56"/>
          <w:szCs w:val="21"/>
        </w:rPr>
      </w:pPr>
    </w:p>
    <w:p w:rsidR="00CB24FA" w:rsidRDefault="00CB24FA" w:rsidP="00B95DCE">
      <w:pPr>
        <w:spacing w:line="360" w:lineRule="exact"/>
        <w:jc w:val="left"/>
        <w:rPr>
          <w:rStyle w:val="a9"/>
          <w:rFonts w:eastAsiaTheme="majorEastAsia"/>
          <w:b w:val="0"/>
          <w:kern w:val="56"/>
          <w:szCs w:val="21"/>
        </w:rPr>
      </w:pPr>
    </w:p>
    <w:p w:rsidR="00C67663" w:rsidRDefault="00C67663" w:rsidP="00B95DCE">
      <w:pPr>
        <w:spacing w:line="360" w:lineRule="exact"/>
        <w:jc w:val="left"/>
        <w:rPr>
          <w:rStyle w:val="a9"/>
          <w:rFonts w:eastAsiaTheme="majorEastAsia"/>
          <w:b w:val="0"/>
          <w:kern w:val="56"/>
          <w:szCs w:val="21"/>
        </w:rPr>
        <w:sectPr w:rsidR="00C67663" w:rsidSect="00C67663">
          <w:footerReference w:type="default" r:id="rId9"/>
          <w:pgSz w:w="7711" w:h="12032" w:code="281"/>
          <w:pgMar w:top="1134" w:right="1134" w:bottom="1134" w:left="1134" w:header="851" w:footer="556" w:gutter="0"/>
          <w:pgNumType w:fmt="numberInDash" w:start="1"/>
          <w:cols w:space="425"/>
          <w:vAlign w:val="center"/>
          <w:docGrid w:type="lines" w:linePitch="312"/>
        </w:sectPr>
      </w:pPr>
    </w:p>
    <w:p w:rsidR="00CB24FA" w:rsidRDefault="00CB24FA" w:rsidP="00B95DCE">
      <w:pPr>
        <w:spacing w:line="360" w:lineRule="exact"/>
        <w:jc w:val="left"/>
        <w:rPr>
          <w:rStyle w:val="a9"/>
          <w:rFonts w:eastAsiaTheme="majorEastAsia"/>
          <w:b w:val="0"/>
          <w:kern w:val="56"/>
          <w:szCs w:val="21"/>
        </w:rPr>
      </w:pPr>
    </w:p>
    <w:p w:rsidR="003F451D" w:rsidRPr="00B95DCE" w:rsidRDefault="00DF1B55" w:rsidP="00B95DCE">
      <w:pPr>
        <w:tabs>
          <w:tab w:val="right" w:leader="middleDot" w:pos="5670"/>
        </w:tabs>
        <w:spacing w:line="360" w:lineRule="exact"/>
        <w:ind w:firstLineChars="200" w:firstLine="640"/>
        <w:rPr>
          <w:rFonts w:eastAsiaTheme="majorEastAsia"/>
          <w:bCs/>
          <w:kern w:val="56"/>
          <w:szCs w:val="21"/>
        </w:rPr>
      </w:pPr>
      <w:r w:rsidRPr="00FA115C">
        <w:rPr>
          <w:rFonts w:eastAsia="迷你简小标宋"/>
          <w:sz w:val="32"/>
          <w:szCs w:val="32"/>
        </w:rPr>
        <w:t>中华人民共和国教育部令第</w:t>
      </w:r>
      <w:r w:rsidRPr="00FA115C">
        <w:rPr>
          <w:rFonts w:eastAsia="迷你简小标宋"/>
          <w:sz w:val="32"/>
          <w:szCs w:val="32"/>
        </w:rPr>
        <w:t>41</w:t>
      </w:r>
      <w:r w:rsidRPr="00FA115C">
        <w:rPr>
          <w:rFonts w:eastAsia="迷你简小标宋"/>
          <w:sz w:val="32"/>
          <w:szCs w:val="32"/>
        </w:rPr>
        <w:t>号</w:t>
      </w:r>
      <w:bookmarkEnd w:id="0"/>
    </w:p>
    <w:p w:rsidR="00AD1BB4" w:rsidRPr="00FA115C" w:rsidRDefault="00AD1BB4" w:rsidP="00D84C12">
      <w:pPr>
        <w:spacing w:line="360" w:lineRule="exact"/>
        <w:jc w:val="center"/>
        <w:rPr>
          <w:rFonts w:eastAsia="迷你简小标宋"/>
          <w:sz w:val="28"/>
          <w:szCs w:val="28"/>
        </w:rPr>
      </w:pP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《普通高等学校学生管理规定》已于</w:t>
      </w:r>
      <w:r w:rsidRPr="00FA115C">
        <w:rPr>
          <w:rFonts w:eastAsiaTheme="majorEastAsia"/>
          <w:szCs w:val="21"/>
        </w:rPr>
        <w:t>2016</w:t>
      </w:r>
      <w:r w:rsidRPr="00FA115C">
        <w:rPr>
          <w:rFonts w:eastAsiaTheme="majorEastAsia" w:hAnsiTheme="majorEastAsia"/>
          <w:szCs w:val="21"/>
        </w:rPr>
        <w:t>年</w:t>
      </w:r>
      <w:r w:rsidRPr="00FA115C">
        <w:rPr>
          <w:rFonts w:eastAsiaTheme="majorEastAsia"/>
          <w:szCs w:val="21"/>
        </w:rPr>
        <w:t>12</w:t>
      </w:r>
      <w:r w:rsidRPr="00FA115C">
        <w:rPr>
          <w:rFonts w:eastAsiaTheme="majorEastAsia" w:hAnsiTheme="majorEastAsia"/>
          <w:szCs w:val="21"/>
        </w:rPr>
        <w:t>月</w:t>
      </w:r>
      <w:r w:rsidRPr="00FA115C">
        <w:rPr>
          <w:rFonts w:eastAsiaTheme="majorEastAsia"/>
          <w:szCs w:val="21"/>
        </w:rPr>
        <w:t>16</w:t>
      </w:r>
      <w:r w:rsidRPr="00FA115C">
        <w:rPr>
          <w:rFonts w:eastAsiaTheme="majorEastAsia" w:hAnsiTheme="majorEastAsia"/>
          <w:szCs w:val="21"/>
        </w:rPr>
        <w:t>日经教育部</w:t>
      </w:r>
      <w:r w:rsidRPr="00FA115C">
        <w:rPr>
          <w:rFonts w:eastAsiaTheme="majorEastAsia"/>
          <w:szCs w:val="21"/>
        </w:rPr>
        <w:t>2016</w:t>
      </w:r>
      <w:r w:rsidRPr="00FA115C">
        <w:rPr>
          <w:rFonts w:eastAsiaTheme="majorEastAsia" w:hAnsiTheme="majorEastAsia"/>
          <w:szCs w:val="21"/>
        </w:rPr>
        <w:t>年第</w:t>
      </w:r>
      <w:r w:rsidRPr="00FA115C">
        <w:rPr>
          <w:rFonts w:eastAsiaTheme="majorEastAsia"/>
          <w:szCs w:val="21"/>
        </w:rPr>
        <w:t>49</w:t>
      </w:r>
      <w:r w:rsidRPr="00FA115C">
        <w:rPr>
          <w:rFonts w:eastAsiaTheme="majorEastAsia" w:hAnsiTheme="majorEastAsia"/>
          <w:szCs w:val="21"/>
        </w:rPr>
        <w:t>次部长办公会议修订通过，现将修订后的《普通高等学校学生管理规定》公布，自</w:t>
      </w:r>
      <w:r w:rsidRPr="00FA115C">
        <w:rPr>
          <w:rFonts w:eastAsiaTheme="majorEastAsia"/>
          <w:szCs w:val="21"/>
        </w:rPr>
        <w:t>2017</w:t>
      </w:r>
      <w:r w:rsidRPr="00FA115C">
        <w:rPr>
          <w:rFonts w:eastAsiaTheme="majorEastAsia" w:hAnsiTheme="majorEastAsia"/>
          <w:szCs w:val="21"/>
        </w:rPr>
        <w:t>年</w:t>
      </w:r>
      <w:r w:rsidRPr="00FA115C">
        <w:rPr>
          <w:rFonts w:eastAsiaTheme="majorEastAsia"/>
          <w:szCs w:val="21"/>
        </w:rPr>
        <w:t>9</w:t>
      </w:r>
      <w:r w:rsidRPr="00FA115C">
        <w:rPr>
          <w:rFonts w:eastAsiaTheme="majorEastAsia" w:hAnsiTheme="majorEastAsia"/>
          <w:szCs w:val="21"/>
        </w:rPr>
        <w:t>月</w:t>
      </w:r>
      <w:r w:rsidRPr="00FA115C">
        <w:rPr>
          <w:rFonts w:eastAsiaTheme="majorEastAsia"/>
          <w:szCs w:val="21"/>
        </w:rPr>
        <w:t>1</w:t>
      </w:r>
      <w:r w:rsidRPr="00FA115C">
        <w:rPr>
          <w:rFonts w:eastAsiaTheme="majorEastAsia" w:hAnsiTheme="majorEastAsia"/>
          <w:szCs w:val="21"/>
        </w:rPr>
        <w:t>日起施行。</w:t>
      </w:r>
    </w:p>
    <w:p w:rsidR="003F451D" w:rsidRPr="00FA115C" w:rsidRDefault="00DF1B55" w:rsidP="00D84C12">
      <w:pPr>
        <w:spacing w:line="360" w:lineRule="exact"/>
        <w:ind w:left="3570" w:hangingChars="1700" w:hanging="3570"/>
        <w:rPr>
          <w:rFonts w:eastAsiaTheme="majorEastAsia"/>
          <w:szCs w:val="21"/>
        </w:rPr>
      </w:pPr>
      <w:r w:rsidRPr="00FA115C">
        <w:rPr>
          <w:rFonts w:eastAsiaTheme="majorEastAsia" w:hAnsiTheme="majorEastAsia"/>
          <w:szCs w:val="21"/>
        </w:rPr>
        <w:t xml:space="preserve">　　</w:t>
      </w:r>
      <w:r w:rsidRPr="00FA115C">
        <w:rPr>
          <w:rFonts w:eastAsiaTheme="majorEastAsia"/>
          <w:szCs w:val="21"/>
        </w:rPr>
        <w:t xml:space="preserve">             </w:t>
      </w:r>
      <w:r w:rsidR="00CB24FA">
        <w:rPr>
          <w:rFonts w:eastAsiaTheme="majorEastAsia"/>
          <w:szCs w:val="21"/>
        </w:rPr>
        <w:t xml:space="preserve">                     </w:t>
      </w:r>
      <w:r w:rsidR="00D84C12" w:rsidRPr="00FA115C">
        <w:rPr>
          <w:rFonts w:eastAsiaTheme="majorEastAsia"/>
          <w:szCs w:val="21"/>
        </w:rPr>
        <w:t xml:space="preserve"> </w:t>
      </w:r>
      <w:r w:rsidRPr="00FA115C">
        <w:rPr>
          <w:rFonts w:eastAsiaTheme="majorEastAsia" w:hAnsiTheme="majorEastAsia"/>
          <w:szCs w:val="21"/>
        </w:rPr>
        <w:t>教育部部长</w:t>
      </w:r>
    </w:p>
    <w:p w:rsidR="00CB24FA" w:rsidRDefault="00DF1B55" w:rsidP="00CB24FA">
      <w:pPr>
        <w:spacing w:line="360" w:lineRule="exact"/>
        <w:ind w:left="3360" w:hangingChars="1600" w:hanging="3360"/>
        <w:rPr>
          <w:rFonts w:eastAsiaTheme="majorEastAsia" w:hAnsiTheme="majorEastAsia"/>
          <w:szCs w:val="21"/>
        </w:rPr>
      </w:pPr>
      <w:r w:rsidRPr="00FA115C">
        <w:rPr>
          <w:rFonts w:eastAsiaTheme="majorEastAsia" w:hAnsiTheme="majorEastAsia"/>
          <w:szCs w:val="21"/>
        </w:rPr>
        <w:t xml:space="preserve">　　</w:t>
      </w:r>
      <w:r w:rsidRPr="00FA115C">
        <w:rPr>
          <w:rFonts w:eastAsiaTheme="majorEastAsia"/>
          <w:szCs w:val="21"/>
        </w:rPr>
        <w:t xml:space="preserve">              </w:t>
      </w:r>
      <w:r w:rsidR="00D84C12" w:rsidRPr="00FA115C">
        <w:rPr>
          <w:rFonts w:eastAsiaTheme="majorEastAsia"/>
          <w:szCs w:val="21"/>
        </w:rPr>
        <w:t xml:space="preserve">           </w:t>
      </w:r>
      <w:r w:rsidR="00CB24FA">
        <w:rPr>
          <w:rFonts w:eastAsiaTheme="majorEastAsia"/>
          <w:szCs w:val="21"/>
        </w:rPr>
        <w:t xml:space="preserve">      </w:t>
      </w:r>
      <w:r w:rsidR="00CB24FA">
        <w:rPr>
          <w:rFonts w:eastAsiaTheme="majorEastAsia" w:hint="eastAsia"/>
          <w:szCs w:val="21"/>
        </w:rPr>
        <w:t xml:space="preserve"> </w:t>
      </w:r>
      <w:r w:rsidR="00D84C12" w:rsidRPr="00FA115C">
        <w:rPr>
          <w:rFonts w:eastAsiaTheme="majorEastAsia"/>
          <w:szCs w:val="21"/>
        </w:rPr>
        <w:t xml:space="preserve"> </w:t>
      </w:r>
      <w:r w:rsidRPr="00FA115C">
        <w:rPr>
          <w:rFonts w:eastAsiaTheme="majorEastAsia"/>
          <w:szCs w:val="21"/>
        </w:rPr>
        <w:t>2017</w:t>
      </w:r>
      <w:r w:rsidRPr="00FA115C">
        <w:rPr>
          <w:rFonts w:eastAsiaTheme="majorEastAsia" w:hAnsiTheme="majorEastAsia"/>
          <w:szCs w:val="21"/>
        </w:rPr>
        <w:t>年</w:t>
      </w:r>
      <w:r w:rsidRPr="00FA115C">
        <w:rPr>
          <w:rFonts w:eastAsiaTheme="majorEastAsia"/>
          <w:szCs w:val="21"/>
        </w:rPr>
        <w:t>2</w:t>
      </w:r>
      <w:r w:rsidRPr="00FA115C">
        <w:rPr>
          <w:rFonts w:eastAsiaTheme="majorEastAsia" w:hAnsiTheme="majorEastAsia"/>
          <w:szCs w:val="21"/>
        </w:rPr>
        <w:t>月</w:t>
      </w:r>
      <w:r w:rsidRPr="00FA115C">
        <w:rPr>
          <w:rFonts w:eastAsiaTheme="majorEastAsia"/>
          <w:szCs w:val="21"/>
        </w:rPr>
        <w:t>4</w:t>
      </w:r>
      <w:r w:rsidRPr="00FA115C">
        <w:rPr>
          <w:rFonts w:eastAsiaTheme="majorEastAsia" w:hAnsiTheme="majorEastAsia"/>
          <w:szCs w:val="21"/>
        </w:rPr>
        <w:t>日</w:t>
      </w:r>
      <w:bookmarkStart w:id="1" w:name="_Toc494547250"/>
    </w:p>
    <w:p w:rsidR="00CB24FA" w:rsidRDefault="00CB24FA" w:rsidP="00CB24FA">
      <w:pPr>
        <w:spacing w:line="360" w:lineRule="exact"/>
        <w:ind w:left="3360" w:hangingChars="1600" w:hanging="3360"/>
        <w:rPr>
          <w:rFonts w:eastAsiaTheme="majorEastAsia" w:hAnsiTheme="majorEastAsia"/>
          <w:szCs w:val="21"/>
        </w:rPr>
      </w:pPr>
    </w:p>
    <w:p w:rsidR="00CB24FA" w:rsidRDefault="00CB24FA" w:rsidP="00CB24FA">
      <w:pPr>
        <w:spacing w:line="360" w:lineRule="exact"/>
        <w:ind w:left="3360" w:hangingChars="1600" w:hanging="3360"/>
        <w:rPr>
          <w:rFonts w:eastAsiaTheme="majorEastAsia" w:hAnsiTheme="majorEastAsia"/>
          <w:szCs w:val="21"/>
        </w:rPr>
      </w:pPr>
    </w:p>
    <w:p w:rsidR="00CB24FA" w:rsidRDefault="00CB24FA" w:rsidP="00CB24FA">
      <w:pPr>
        <w:spacing w:line="360" w:lineRule="exact"/>
        <w:ind w:left="3360" w:hangingChars="1600" w:hanging="3360"/>
        <w:rPr>
          <w:rFonts w:eastAsiaTheme="majorEastAsia" w:hAnsiTheme="majorEastAsia"/>
          <w:szCs w:val="21"/>
        </w:rPr>
      </w:pPr>
    </w:p>
    <w:p w:rsidR="00CB24FA" w:rsidRDefault="00CB24FA" w:rsidP="00CB24FA">
      <w:pPr>
        <w:spacing w:line="360" w:lineRule="exact"/>
        <w:ind w:left="3360" w:hangingChars="1600" w:hanging="3360"/>
        <w:rPr>
          <w:rFonts w:eastAsiaTheme="majorEastAsia" w:hAnsiTheme="majorEastAsia"/>
          <w:szCs w:val="21"/>
        </w:rPr>
      </w:pPr>
    </w:p>
    <w:p w:rsidR="00CB24FA" w:rsidRDefault="00CB24FA" w:rsidP="00CB24FA">
      <w:pPr>
        <w:spacing w:line="360" w:lineRule="exact"/>
        <w:ind w:left="3360" w:hangingChars="1600" w:hanging="3360"/>
        <w:rPr>
          <w:rFonts w:eastAsiaTheme="majorEastAsia" w:hAnsiTheme="majorEastAsia"/>
          <w:szCs w:val="21"/>
        </w:rPr>
      </w:pPr>
    </w:p>
    <w:p w:rsidR="00CB24FA" w:rsidRDefault="00CB24FA" w:rsidP="00CB24FA">
      <w:pPr>
        <w:spacing w:line="360" w:lineRule="exact"/>
        <w:ind w:left="3360" w:hangingChars="1600" w:hanging="3360"/>
        <w:rPr>
          <w:rFonts w:eastAsiaTheme="majorEastAsia" w:hAnsiTheme="majorEastAsia"/>
          <w:szCs w:val="21"/>
        </w:rPr>
      </w:pPr>
    </w:p>
    <w:p w:rsidR="00CB24FA" w:rsidRDefault="00CB24FA" w:rsidP="00CB24FA">
      <w:pPr>
        <w:spacing w:line="360" w:lineRule="exact"/>
        <w:ind w:left="3360" w:hangingChars="1600" w:hanging="3360"/>
        <w:rPr>
          <w:rFonts w:eastAsiaTheme="majorEastAsia" w:hAnsiTheme="majorEastAsia"/>
          <w:szCs w:val="21"/>
        </w:rPr>
      </w:pPr>
    </w:p>
    <w:p w:rsidR="00CB24FA" w:rsidRDefault="00CB24FA" w:rsidP="00CB24FA">
      <w:pPr>
        <w:spacing w:line="360" w:lineRule="exact"/>
        <w:ind w:left="3360" w:hangingChars="1600" w:hanging="3360"/>
        <w:rPr>
          <w:rFonts w:eastAsiaTheme="majorEastAsia" w:hAnsiTheme="majorEastAsia"/>
          <w:szCs w:val="21"/>
        </w:rPr>
      </w:pPr>
    </w:p>
    <w:p w:rsidR="00CB24FA" w:rsidRDefault="00CB24FA" w:rsidP="00CB24FA">
      <w:pPr>
        <w:spacing w:line="360" w:lineRule="exact"/>
        <w:ind w:left="3360" w:hangingChars="1600" w:hanging="3360"/>
        <w:rPr>
          <w:rFonts w:eastAsiaTheme="majorEastAsia" w:hAnsiTheme="majorEastAsia"/>
          <w:szCs w:val="21"/>
        </w:rPr>
      </w:pPr>
    </w:p>
    <w:p w:rsidR="00CB24FA" w:rsidRDefault="00CB24FA" w:rsidP="00CB24FA">
      <w:pPr>
        <w:spacing w:line="360" w:lineRule="exact"/>
        <w:ind w:left="3360" w:hangingChars="1600" w:hanging="3360"/>
        <w:rPr>
          <w:rFonts w:eastAsiaTheme="majorEastAsia" w:hAnsiTheme="majorEastAsia"/>
          <w:szCs w:val="21"/>
        </w:rPr>
      </w:pPr>
    </w:p>
    <w:p w:rsidR="00CB24FA" w:rsidRDefault="00CB24FA" w:rsidP="00CB24FA">
      <w:pPr>
        <w:spacing w:line="360" w:lineRule="exact"/>
        <w:ind w:left="3360" w:hangingChars="1600" w:hanging="3360"/>
        <w:rPr>
          <w:rFonts w:eastAsiaTheme="majorEastAsia" w:hAnsiTheme="majorEastAsia"/>
          <w:szCs w:val="21"/>
        </w:rPr>
      </w:pPr>
    </w:p>
    <w:p w:rsidR="00CB24FA" w:rsidRDefault="00CB24FA" w:rsidP="00CB24FA">
      <w:pPr>
        <w:spacing w:line="360" w:lineRule="exact"/>
        <w:ind w:left="3360" w:hangingChars="1600" w:hanging="3360"/>
        <w:rPr>
          <w:rFonts w:eastAsiaTheme="majorEastAsia" w:hAnsiTheme="majorEastAsia"/>
          <w:szCs w:val="21"/>
        </w:rPr>
      </w:pPr>
    </w:p>
    <w:p w:rsidR="00CB24FA" w:rsidRDefault="00CB24FA" w:rsidP="00CB24FA">
      <w:pPr>
        <w:spacing w:line="360" w:lineRule="exact"/>
        <w:ind w:left="3360" w:hangingChars="1600" w:hanging="3360"/>
        <w:rPr>
          <w:rFonts w:eastAsiaTheme="majorEastAsia" w:hAnsiTheme="majorEastAsia"/>
          <w:szCs w:val="21"/>
        </w:rPr>
      </w:pPr>
    </w:p>
    <w:p w:rsidR="00CB24FA" w:rsidRDefault="00CB24FA" w:rsidP="00CB24FA">
      <w:pPr>
        <w:spacing w:line="360" w:lineRule="exact"/>
        <w:ind w:left="3360" w:hangingChars="1600" w:hanging="3360"/>
        <w:rPr>
          <w:rFonts w:eastAsiaTheme="majorEastAsia" w:hAnsiTheme="majorEastAsia"/>
          <w:szCs w:val="21"/>
        </w:rPr>
      </w:pPr>
    </w:p>
    <w:p w:rsidR="00C67663" w:rsidRDefault="00C67663" w:rsidP="00CB24FA">
      <w:pPr>
        <w:spacing w:line="360" w:lineRule="exact"/>
        <w:ind w:left="3360" w:hangingChars="1600" w:hanging="3360"/>
        <w:rPr>
          <w:rFonts w:eastAsiaTheme="majorEastAsia" w:hAnsiTheme="majorEastAsia"/>
          <w:szCs w:val="21"/>
        </w:rPr>
      </w:pPr>
    </w:p>
    <w:p w:rsidR="00C67663" w:rsidRDefault="00C67663" w:rsidP="00CB24FA">
      <w:pPr>
        <w:spacing w:line="360" w:lineRule="exact"/>
        <w:ind w:left="3360" w:hangingChars="1600" w:hanging="3360"/>
        <w:rPr>
          <w:rFonts w:eastAsiaTheme="majorEastAsia" w:hAnsiTheme="majorEastAsia"/>
          <w:szCs w:val="21"/>
        </w:rPr>
      </w:pPr>
    </w:p>
    <w:p w:rsidR="00CB24FA" w:rsidRPr="00C67663" w:rsidRDefault="00CB24FA" w:rsidP="00C67663">
      <w:pPr>
        <w:spacing w:line="360" w:lineRule="exact"/>
        <w:rPr>
          <w:rFonts w:eastAsiaTheme="majorEastAsia" w:hAnsiTheme="majorEastAsia"/>
          <w:szCs w:val="21"/>
        </w:rPr>
      </w:pPr>
    </w:p>
    <w:p w:rsidR="00D84C12" w:rsidRPr="00A550DA" w:rsidRDefault="00DF1B55" w:rsidP="00A550DA">
      <w:pPr>
        <w:spacing w:line="600" w:lineRule="exact"/>
        <w:ind w:left="5120" w:hangingChars="1600" w:hanging="5120"/>
        <w:jc w:val="center"/>
        <w:rPr>
          <w:rFonts w:eastAsiaTheme="majorEastAsia"/>
          <w:szCs w:val="21"/>
        </w:rPr>
      </w:pPr>
      <w:r w:rsidRPr="00FA115C">
        <w:rPr>
          <w:rFonts w:eastAsia="方正小标宋简体"/>
          <w:sz w:val="32"/>
          <w:szCs w:val="32"/>
        </w:rPr>
        <w:lastRenderedPageBreak/>
        <w:t>普通高等学校学生管理规定</w:t>
      </w:r>
      <w:bookmarkEnd w:id="1"/>
    </w:p>
    <w:p w:rsidR="00D84C12" w:rsidRPr="00FA115C" w:rsidRDefault="001F3A08" w:rsidP="001F3A08">
      <w:pPr>
        <w:pStyle w:val="ad"/>
        <w:numPr>
          <w:ilvl w:val="0"/>
          <w:numId w:val="2"/>
        </w:numPr>
        <w:spacing w:line="700" w:lineRule="exact"/>
        <w:ind w:left="737" w:firstLineChars="0" w:hanging="737"/>
        <w:jc w:val="center"/>
        <w:rPr>
          <w:rFonts w:eastAsia="方正黑体简体"/>
          <w:sz w:val="24"/>
        </w:rPr>
      </w:pPr>
      <w:bookmarkStart w:id="2" w:name="第一章"/>
      <w:r w:rsidRPr="00FA115C">
        <w:rPr>
          <w:rFonts w:eastAsia="方正黑体简体"/>
          <w:sz w:val="24"/>
        </w:rPr>
        <w:t xml:space="preserve">  </w:t>
      </w:r>
      <w:r w:rsidR="00DF1B55" w:rsidRPr="00FA115C">
        <w:rPr>
          <w:rFonts w:eastAsia="方正黑体简体"/>
          <w:sz w:val="24"/>
        </w:rPr>
        <w:t>总</w:t>
      </w:r>
      <w:r w:rsidR="00DF1B55" w:rsidRPr="00FA115C">
        <w:rPr>
          <w:rFonts w:eastAsia="方正黑体简体"/>
          <w:sz w:val="24"/>
        </w:rPr>
        <w:t xml:space="preserve"> </w:t>
      </w:r>
      <w:r w:rsidR="00DF1B55" w:rsidRPr="00FA115C">
        <w:rPr>
          <w:rFonts w:eastAsia="方正黑体简体"/>
          <w:sz w:val="24"/>
        </w:rPr>
        <w:t>则</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第一条</w:t>
      </w:r>
      <w:r w:rsidRPr="00FA115C">
        <w:rPr>
          <w:rFonts w:eastAsiaTheme="majorEastAsia"/>
          <w:szCs w:val="21"/>
        </w:rPr>
        <w:t xml:space="preserve"> </w:t>
      </w:r>
      <w:r w:rsidR="001F3A08" w:rsidRPr="00FA115C">
        <w:rPr>
          <w:rFonts w:eastAsiaTheme="majorEastAsia"/>
          <w:szCs w:val="21"/>
        </w:rPr>
        <w:t xml:space="preserve"> </w:t>
      </w:r>
      <w:r w:rsidRPr="00FA115C">
        <w:rPr>
          <w:rFonts w:eastAsiaTheme="majorEastAsia" w:hAnsiTheme="majorEastAsia"/>
          <w:szCs w:val="21"/>
        </w:rPr>
        <w:t>为规范普通高等学校学生管理行为，维护普通高等学校正常的教育教学秩序和生活秩序，保障学生合法权益，培养德、智、体、美等方面全面发展的社会主义建设者和接班人</w:t>
      </w:r>
      <w:r w:rsidRPr="00FA115C">
        <w:rPr>
          <w:rFonts w:eastAsiaTheme="majorEastAsia"/>
          <w:szCs w:val="21"/>
        </w:rPr>
        <w:t>,</w:t>
      </w:r>
      <w:r w:rsidRPr="00FA115C">
        <w:rPr>
          <w:rFonts w:eastAsiaTheme="majorEastAsia" w:hAnsiTheme="majorEastAsia"/>
          <w:szCs w:val="21"/>
        </w:rPr>
        <w:t>依据教育法、高等教育法以及有关法律、法规，制定本规定。</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第二条</w:t>
      </w:r>
      <w:r w:rsidRPr="00FA115C">
        <w:rPr>
          <w:rFonts w:eastAsiaTheme="majorEastAsia"/>
          <w:szCs w:val="21"/>
        </w:rPr>
        <w:t xml:space="preserve"> </w:t>
      </w:r>
      <w:r w:rsidR="001F3A08" w:rsidRPr="00FA115C">
        <w:rPr>
          <w:rFonts w:eastAsiaTheme="majorEastAsia"/>
          <w:szCs w:val="21"/>
        </w:rPr>
        <w:t xml:space="preserve"> </w:t>
      </w:r>
      <w:r w:rsidRPr="00FA115C">
        <w:rPr>
          <w:rFonts w:eastAsiaTheme="majorEastAsia" w:hAnsiTheme="majorEastAsia"/>
          <w:szCs w:val="21"/>
        </w:rPr>
        <w:t>本规定适用于普通高等学校、承担研究生教育任务的科学研究机构（以下称学校）对接受普通高等学历教育的研究生和本科、专科（高职）学生（以下称学生）的管理。</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第三条</w:t>
      </w:r>
      <w:r w:rsidRPr="00FA115C">
        <w:rPr>
          <w:rFonts w:eastAsiaTheme="majorEastAsia"/>
          <w:szCs w:val="21"/>
        </w:rPr>
        <w:t xml:space="preserve"> </w:t>
      </w:r>
      <w:r w:rsidR="001F3A08" w:rsidRPr="00FA115C">
        <w:rPr>
          <w:rFonts w:eastAsiaTheme="majorEastAsia"/>
          <w:szCs w:val="21"/>
        </w:rPr>
        <w:t xml:space="preserve"> </w:t>
      </w:r>
      <w:r w:rsidRPr="00FA115C">
        <w:rPr>
          <w:rFonts w:eastAsiaTheme="majorEastAsia" w:hAnsiTheme="majorEastAsia"/>
          <w:szCs w:val="21"/>
        </w:rPr>
        <w:t>学校要坚持社会主义办学方向，坚持马克思主义的指导地位</w:t>
      </w:r>
      <w:r w:rsidRPr="00FA115C">
        <w:rPr>
          <w:rFonts w:eastAsiaTheme="majorEastAsia"/>
          <w:szCs w:val="21"/>
        </w:rPr>
        <w:t>,</w:t>
      </w:r>
      <w:r w:rsidRPr="00FA115C">
        <w:rPr>
          <w:rFonts w:eastAsiaTheme="majorEastAsia" w:hAnsiTheme="majorEastAsia"/>
          <w:szCs w:val="21"/>
        </w:rPr>
        <w:t>全面贯彻国家教育方针；要坚持以立德树人为根本，以理想信念教育为核心</w:t>
      </w:r>
      <w:r w:rsidRPr="00FA115C">
        <w:rPr>
          <w:rFonts w:eastAsiaTheme="majorEastAsia"/>
          <w:szCs w:val="21"/>
        </w:rPr>
        <w:t>,</w:t>
      </w:r>
      <w:r w:rsidRPr="00FA115C">
        <w:rPr>
          <w:rFonts w:eastAsiaTheme="majorEastAsia" w:hAnsiTheme="majorEastAsia"/>
          <w:szCs w:val="21"/>
        </w:rPr>
        <w:t>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第四条</w:t>
      </w:r>
      <w:r w:rsidRPr="00FA115C">
        <w:rPr>
          <w:rFonts w:eastAsiaTheme="majorEastAsia"/>
          <w:szCs w:val="21"/>
        </w:rPr>
        <w:t xml:space="preserve"> </w:t>
      </w:r>
      <w:r w:rsidR="001F3A08" w:rsidRPr="00FA115C">
        <w:rPr>
          <w:rFonts w:eastAsiaTheme="majorEastAsia"/>
          <w:szCs w:val="21"/>
        </w:rPr>
        <w:t xml:space="preserve"> </w:t>
      </w:r>
      <w:r w:rsidRPr="00FA115C">
        <w:rPr>
          <w:rFonts w:eastAsiaTheme="majorEastAsia" w:hAnsiTheme="majorEastAsia"/>
          <w:szCs w:val="21"/>
        </w:rPr>
        <w:t>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w:t>
      </w:r>
      <w:r w:rsidRPr="00FA115C">
        <w:rPr>
          <w:rFonts w:eastAsiaTheme="majorEastAsia" w:hAnsiTheme="majorEastAsia"/>
          <w:szCs w:val="21"/>
        </w:rPr>
        <w:lastRenderedPageBreak/>
        <w:t>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D84C12" w:rsidRPr="00FA115C" w:rsidRDefault="00DF1B55" w:rsidP="001F3A08">
      <w:pPr>
        <w:spacing w:line="360" w:lineRule="exact"/>
        <w:ind w:firstLine="420"/>
        <w:rPr>
          <w:rFonts w:eastAsiaTheme="majorEastAsia"/>
          <w:szCs w:val="21"/>
        </w:rPr>
      </w:pPr>
      <w:r w:rsidRPr="00FA115C">
        <w:rPr>
          <w:rFonts w:eastAsia="方正宋黑简体"/>
          <w:szCs w:val="21"/>
        </w:rPr>
        <w:t>第五条</w:t>
      </w:r>
      <w:r w:rsidRPr="00FA115C">
        <w:rPr>
          <w:rFonts w:eastAsia="方正宋黑简体"/>
          <w:szCs w:val="21"/>
        </w:rPr>
        <w:t xml:space="preserve"> </w:t>
      </w:r>
      <w:r w:rsidR="001F3A08" w:rsidRPr="00FA115C">
        <w:rPr>
          <w:rFonts w:eastAsia="方正宋黑简体"/>
          <w:szCs w:val="21"/>
        </w:rPr>
        <w:t xml:space="preserve"> </w:t>
      </w:r>
      <w:r w:rsidRPr="00FA115C">
        <w:rPr>
          <w:rFonts w:eastAsiaTheme="majorEastAsia" w:hAnsiTheme="majorEastAsia"/>
          <w:szCs w:val="21"/>
        </w:rPr>
        <w:t>实施学生管理，应当尊重和保护学生的合法权利，教育和引导学生承担应尽的义务与责任，鼓励和支持学生实行自我管理、自我服务、自我教育、自我监督。</w:t>
      </w:r>
    </w:p>
    <w:bookmarkEnd w:id="2"/>
    <w:p w:rsidR="00D84C12" w:rsidRPr="00FA115C" w:rsidRDefault="001F3A08" w:rsidP="00A550DA">
      <w:pPr>
        <w:pStyle w:val="ad"/>
        <w:numPr>
          <w:ilvl w:val="0"/>
          <w:numId w:val="2"/>
        </w:numPr>
        <w:spacing w:line="600" w:lineRule="exact"/>
        <w:ind w:left="737" w:firstLineChars="0" w:hanging="737"/>
        <w:jc w:val="center"/>
        <w:rPr>
          <w:rFonts w:eastAsia="方正黑体简体"/>
          <w:sz w:val="24"/>
        </w:rPr>
      </w:pPr>
      <w:r w:rsidRPr="00FA115C">
        <w:rPr>
          <w:rFonts w:eastAsia="方正黑体简体"/>
          <w:sz w:val="24"/>
        </w:rPr>
        <w:t xml:space="preserve">  </w:t>
      </w:r>
      <w:r w:rsidR="00DF1B55" w:rsidRPr="00FA115C">
        <w:rPr>
          <w:rFonts w:eastAsia="方正黑体简体"/>
          <w:sz w:val="24"/>
        </w:rPr>
        <w:t>学生的权利与义务</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第六条</w:t>
      </w:r>
      <w:r w:rsidRPr="00FA115C">
        <w:rPr>
          <w:rFonts w:eastAsiaTheme="majorEastAsia"/>
          <w:szCs w:val="21"/>
        </w:rPr>
        <w:t xml:space="preserve"> </w:t>
      </w:r>
      <w:r w:rsidR="001F3A08" w:rsidRPr="00FA115C">
        <w:rPr>
          <w:rFonts w:eastAsiaTheme="majorEastAsia"/>
          <w:szCs w:val="21"/>
        </w:rPr>
        <w:t xml:space="preserve"> </w:t>
      </w:r>
      <w:r w:rsidRPr="00FA115C">
        <w:rPr>
          <w:rFonts w:eastAsiaTheme="majorEastAsia" w:hAnsiTheme="majorEastAsia"/>
          <w:szCs w:val="21"/>
        </w:rPr>
        <w:t>学生在校期间依法享有下列权利：</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（一）参加学校教育教学计划安排的各项活动，使用学校提供的教育教学资源；</w:t>
      </w:r>
    </w:p>
    <w:p w:rsidR="00A12DDA" w:rsidRPr="00FA115C" w:rsidRDefault="00DF1B55" w:rsidP="00A12DDA">
      <w:pPr>
        <w:spacing w:line="360" w:lineRule="exact"/>
        <w:ind w:firstLine="420"/>
        <w:rPr>
          <w:rFonts w:eastAsiaTheme="majorEastAsia"/>
          <w:szCs w:val="21"/>
        </w:rPr>
      </w:pPr>
      <w:r w:rsidRPr="00FA115C">
        <w:rPr>
          <w:rFonts w:eastAsiaTheme="majorEastAsia" w:hAnsiTheme="majorEastAsia"/>
          <w:szCs w:val="21"/>
        </w:rPr>
        <w:t>（二）参加社会实践、志愿服务、勤工助学、文娱体育及科技文化创新等活动，获得就业创业指导和服务；</w:t>
      </w:r>
    </w:p>
    <w:p w:rsidR="00007903" w:rsidRPr="00FA115C" w:rsidRDefault="00DF1B55" w:rsidP="00007903">
      <w:pPr>
        <w:spacing w:line="360" w:lineRule="exact"/>
        <w:ind w:firstLine="420"/>
        <w:rPr>
          <w:rFonts w:eastAsiaTheme="majorEastAsia"/>
          <w:szCs w:val="21"/>
        </w:rPr>
      </w:pPr>
      <w:r w:rsidRPr="00FA115C">
        <w:rPr>
          <w:rFonts w:eastAsiaTheme="majorEastAsia" w:hAnsiTheme="majorEastAsia"/>
          <w:szCs w:val="21"/>
        </w:rPr>
        <w:t>（三）申请奖学金、助学金及助学贷款；</w:t>
      </w:r>
    </w:p>
    <w:p w:rsidR="00007903" w:rsidRPr="00FA115C" w:rsidRDefault="00DF1B55" w:rsidP="00007903">
      <w:pPr>
        <w:spacing w:line="360" w:lineRule="exact"/>
        <w:ind w:firstLine="420"/>
        <w:rPr>
          <w:rFonts w:eastAsiaTheme="majorEastAsia"/>
          <w:szCs w:val="21"/>
        </w:rPr>
      </w:pPr>
      <w:r w:rsidRPr="00FA115C">
        <w:rPr>
          <w:rFonts w:eastAsiaTheme="majorEastAsia" w:hAnsiTheme="majorEastAsia"/>
          <w:szCs w:val="21"/>
        </w:rPr>
        <w:t>（四）在思想品德、学业成绩等方面获得科学、公正评价，完成学校规定学业后获得相应的学历证书、学位证书；</w:t>
      </w:r>
    </w:p>
    <w:p w:rsidR="00007903" w:rsidRPr="00FA115C" w:rsidRDefault="00DF1B55" w:rsidP="00007903">
      <w:pPr>
        <w:spacing w:line="360" w:lineRule="exact"/>
        <w:ind w:firstLine="420"/>
        <w:rPr>
          <w:rFonts w:eastAsiaTheme="majorEastAsia"/>
          <w:szCs w:val="21"/>
        </w:rPr>
      </w:pPr>
      <w:r w:rsidRPr="00FA115C">
        <w:rPr>
          <w:rFonts w:eastAsiaTheme="majorEastAsia" w:hAnsiTheme="majorEastAsia"/>
          <w:szCs w:val="21"/>
        </w:rPr>
        <w:t>（五）在校内组织、参加学生团体，以适当方式参与学校管理，对学校与学生权益相关事务享有知情权、参与权、表达权和监督权；</w:t>
      </w:r>
    </w:p>
    <w:p w:rsidR="00007903" w:rsidRPr="00FA115C" w:rsidRDefault="00DF1B55" w:rsidP="00007903">
      <w:pPr>
        <w:spacing w:line="360" w:lineRule="exact"/>
        <w:ind w:firstLine="420"/>
        <w:rPr>
          <w:rFonts w:eastAsiaTheme="majorEastAsia"/>
          <w:szCs w:val="21"/>
        </w:rPr>
      </w:pPr>
      <w:r w:rsidRPr="00FA115C">
        <w:rPr>
          <w:rFonts w:eastAsiaTheme="majorEastAsia" w:hAnsiTheme="majorEastAsia"/>
          <w:szCs w:val="21"/>
        </w:rPr>
        <w:t>（六）对学校给予的处理或者处分有异议，向学校、教育行政部门提出申诉，对学校、教职员工侵犯其人身权、财产权等合法权益的行为，提出申诉或者依法提起诉讼；</w:t>
      </w:r>
    </w:p>
    <w:p w:rsidR="003F451D" w:rsidRPr="00FA115C" w:rsidRDefault="00DF1B55" w:rsidP="00007903">
      <w:pPr>
        <w:spacing w:line="360" w:lineRule="exact"/>
        <w:ind w:firstLine="420"/>
        <w:rPr>
          <w:rFonts w:eastAsiaTheme="majorEastAsia"/>
          <w:szCs w:val="21"/>
        </w:rPr>
      </w:pPr>
      <w:r w:rsidRPr="00FA115C">
        <w:rPr>
          <w:rFonts w:eastAsiaTheme="majorEastAsia" w:hAnsiTheme="majorEastAsia"/>
          <w:szCs w:val="21"/>
        </w:rPr>
        <w:t>（七）法律、法规及学校章程规定的其他权利。</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第七条</w:t>
      </w:r>
      <w:r w:rsidRPr="00FA115C">
        <w:rPr>
          <w:rFonts w:eastAsiaTheme="majorEastAsia"/>
          <w:szCs w:val="21"/>
        </w:rPr>
        <w:t xml:space="preserve"> </w:t>
      </w:r>
      <w:r w:rsidR="001F3A08" w:rsidRPr="00FA115C">
        <w:rPr>
          <w:rFonts w:eastAsiaTheme="majorEastAsia"/>
          <w:szCs w:val="21"/>
        </w:rPr>
        <w:t xml:space="preserve"> </w:t>
      </w:r>
      <w:r w:rsidRPr="00FA115C">
        <w:rPr>
          <w:rFonts w:eastAsiaTheme="majorEastAsia" w:hAnsiTheme="majorEastAsia"/>
          <w:szCs w:val="21"/>
        </w:rPr>
        <w:t>学生在校期间依法履行下列义务：</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（一）遵守宪法和法律、法规；</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（二）遵守学校章程和规章制度；</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lastRenderedPageBreak/>
        <w:t xml:space="preserve">　　（三）恪守学术道德，完成规定学业；</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（四）按规定缴纳学费及有关费用，履行获得贷学金及助学金的相应义务；</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（五）遵守学生行为规范，尊敬师长，养成良好的思想品德和行为习惯；</w:t>
      </w:r>
    </w:p>
    <w:p w:rsidR="003F451D" w:rsidRPr="00FA115C" w:rsidRDefault="00DF1B55" w:rsidP="00D84C12">
      <w:pPr>
        <w:spacing w:line="440" w:lineRule="exact"/>
        <w:ind w:firstLine="405"/>
        <w:rPr>
          <w:rFonts w:eastAsiaTheme="majorEastAsia"/>
          <w:szCs w:val="21"/>
        </w:rPr>
      </w:pPr>
      <w:r w:rsidRPr="00FA115C">
        <w:rPr>
          <w:rFonts w:eastAsiaTheme="majorEastAsia" w:hAnsiTheme="majorEastAsia"/>
          <w:szCs w:val="21"/>
        </w:rPr>
        <w:t>（六）法律、法规及学校章程规定的其他义务。</w:t>
      </w:r>
    </w:p>
    <w:p w:rsidR="00D84C12" w:rsidRPr="00FA115C" w:rsidRDefault="00D84C12" w:rsidP="00A550DA">
      <w:pPr>
        <w:pStyle w:val="ad"/>
        <w:numPr>
          <w:ilvl w:val="0"/>
          <w:numId w:val="2"/>
        </w:numPr>
        <w:spacing w:line="600" w:lineRule="exact"/>
        <w:ind w:left="737" w:firstLineChars="0" w:hanging="737"/>
        <w:jc w:val="center"/>
        <w:rPr>
          <w:rFonts w:eastAsia="方正黑体简体"/>
          <w:sz w:val="24"/>
        </w:rPr>
      </w:pPr>
      <w:r w:rsidRPr="00FA115C">
        <w:rPr>
          <w:rFonts w:eastAsia="方正黑体简体"/>
          <w:szCs w:val="21"/>
        </w:rPr>
        <w:t xml:space="preserve"> </w:t>
      </w:r>
      <w:r w:rsidR="001F3A08" w:rsidRPr="00FA115C">
        <w:rPr>
          <w:rFonts w:eastAsia="方正黑体简体"/>
          <w:szCs w:val="21"/>
        </w:rPr>
        <w:t xml:space="preserve"> </w:t>
      </w:r>
      <w:r w:rsidR="00DF1B55" w:rsidRPr="00FA115C">
        <w:rPr>
          <w:rFonts w:eastAsia="方正黑体简体"/>
          <w:sz w:val="24"/>
        </w:rPr>
        <w:t>学籍管理</w:t>
      </w:r>
      <w:r w:rsidR="00DF1B55" w:rsidRPr="00FA115C">
        <w:rPr>
          <w:rFonts w:eastAsia="方正黑体简体"/>
          <w:sz w:val="24"/>
        </w:rPr>
        <w:t xml:space="preserve"> </w:t>
      </w:r>
    </w:p>
    <w:p w:rsidR="00D84C12" w:rsidRPr="00FA115C" w:rsidRDefault="001F3A08" w:rsidP="00A550DA">
      <w:pPr>
        <w:pStyle w:val="ad"/>
        <w:numPr>
          <w:ilvl w:val="0"/>
          <w:numId w:val="3"/>
        </w:numPr>
        <w:spacing w:line="600" w:lineRule="exact"/>
        <w:ind w:left="737" w:firstLineChars="0" w:hanging="737"/>
        <w:jc w:val="center"/>
        <w:rPr>
          <w:rFonts w:eastAsia="方正黑体简体"/>
          <w:sz w:val="24"/>
        </w:rPr>
      </w:pPr>
      <w:r w:rsidRPr="00FA115C">
        <w:rPr>
          <w:rFonts w:eastAsia="方正黑体简体"/>
          <w:sz w:val="24"/>
        </w:rPr>
        <w:t xml:space="preserve">  </w:t>
      </w:r>
      <w:r w:rsidR="00DF1B55" w:rsidRPr="00FA115C">
        <w:rPr>
          <w:rFonts w:eastAsia="方正黑体简体"/>
          <w:sz w:val="24"/>
        </w:rPr>
        <w:t>入学与注册</w:t>
      </w:r>
    </w:p>
    <w:p w:rsidR="003F451D" w:rsidRPr="00FA115C" w:rsidRDefault="00DF1B55" w:rsidP="00D84C12">
      <w:pPr>
        <w:spacing w:line="44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第八条</w:t>
      </w:r>
      <w:r w:rsidR="001F3A08" w:rsidRPr="00FA115C">
        <w:rPr>
          <w:rFonts w:eastAsia="方正宋黑简体"/>
          <w:b/>
          <w:szCs w:val="21"/>
        </w:rPr>
        <w:t xml:space="preserve"> </w:t>
      </w:r>
      <w:r w:rsidRPr="00FA115C">
        <w:rPr>
          <w:rFonts w:eastAsiaTheme="majorEastAsia"/>
          <w:szCs w:val="21"/>
        </w:rPr>
        <w:t xml:space="preserve"> </w:t>
      </w:r>
      <w:r w:rsidRPr="00FA115C">
        <w:rPr>
          <w:rFonts w:eastAsiaTheme="majorEastAsia" w:hAnsiTheme="majorEastAsia"/>
          <w:szCs w:val="21"/>
        </w:rPr>
        <w:t>按国家招生规定录取的新生，持录取通知书，按学校有关要求和规定的期限到校办理入学手续。因故不能按期入学的，应当向学校请假。未请假或者请假逾期的，除因不可抗力等正当事由以外，视为放弃入学资格。</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第九条</w:t>
      </w:r>
      <w:r w:rsidRPr="00FA115C">
        <w:rPr>
          <w:rFonts w:eastAsiaTheme="majorEastAsia"/>
          <w:szCs w:val="21"/>
        </w:rPr>
        <w:t xml:space="preserve"> </w:t>
      </w:r>
      <w:r w:rsidR="001F3A08" w:rsidRPr="00FA115C">
        <w:rPr>
          <w:rFonts w:eastAsiaTheme="majorEastAsia"/>
          <w:szCs w:val="21"/>
        </w:rPr>
        <w:t xml:space="preserve"> </w:t>
      </w:r>
      <w:r w:rsidRPr="00FA115C">
        <w:rPr>
          <w:rFonts w:eastAsiaTheme="majorEastAsia" w:hAnsiTheme="majorEastAsia"/>
          <w:szCs w:val="21"/>
        </w:rPr>
        <w:t>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第十条</w:t>
      </w:r>
      <w:r w:rsidRPr="00FA115C">
        <w:rPr>
          <w:rFonts w:eastAsiaTheme="majorEastAsia"/>
          <w:szCs w:val="21"/>
        </w:rPr>
        <w:t xml:space="preserve"> </w:t>
      </w:r>
      <w:r w:rsidR="001F3A08" w:rsidRPr="00FA115C">
        <w:rPr>
          <w:rFonts w:eastAsiaTheme="majorEastAsia"/>
          <w:szCs w:val="21"/>
        </w:rPr>
        <w:t xml:space="preserve"> </w:t>
      </w:r>
      <w:r w:rsidRPr="00FA115C">
        <w:rPr>
          <w:rFonts w:eastAsiaTheme="majorEastAsia" w:hAnsiTheme="majorEastAsia"/>
          <w:szCs w:val="21"/>
        </w:rPr>
        <w:t>新生可以申请保留入学资格。保留入学资格期间不具有学籍。保留入学资格的条件、期限等由学校规定。</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新生保留入学资格期满前应向学校申请入学，经学校审查合格后，办理入学手续。审查不合格的，取消入学资格；逾期不办理入学手续且未有因不可抗力延迟等正当理由的，视为放弃入学资格。</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第十一条</w:t>
      </w:r>
      <w:r w:rsidRPr="00FA115C">
        <w:rPr>
          <w:rFonts w:eastAsiaTheme="majorEastAsia"/>
          <w:szCs w:val="21"/>
        </w:rPr>
        <w:t xml:space="preserve"> </w:t>
      </w:r>
      <w:r w:rsidR="001F3A08" w:rsidRPr="00FA115C">
        <w:rPr>
          <w:rFonts w:eastAsiaTheme="majorEastAsia"/>
          <w:szCs w:val="21"/>
        </w:rPr>
        <w:t xml:space="preserve"> </w:t>
      </w:r>
      <w:r w:rsidRPr="00FA115C">
        <w:rPr>
          <w:rFonts w:eastAsiaTheme="majorEastAsia" w:hAnsiTheme="majorEastAsia"/>
          <w:szCs w:val="21"/>
        </w:rPr>
        <w:t>学生入学后，学校应当在</w:t>
      </w:r>
      <w:r w:rsidRPr="00FA115C">
        <w:rPr>
          <w:rFonts w:eastAsiaTheme="majorEastAsia"/>
          <w:szCs w:val="21"/>
        </w:rPr>
        <w:t>3</w:t>
      </w:r>
      <w:r w:rsidRPr="00FA115C">
        <w:rPr>
          <w:rFonts w:eastAsiaTheme="majorEastAsia" w:hAnsiTheme="majorEastAsia"/>
          <w:szCs w:val="21"/>
        </w:rPr>
        <w:t>个月内按照国家</w:t>
      </w:r>
      <w:r w:rsidRPr="00FA115C">
        <w:rPr>
          <w:rFonts w:eastAsiaTheme="majorEastAsia" w:hAnsiTheme="majorEastAsia"/>
          <w:szCs w:val="21"/>
        </w:rPr>
        <w:lastRenderedPageBreak/>
        <w:t>招生规定进行复查。复查内容主要包括以下方面：</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（一）录取手续及程序等是否合乎国家招生规定；</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（二）所获得的录取资格是否真实、合乎相关规定；</w:t>
      </w:r>
    </w:p>
    <w:p w:rsidR="00D84C12" w:rsidRPr="00FA115C" w:rsidRDefault="00DF1B55" w:rsidP="00D84C12">
      <w:pPr>
        <w:spacing w:line="360" w:lineRule="exact"/>
        <w:ind w:firstLine="420"/>
        <w:rPr>
          <w:rFonts w:eastAsiaTheme="majorEastAsia"/>
          <w:szCs w:val="21"/>
        </w:rPr>
      </w:pPr>
      <w:r w:rsidRPr="00FA115C">
        <w:rPr>
          <w:rFonts w:eastAsiaTheme="majorEastAsia" w:hAnsiTheme="majorEastAsia"/>
          <w:szCs w:val="21"/>
        </w:rPr>
        <w:t>（三）本人及身份证明与录取通知、考生档案等是否一致；</w:t>
      </w:r>
    </w:p>
    <w:p w:rsidR="003F451D" w:rsidRPr="00FA115C" w:rsidRDefault="00DF1B55" w:rsidP="00D84C12">
      <w:pPr>
        <w:spacing w:line="360" w:lineRule="exact"/>
        <w:ind w:firstLine="420"/>
        <w:rPr>
          <w:rFonts w:eastAsiaTheme="majorEastAsia"/>
          <w:szCs w:val="21"/>
        </w:rPr>
      </w:pPr>
      <w:r w:rsidRPr="00FA115C">
        <w:rPr>
          <w:rFonts w:eastAsiaTheme="majorEastAsia" w:hAnsiTheme="majorEastAsia"/>
          <w:szCs w:val="21"/>
        </w:rPr>
        <w:t>（四）身心健康状况是否符合报考专业或者专业类别体检要求，能否保证在校正常学习、生活；</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（五）艺术、体育等特殊类型录取学生的专业水平是否符合录取要求。</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复查中发现学生存在弄虚作假、徇私舞弊等情形的，确定为复查不合格，应当取消学籍；情节严重的，学校应当移交有关部门调查处理。</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复查中发现学生身心状况不适宜在校学习，经学校指定的二级甲等以上医院诊断，需要在家休养的，可以按照第十条的规定保留入学资格。</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复查的程序和办法，由学校规定。</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第十二条</w:t>
      </w:r>
      <w:r w:rsidRPr="00FA115C">
        <w:rPr>
          <w:rFonts w:eastAsiaTheme="majorEastAsia"/>
          <w:b/>
          <w:szCs w:val="21"/>
        </w:rPr>
        <w:t xml:space="preserve"> </w:t>
      </w:r>
      <w:r w:rsidR="001F3A08" w:rsidRPr="00FA115C">
        <w:rPr>
          <w:rFonts w:eastAsiaTheme="majorEastAsia"/>
          <w:b/>
          <w:szCs w:val="21"/>
        </w:rPr>
        <w:t xml:space="preserve"> </w:t>
      </w:r>
      <w:r w:rsidRPr="00FA115C">
        <w:rPr>
          <w:rFonts w:eastAsiaTheme="majorEastAsia" w:hAnsiTheme="majorEastAsia"/>
          <w:szCs w:val="21"/>
        </w:rPr>
        <w:t>每学期开学时，学生应当按学校规定办理注册手续。不能如期注册的，应当履行暂缓注册手续。未按学校规定缴纳学费或者有其他不符合注册条件的，不予注册。</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家庭经济困难的学生可以申请助学贷款或者其他形式资助，办理有关手续后注册。</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学校应当按照国家有关规定为家庭经济困难学生提供教育救助，完善学生资助体系，保证学生不因家庭经济困难而放弃学业。</w:t>
      </w:r>
    </w:p>
    <w:p w:rsidR="003F451D" w:rsidRPr="00A550DA" w:rsidRDefault="00A550DA" w:rsidP="00A550DA">
      <w:pPr>
        <w:pStyle w:val="ad"/>
        <w:numPr>
          <w:ilvl w:val="0"/>
          <w:numId w:val="3"/>
        </w:numPr>
        <w:spacing w:line="600" w:lineRule="exact"/>
        <w:ind w:firstLineChars="0"/>
        <w:jc w:val="center"/>
        <w:rPr>
          <w:rFonts w:eastAsia="方正黑体简体"/>
          <w:sz w:val="24"/>
        </w:rPr>
      </w:pPr>
      <w:r>
        <w:rPr>
          <w:rFonts w:eastAsia="方正黑体简体" w:hint="eastAsia"/>
          <w:sz w:val="24"/>
        </w:rPr>
        <w:t xml:space="preserve">  </w:t>
      </w:r>
      <w:r w:rsidR="00DF1B55" w:rsidRPr="00A550DA">
        <w:rPr>
          <w:rFonts w:eastAsia="方正黑体简体"/>
          <w:sz w:val="24"/>
        </w:rPr>
        <w:t>考核与成绩记载</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第十三条</w:t>
      </w:r>
      <w:r w:rsidRPr="00FA115C">
        <w:rPr>
          <w:rFonts w:eastAsiaTheme="majorEastAsia"/>
          <w:szCs w:val="21"/>
        </w:rPr>
        <w:t xml:space="preserve"> </w:t>
      </w:r>
      <w:r w:rsidR="001F3A08" w:rsidRPr="00FA115C">
        <w:rPr>
          <w:rFonts w:eastAsiaTheme="majorEastAsia"/>
          <w:szCs w:val="21"/>
        </w:rPr>
        <w:t xml:space="preserve"> </w:t>
      </w:r>
      <w:r w:rsidRPr="00FA115C">
        <w:rPr>
          <w:rFonts w:eastAsiaTheme="majorEastAsia" w:hAnsiTheme="majorEastAsia"/>
          <w:szCs w:val="21"/>
        </w:rPr>
        <w:t>学生应当参加学校教育教学计划规定的课</w:t>
      </w:r>
      <w:r w:rsidRPr="00FA115C">
        <w:rPr>
          <w:rFonts w:eastAsiaTheme="majorEastAsia" w:hAnsiTheme="majorEastAsia"/>
          <w:szCs w:val="21"/>
        </w:rPr>
        <w:lastRenderedPageBreak/>
        <w:t>程和各种教育教学环节（以下统称课程）的考核，考核成绩记入成绩册，并归入学籍档案。</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考核分为考试和考查两种。考核和成绩评定方式，以及考核不合格的课程是否重修或者补考，由学校规定。</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第十四条</w:t>
      </w:r>
      <w:r w:rsidR="001F3A08"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学生思想品德的考核、鉴定，以本规定第四条为主要依据，采取个人小结、师生民主评议等形式进行。</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学生体育成绩评定要突出过程管理，可以根据考勤、课内教学、课外锻炼活动和体质健康等情况综合评定。</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第十五条</w:t>
      </w:r>
      <w:r w:rsidR="001F3A08"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学生每学期或者每学年所修课程或者应修学分数以及升级、跳级、留级、降级等要求，由学校规定。</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第十六条</w:t>
      </w:r>
      <w:r w:rsidRPr="00FA115C">
        <w:rPr>
          <w:rFonts w:eastAsiaTheme="majorEastAsia"/>
          <w:szCs w:val="21"/>
        </w:rPr>
        <w:t xml:space="preserve"> </w:t>
      </w:r>
      <w:r w:rsidR="001F3A08" w:rsidRPr="00FA115C">
        <w:rPr>
          <w:rFonts w:eastAsiaTheme="majorEastAsia"/>
          <w:szCs w:val="21"/>
        </w:rPr>
        <w:t xml:space="preserve"> </w:t>
      </w:r>
      <w:r w:rsidRPr="00FA115C">
        <w:rPr>
          <w:rFonts w:eastAsiaTheme="majorEastAsia" w:hAnsiTheme="majorEastAsia"/>
          <w:szCs w:val="21"/>
        </w:rPr>
        <w:t>学生根据学校有关规定，可以申请辅修校内其他专业或者选修其他专业课程；可以申请跨校辅修专业或者修读课程，参加学校认可的开放式网络课程学习。学生修读的课程成绩（学分），学校审核同意后，予以承认。</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第十七条</w:t>
      </w:r>
      <w:r w:rsidRPr="00FA115C">
        <w:rPr>
          <w:rFonts w:eastAsiaTheme="majorEastAsia"/>
          <w:szCs w:val="21"/>
        </w:rPr>
        <w:t xml:space="preserve"> </w:t>
      </w:r>
      <w:r w:rsidR="001F3A08" w:rsidRPr="00FA115C">
        <w:rPr>
          <w:rFonts w:eastAsiaTheme="majorEastAsia"/>
          <w:szCs w:val="21"/>
        </w:rPr>
        <w:t xml:space="preserve"> </w:t>
      </w:r>
      <w:r w:rsidRPr="00FA115C">
        <w:rPr>
          <w:rFonts w:eastAsiaTheme="majorEastAsia" w:hAnsiTheme="majorEastAsia"/>
          <w:szCs w:val="21"/>
        </w:rPr>
        <w:t>学生参加创新创业、社会实践等活动以及发表论文、获得专利授权等与专业学习、学业要求相关的经历、成果，可以折算为学分，计入学业成绩。具体办法由学校规定。</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学校应当鼓励、支持和指导学生参加社会实践、创新创业活动，可以建立创新创业档案、设置创新创业学分。</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第十八条</w:t>
      </w:r>
      <w:r w:rsidRPr="00FA115C">
        <w:rPr>
          <w:rFonts w:eastAsiaTheme="majorEastAsia"/>
          <w:szCs w:val="21"/>
        </w:rPr>
        <w:t xml:space="preserve"> </w:t>
      </w:r>
      <w:r w:rsidR="001F3A08" w:rsidRPr="00FA115C">
        <w:rPr>
          <w:rFonts w:eastAsiaTheme="majorEastAsia"/>
          <w:szCs w:val="21"/>
        </w:rPr>
        <w:t xml:space="preserve"> </w:t>
      </w:r>
      <w:r w:rsidRPr="00FA115C">
        <w:rPr>
          <w:rFonts w:eastAsiaTheme="majorEastAsia" w:hAnsiTheme="majorEastAsia"/>
          <w:szCs w:val="21"/>
        </w:rPr>
        <w:t>学校应当健全学生学业成绩和学籍档案管理制度，真实、完整地记载、出具学生学业成绩，对通过补考、重修获得的成绩，应当予以标注。</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学生严重违反考核纪律或者作弊的，该课程考核成绩记为无效，并应视其违纪或者作弊情节，给予相应的纪律处分。给予警告、严重警告、记过及留校察看处分的，经教育表现较好，可以对该课程给予补考或者重修机会。</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lastRenderedPageBreak/>
        <w:t xml:space="preserve">　　学生因退学等情况中止学业，其在校学习期间所修课程及已获得学分，应当予以记录。学生重新参加入学考试、符合录取条件，再次入学的，其已获得学分，经录取学校认定，可以予以承认。具体办法由学校规定。</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第十九条</w:t>
      </w:r>
      <w:r w:rsidRPr="00FA115C">
        <w:rPr>
          <w:rFonts w:eastAsiaTheme="majorEastAsia"/>
          <w:szCs w:val="21"/>
        </w:rPr>
        <w:t xml:space="preserve"> </w:t>
      </w:r>
      <w:r w:rsidR="001F3A08" w:rsidRPr="00FA115C">
        <w:rPr>
          <w:rFonts w:eastAsiaTheme="majorEastAsia"/>
          <w:szCs w:val="21"/>
        </w:rPr>
        <w:t xml:space="preserve"> </w:t>
      </w:r>
      <w:r w:rsidRPr="00FA115C">
        <w:rPr>
          <w:rFonts w:eastAsiaTheme="majorEastAsia" w:hAnsiTheme="majorEastAsia"/>
          <w:szCs w:val="21"/>
        </w:rPr>
        <w:t>学生应当按时参加教育教学计划规定的活动。不能按时参加的，应当事先请假并获得批准。无故缺席的，根据学校有关规定给予批评教育，情节严重的，给予相应的纪律处分。</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第二十条</w:t>
      </w:r>
      <w:r w:rsidRPr="00FA115C">
        <w:rPr>
          <w:rFonts w:eastAsiaTheme="majorEastAsia"/>
          <w:szCs w:val="21"/>
        </w:rPr>
        <w:t xml:space="preserve"> </w:t>
      </w:r>
      <w:r w:rsidR="001F3A08" w:rsidRPr="00FA115C">
        <w:rPr>
          <w:rFonts w:eastAsiaTheme="majorEastAsia"/>
          <w:szCs w:val="21"/>
        </w:rPr>
        <w:t xml:space="preserve"> </w:t>
      </w:r>
      <w:r w:rsidRPr="00FA115C">
        <w:rPr>
          <w:rFonts w:eastAsiaTheme="majorEastAsia" w:hAnsiTheme="majorEastAsia"/>
          <w:szCs w:val="21"/>
        </w:rPr>
        <w:t>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作出限制。</w:t>
      </w:r>
    </w:p>
    <w:p w:rsidR="003F451D" w:rsidRPr="00A550DA" w:rsidRDefault="00A550DA" w:rsidP="00A550DA">
      <w:pPr>
        <w:pStyle w:val="ad"/>
        <w:numPr>
          <w:ilvl w:val="0"/>
          <w:numId w:val="3"/>
        </w:numPr>
        <w:spacing w:line="600" w:lineRule="exact"/>
        <w:ind w:firstLineChars="0"/>
        <w:jc w:val="center"/>
        <w:rPr>
          <w:rFonts w:eastAsia="方正黑体简体"/>
          <w:sz w:val="24"/>
        </w:rPr>
      </w:pPr>
      <w:r>
        <w:rPr>
          <w:rFonts w:eastAsia="方正黑体简体" w:hint="eastAsia"/>
          <w:sz w:val="24"/>
        </w:rPr>
        <w:t xml:space="preserve"> </w:t>
      </w:r>
      <w:r w:rsidR="00DF1B55" w:rsidRPr="00A550DA">
        <w:rPr>
          <w:rFonts w:eastAsia="方正黑体简体"/>
          <w:sz w:val="24"/>
        </w:rPr>
        <w:t>转专业与转学</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第二十一条</w:t>
      </w:r>
      <w:r w:rsidRPr="00FA115C">
        <w:rPr>
          <w:rFonts w:eastAsiaTheme="majorEastAsia"/>
          <w:szCs w:val="21"/>
        </w:rPr>
        <w:t xml:space="preserve"> </w:t>
      </w:r>
      <w:r w:rsidR="001F3A08" w:rsidRPr="00FA115C">
        <w:rPr>
          <w:rFonts w:eastAsiaTheme="majorEastAsia"/>
          <w:szCs w:val="21"/>
        </w:rPr>
        <w:t xml:space="preserve"> </w:t>
      </w:r>
      <w:r w:rsidRPr="00FA115C">
        <w:rPr>
          <w:rFonts w:eastAsiaTheme="majorEastAsia" w:hAnsiTheme="majorEastAsia"/>
          <w:szCs w:val="21"/>
        </w:rPr>
        <w:t>学生在学习期间对其他专业有兴趣和专长的，可以申请转专业；以特殊招生形式录取的学生，国家有相关规定或者录取前与学校有明确约定的，不得转专业。</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学校应当制定学生转专业的具体办法，建立公平、公正的标准和程序，健全公示制度。学校根据社会对人才需求情况的发展变化，需要适当调整专业的，应当允许在读学生转到其他相关专业就读。</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休学创业或退役后复学的学生，因自身情况需要转专业的，学校应当优先考虑。</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第二十二条</w:t>
      </w:r>
      <w:r w:rsidR="001F3A08"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学生一般应当在被录取学校完成学业。因患病或者有特殊困难、特别需要，无法继续在本校学习或者不适应本校学习要求的，可以申请转学。有下列情形之一，</w:t>
      </w:r>
      <w:r w:rsidRPr="00FA115C">
        <w:rPr>
          <w:rFonts w:eastAsiaTheme="majorEastAsia" w:hAnsiTheme="majorEastAsia"/>
          <w:szCs w:val="21"/>
        </w:rPr>
        <w:lastRenderedPageBreak/>
        <w:t>不得转学：</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（一）入学未满一学期或者毕业前一年的；</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（二）高考成绩低于拟转入学校相关专业同一生源地相应年份录取成绩的；</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（三）由低学历层次转为高学历层次的；</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（四）以定向就业招生录取的；</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（五）研究生拟转入学校、专业的录取控制标准高于其所在学校、专业的；</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（六）无正当转学理由的。</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学生因学校培养条件改变等非本人原因需要转学的，学校应当出具证明，由所在地省级教育行政部门协调转学到同层次学校。</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第二十三条</w:t>
      </w:r>
      <w:r w:rsidRPr="00FA115C">
        <w:rPr>
          <w:rFonts w:eastAsiaTheme="majorEastAsia"/>
          <w:szCs w:val="21"/>
        </w:rPr>
        <w:t xml:space="preserve"> </w:t>
      </w:r>
      <w:r w:rsidR="001F3A08" w:rsidRPr="00FA115C">
        <w:rPr>
          <w:rFonts w:eastAsiaTheme="majorEastAsia"/>
          <w:szCs w:val="21"/>
        </w:rPr>
        <w:t xml:space="preserve"> </w:t>
      </w:r>
      <w:r w:rsidRPr="00FA115C">
        <w:rPr>
          <w:rFonts w:eastAsiaTheme="majorEastAsia" w:hAnsiTheme="majorEastAsia"/>
          <w:szCs w:val="21"/>
        </w:rPr>
        <w:t>学生转学由学生本人提出申请，说明理由，经所在学校和拟转入学校同意，由转入学校负责审核转学条件及相关证明，认为符合本校培养要求且学校有培养能力的，经学校校长办公会或者专题会议研究决定，可以转入。研究生转学还应当经拟转入专业导师同意。</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跨省转学的，由转出地省级教育行政部门商转入地省级教育行政部门，按转学条件确认后办理转学手续。须转户口的由转入地省级教育行政部门将有关文件抄送转入学校所在地的公安机关。</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第二十四条</w:t>
      </w:r>
      <w:r w:rsidRPr="00FA115C">
        <w:rPr>
          <w:rFonts w:eastAsiaTheme="majorEastAsia"/>
          <w:szCs w:val="21"/>
        </w:rPr>
        <w:t xml:space="preserve"> </w:t>
      </w:r>
      <w:r w:rsidR="001F3A08" w:rsidRPr="00FA115C">
        <w:rPr>
          <w:rFonts w:eastAsiaTheme="majorEastAsia"/>
          <w:szCs w:val="21"/>
        </w:rPr>
        <w:t xml:space="preserve"> </w:t>
      </w:r>
      <w:r w:rsidRPr="00FA115C">
        <w:rPr>
          <w:rFonts w:eastAsiaTheme="majorEastAsia" w:hAnsiTheme="majorEastAsia"/>
          <w:szCs w:val="21"/>
        </w:rPr>
        <w:t>学校应当按照国家有关规定，建立健全学生转学的具体办法；对转学情况应当及时进行公示，并在转学完成后</w:t>
      </w:r>
      <w:r w:rsidRPr="00FA115C">
        <w:rPr>
          <w:rFonts w:eastAsiaTheme="majorEastAsia"/>
          <w:szCs w:val="21"/>
        </w:rPr>
        <w:t>3</w:t>
      </w:r>
      <w:r w:rsidRPr="00FA115C">
        <w:rPr>
          <w:rFonts w:eastAsiaTheme="majorEastAsia" w:hAnsiTheme="majorEastAsia"/>
          <w:szCs w:val="21"/>
        </w:rPr>
        <w:t>个月内，由转入学校报所在地省级教育行政部门备案。</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省级教育行政部门应当加强对区域内学校转学行为的监督和管理，及时纠正违规转学行为。</w:t>
      </w:r>
    </w:p>
    <w:p w:rsidR="003F451D" w:rsidRPr="00FA115C" w:rsidRDefault="00DF1B55" w:rsidP="00A550DA">
      <w:pPr>
        <w:spacing w:line="600" w:lineRule="exact"/>
        <w:jc w:val="center"/>
        <w:rPr>
          <w:rFonts w:eastAsia="方正黑体简体"/>
          <w:sz w:val="24"/>
        </w:rPr>
      </w:pPr>
      <w:r w:rsidRPr="00FA115C">
        <w:rPr>
          <w:rFonts w:eastAsia="方正黑体简体"/>
          <w:sz w:val="24"/>
        </w:rPr>
        <w:lastRenderedPageBreak/>
        <w:t>第四节</w:t>
      </w:r>
      <w:r w:rsidR="00A550DA">
        <w:rPr>
          <w:rFonts w:eastAsia="方正黑体简体" w:hint="eastAsia"/>
          <w:sz w:val="24"/>
        </w:rPr>
        <w:t xml:space="preserve">  </w:t>
      </w:r>
      <w:r w:rsidRPr="00FA115C">
        <w:rPr>
          <w:rFonts w:eastAsia="方正黑体简体"/>
          <w:sz w:val="24"/>
        </w:rPr>
        <w:t>休学与复学</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第二十五条</w:t>
      </w:r>
      <w:r w:rsidR="001F3A08"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学生可以分阶段完成学业，除另有规定外，应当在学校规定的最长学习年限（含休学和保留学籍）内完成学业。</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学生申请休学或者学校认为应当休学的，经学校批准，可以休学。休学次数和期限由学校规定。</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第二十六条</w:t>
      </w:r>
      <w:r w:rsidR="001F3A08"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学校可以根据情况建立并实行灵活的学习制度。对休学创业的学生，可以单独规定最长学习年限，并简化休学批准程序。</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第二十七条</w:t>
      </w:r>
      <w:r w:rsidRPr="00FA115C">
        <w:rPr>
          <w:rFonts w:eastAsiaTheme="majorEastAsia"/>
          <w:szCs w:val="21"/>
        </w:rPr>
        <w:t xml:space="preserve"> </w:t>
      </w:r>
      <w:r w:rsidR="001F3A08" w:rsidRPr="00FA115C">
        <w:rPr>
          <w:rFonts w:eastAsiaTheme="majorEastAsia"/>
          <w:szCs w:val="21"/>
        </w:rPr>
        <w:t xml:space="preserve"> </w:t>
      </w:r>
      <w:r w:rsidRPr="00FA115C">
        <w:rPr>
          <w:rFonts w:eastAsiaTheme="majorEastAsia" w:hAnsiTheme="majorEastAsia"/>
          <w:szCs w:val="21"/>
        </w:rPr>
        <w:t>新生和在校学生应征参加中国人民解放军（含中国人民武装警察部队），学校应当保留其入学资格或者学籍至退役后</w:t>
      </w:r>
      <w:r w:rsidRPr="00FA115C">
        <w:rPr>
          <w:rFonts w:eastAsiaTheme="majorEastAsia"/>
          <w:szCs w:val="21"/>
        </w:rPr>
        <w:t>2</w:t>
      </w:r>
      <w:r w:rsidRPr="00FA115C">
        <w:rPr>
          <w:rFonts w:eastAsiaTheme="majorEastAsia" w:hAnsiTheme="majorEastAsia"/>
          <w:szCs w:val="21"/>
        </w:rPr>
        <w:t>年。</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学生参加学校组织的跨校联合培养项目，在联合培养学校学习期间，学校同时为其保留学籍。</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学生保留学籍期间，与其实际所在的部队、学校等组织建立管理关系。</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第二十八条</w:t>
      </w:r>
      <w:r w:rsidR="001F3A08"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休学学生应当办理手续离校。学生休学期间，学校应为其保留学籍，但不享受在校学习学生待遇。因病休学学生的医疗费按国家及当地的有关规定处理。</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第二十九条</w:t>
      </w:r>
      <w:r w:rsidR="001F3A08"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学生休学期满前应当在学校规定的期限内提出复学申请，经学校复查合格，方可复学。</w:t>
      </w:r>
    </w:p>
    <w:p w:rsidR="003F451D" w:rsidRPr="00FA115C" w:rsidRDefault="00DF1B55" w:rsidP="00A550DA">
      <w:pPr>
        <w:spacing w:line="600" w:lineRule="exact"/>
        <w:jc w:val="center"/>
        <w:rPr>
          <w:rFonts w:eastAsia="方正黑体简体"/>
          <w:sz w:val="24"/>
        </w:rPr>
      </w:pPr>
      <w:r w:rsidRPr="00FA115C">
        <w:rPr>
          <w:rFonts w:eastAsia="方正黑体简体"/>
          <w:sz w:val="24"/>
        </w:rPr>
        <w:t>第五节</w:t>
      </w:r>
      <w:r w:rsidRPr="00FA115C">
        <w:rPr>
          <w:rFonts w:eastAsia="方正黑体简体"/>
          <w:sz w:val="24"/>
        </w:rPr>
        <w:t xml:space="preserve"> </w:t>
      </w:r>
      <w:r w:rsidRPr="00FA115C">
        <w:rPr>
          <w:rFonts w:eastAsia="方正黑体简体"/>
          <w:sz w:val="24"/>
        </w:rPr>
        <w:t>退</w:t>
      </w:r>
      <w:r w:rsidR="001F3A08" w:rsidRPr="00FA115C">
        <w:rPr>
          <w:rFonts w:eastAsia="方正黑体简体"/>
          <w:sz w:val="24"/>
        </w:rPr>
        <w:t xml:space="preserve"> </w:t>
      </w:r>
      <w:r w:rsidRPr="00FA115C">
        <w:rPr>
          <w:rFonts w:eastAsia="方正黑体简体"/>
          <w:sz w:val="24"/>
        </w:rPr>
        <w:t>学</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第三十条</w:t>
      </w:r>
      <w:r w:rsidR="001F3A08" w:rsidRPr="00FA115C">
        <w:rPr>
          <w:rFonts w:eastAsia="方正宋黑简体"/>
          <w:szCs w:val="21"/>
        </w:rPr>
        <w:t xml:space="preserve"> </w:t>
      </w:r>
      <w:r w:rsidRPr="00FA115C">
        <w:rPr>
          <w:rFonts w:eastAsiaTheme="majorEastAsia"/>
          <w:szCs w:val="21"/>
        </w:rPr>
        <w:t xml:space="preserve"> </w:t>
      </w:r>
      <w:r w:rsidRPr="00FA115C">
        <w:rPr>
          <w:rFonts w:eastAsiaTheme="majorEastAsia" w:hAnsiTheme="majorEastAsia"/>
          <w:szCs w:val="21"/>
        </w:rPr>
        <w:t>学生有下列情形之一，学校可予退学处理：</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（一）学业成绩未达到学校要求或者在学校规定的学习年限内未完成学业的；</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lastRenderedPageBreak/>
        <w:t xml:space="preserve">　　（二）休学、保留学籍期满，在学校规定期限内未提出复学申请或者申请复学经复查不合格的；</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（三）根据学校指定医院诊断，患有疾病或者意外伤残不能继续在校学习的；</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（四）未经批准连续两周未参加学校规定的教学活动的；</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（五）超过学校规定期限未注册而又未履行暂缓注册手续的；</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（六）学校规定的不能完成学业、应予退学的其他情形。</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学生本人申请退学的，经学校审核同意后，办理退学手续。</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第三十一条</w:t>
      </w:r>
      <w:r w:rsidRPr="00FA115C">
        <w:rPr>
          <w:rFonts w:eastAsiaTheme="majorEastAsia"/>
          <w:b/>
          <w:szCs w:val="21"/>
        </w:rPr>
        <w:t xml:space="preserve"> </w:t>
      </w:r>
      <w:r w:rsidR="001F3A08" w:rsidRPr="00FA115C">
        <w:rPr>
          <w:rFonts w:eastAsiaTheme="majorEastAsia"/>
          <w:b/>
          <w:szCs w:val="21"/>
        </w:rPr>
        <w:t xml:space="preserve"> </w:t>
      </w:r>
      <w:r w:rsidRPr="00FA115C">
        <w:rPr>
          <w:rFonts w:eastAsiaTheme="majorEastAsia" w:hAnsiTheme="majorEastAsia"/>
          <w:szCs w:val="21"/>
        </w:rPr>
        <w:t>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rsidR="00A550DA" w:rsidRPr="002153CA" w:rsidRDefault="00DF1B55" w:rsidP="002153CA">
      <w:pPr>
        <w:spacing w:line="360" w:lineRule="exact"/>
        <w:rPr>
          <w:rFonts w:eastAsiaTheme="majorEastAsia"/>
          <w:szCs w:val="21"/>
        </w:rPr>
      </w:pPr>
      <w:r w:rsidRPr="00FA115C">
        <w:rPr>
          <w:rFonts w:eastAsiaTheme="majorEastAsia" w:hAnsiTheme="majorEastAsia"/>
          <w:szCs w:val="21"/>
        </w:rPr>
        <w:t xml:space="preserve">　　退学学生的档案由学校退回其家庭所在地，户口应当按照国家相关规定迁回原户籍地或者家庭户籍所在地。</w:t>
      </w:r>
    </w:p>
    <w:p w:rsidR="003F451D" w:rsidRPr="00FA115C" w:rsidRDefault="00DF1B55" w:rsidP="00A550DA">
      <w:pPr>
        <w:spacing w:line="600" w:lineRule="exact"/>
        <w:jc w:val="center"/>
        <w:rPr>
          <w:rFonts w:eastAsia="方正黑体简体"/>
          <w:sz w:val="24"/>
        </w:rPr>
      </w:pPr>
      <w:r w:rsidRPr="00FA115C">
        <w:rPr>
          <w:rFonts w:eastAsia="方正黑体简体"/>
          <w:sz w:val="24"/>
        </w:rPr>
        <w:t>第六节</w:t>
      </w:r>
      <w:r w:rsidR="00A550DA">
        <w:rPr>
          <w:rFonts w:eastAsia="方正黑体简体" w:hint="eastAsia"/>
          <w:sz w:val="24"/>
        </w:rPr>
        <w:t xml:space="preserve">  </w:t>
      </w:r>
      <w:r w:rsidRPr="00FA115C">
        <w:rPr>
          <w:rFonts w:eastAsia="方正黑体简体"/>
          <w:sz w:val="24"/>
        </w:rPr>
        <w:t>毕业与结业</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第三十二条</w:t>
      </w:r>
      <w:r w:rsidR="0088481D"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学生在学校规定学习年限内，修完教育教学计划规定内容，成绩合格，达到学校毕业要求的，学校应当准予毕业，并在学生离校前发给毕业证书。</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符合学位授予条件的，学位授予单位应当颁发学位证书。</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学生提前完成教育教学计划规定内容，获得毕业所要求的学分，可以申请提前毕业。学生提前毕业的条件，由学校规定。</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第三十三条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学生在学校规定学习年限内，修完教育教学计划规定内容，但未达到学校毕业要求的，学校可以准予</w:t>
      </w:r>
      <w:r w:rsidRPr="00FA115C">
        <w:rPr>
          <w:rFonts w:eastAsiaTheme="majorEastAsia" w:hAnsiTheme="majorEastAsia"/>
          <w:szCs w:val="21"/>
        </w:rPr>
        <w:lastRenderedPageBreak/>
        <w:t>结业，发给结业证书。</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结业后是否可以补考、重修或者补作毕业设计、论文、答辩，以及是否颁发毕业证书、学位证书，由学校规定。合格后颁发的毕业证书、学位证书，毕业时间、获得学位时间按发证日期填写。</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对退学学生</w:t>
      </w:r>
      <w:r w:rsidRPr="00FA115C">
        <w:rPr>
          <w:rFonts w:eastAsiaTheme="majorEastAsia"/>
          <w:szCs w:val="21"/>
        </w:rPr>
        <w:t>,</w:t>
      </w:r>
      <w:r w:rsidRPr="00FA115C">
        <w:rPr>
          <w:rFonts w:eastAsiaTheme="majorEastAsia" w:hAnsiTheme="majorEastAsia"/>
          <w:szCs w:val="21"/>
        </w:rPr>
        <w:t>学校应当发给肄业证书或者写实性学习证明。</w:t>
      </w:r>
    </w:p>
    <w:p w:rsidR="003F451D" w:rsidRPr="00FA115C" w:rsidRDefault="00DF1B55" w:rsidP="00A550DA">
      <w:pPr>
        <w:spacing w:line="600" w:lineRule="exact"/>
        <w:jc w:val="center"/>
        <w:rPr>
          <w:rFonts w:eastAsia="方正黑体简体"/>
          <w:sz w:val="24"/>
        </w:rPr>
      </w:pPr>
      <w:r w:rsidRPr="00FA115C">
        <w:rPr>
          <w:rFonts w:eastAsia="方正黑体简体"/>
          <w:sz w:val="24"/>
        </w:rPr>
        <w:t>第七节</w:t>
      </w:r>
      <w:r w:rsidR="00A550DA">
        <w:rPr>
          <w:rFonts w:eastAsia="方正黑体简体" w:hint="eastAsia"/>
          <w:sz w:val="24"/>
        </w:rPr>
        <w:t xml:space="preserve">  </w:t>
      </w:r>
      <w:r w:rsidRPr="00FA115C">
        <w:rPr>
          <w:rFonts w:eastAsia="方正黑体简体"/>
          <w:sz w:val="24"/>
        </w:rPr>
        <w:t>学业证书管理</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第三十四条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学校应当严格按照招生时确定的办学类型和学习形式，以及学生招生录取时填报的个人信息，填写、颁发学历证书、学位证书及其他学业证书。</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第三十五条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学校应当执行高等教育学籍学历电子注册管理制度，完善学籍学历信息管理办法，按相关规定及时完成学生学籍学历电子注册。</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第三十六条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对完成本专业学业同时辅修其他专业并达到该专业辅修要求的学生，由学校发给辅修专业证书。</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第三十七条</w:t>
      </w:r>
      <w:r w:rsidRPr="00FA115C">
        <w:rPr>
          <w:rFonts w:eastAsia="方正宋黑简体"/>
          <w:szCs w:val="21"/>
        </w:rPr>
        <w:t xml:space="preserve"> </w:t>
      </w:r>
      <w:r w:rsidR="0088481D" w:rsidRPr="00FA115C">
        <w:rPr>
          <w:rFonts w:eastAsia="方正宋黑简体"/>
          <w:szCs w:val="21"/>
        </w:rPr>
        <w:t xml:space="preserve"> </w:t>
      </w:r>
      <w:r w:rsidRPr="00FA115C">
        <w:rPr>
          <w:rFonts w:eastAsiaTheme="majorEastAsia" w:hAnsiTheme="majorEastAsia"/>
          <w:szCs w:val="21"/>
        </w:rPr>
        <w:t>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被撤销的学历证书、学位证书已注册的，学校应当予以</w:t>
      </w:r>
      <w:r w:rsidRPr="00FA115C">
        <w:rPr>
          <w:rFonts w:eastAsiaTheme="majorEastAsia" w:hAnsiTheme="majorEastAsia"/>
          <w:szCs w:val="21"/>
        </w:rPr>
        <w:lastRenderedPageBreak/>
        <w:t>注销并报教育行政部门宣布无效。</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第三十八条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学历证书和学位证书遗失或者损坏，经本人申请，学校核实后应当出具相应的证明书。证明书与原证书具有同等效力。</w:t>
      </w:r>
    </w:p>
    <w:p w:rsidR="003F451D" w:rsidRPr="00FA115C" w:rsidRDefault="00DF1B55" w:rsidP="00A550DA">
      <w:pPr>
        <w:spacing w:line="600" w:lineRule="exact"/>
        <w:jc w:val="center"/>
        <w:rPr>
          <w:rFonts w:eastAsia="方正黑体简体"/>
          <w:sz w:val="24"/>
        </w:rPr>
      </w:pPr>
      <w:r w:rsidRPr="00FA115C">
        <w:rPr>
          <w:rFonts w:eastAsia="方正黑体简体"/>
          <w:sz w:val="24"/>
        </w:rPr>
        <w:t>第四章</w:t>
      </w:r>
      <w:r w:rsidR="00A550DA">
        <w:rPr>
          <w:rFonts w:eastAsia="方正黑体简体" w:hint="eastAsia"/>
          <w:sz w:val="24"/>
        </w:rPr>
        <w:t xml:space="preserve">  </w:t>
      </w:r>
      <w:r w:rsidRPr="00FA115C">
        <w:rPr>
          <w:rFonts w:eastAsia="方正黑体简体"/>
          <w:sz w:val="24"/>
        </w:rPr>
        <w:t>校园秩序与课外活动</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第三十九条</w:t>
      </w:r>
      <w:r w:rsidR="0088481D" w:rsidRPr="00FA115C">
        <w:rPr>
          <w:rFonts w:eastAsia="方正宋黑简体"/>
          <w:szCs w:val="21"/>
        </w:rPr>
        <w:t xml:space="preserve"> </w:t>
      </w:r>
      <w:r w:rsidRPr="00FA115C">
        <w:rPr>
          <w:rFonts w:eastAsiaTheme="majorEastAsia"/>
          <w:szCs w:val="21"/>
        </w:rPr>
        <w:t xml:space="preserve"> </w:t>
      </w:r>
      <w:r w:rsidRPr="00FA115C">
        <w:rPr>
          <w:rFonts w:eastAsiaTheme="majorEastAsia" w:hAnsiTheme="majorEastAsia"/>
          <w:szCs w:val="21"/>
        </w:rPr>
        <w:t>学校、学生应当共同维护校园正常秩序，保障学校环境安全、稳定，保障学生的正常学习和生活。</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第四十条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学校应当建立和完善学生参与管理的组织形式，支持和保障学生依法、依章程参与学校管理。</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第四十一条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学生应当自觉遵守公民道德规范，自觉遵守学校管理制度，创造和维护文明、整洁、优美、安全的学习和生活环境，树立安全风险防范和自我保护意识，保障自身合法权益。</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第四十二条</w:t>
      </w:r>
      <w:r w:rsidR="0088481D"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学生不得有酗酒、打架斗殴、赌博、吸毒，传播、复制、贩卖非法书刊和音像制品等违法行为；不得参与非法传销和进行邪教、封建迷信活动；不得从事或者参与有损大学生形象、有悖社会公序良俗的活动。</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学校发现学生在校内有违法行为或者严重精神疾病可能对他人造成伤害的，可以依法采取或者协助有关部门采取必要措施。</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第四十三条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学校应当坚持教育与宗教相分离原则。任何组织和个人不得在学校进行宗教活动。</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第四十四条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学校应当建立健全学生代表大会制度，为学生会、研究生会等开展活动提供必要条件，支持其在学生管理中发挥作用。</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学生可以在校内成立、参加学生团体。学生成立团体，</w:t>
      </w:r>
      <w:r w:rsidRPr="00FA115C">
        <w:rPr>
          <w:rFonts w:eastAsiaTheme="majorEastAsia" w:hAnsiTheme="majorEastAsia"/>
          <w:szCs w:val="21"/>
        </w:rPr>
        <w:lastRenderedPageBreak/>
        <w:t>应当按学校有关规定提出书面申请，报学校批准并施行登记和年检制度。</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学生团体应当在宪法、法律、法规和学校管理制度范围内活动，接受学校的领导和管理。学生团体邀请校外组织、人员到校举办讲座等活动，需经学校批准。</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第四十五条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学校提倡并支持学生及学生团体开展有益于身心健康、成长成才的学术、科技、艺术、文娱、体育等活动。</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学生进行课外活动不得影响学校正常的教育教学秩序和生活秩序。</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学生参加勤工助学活动应当遵守法律、法规以及学校、用工单位的管理制度，履行勤工助学活动的有关协议。</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第四十六条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学生举行大型集会、游行、示威等活动，应当按法律程序和有关规定获得批准。对未获批准的，学校应当依法劝阻或者制止。</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第四十七条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学生应当遵守国家和学校关于网络使用的有关规定，不得登录非法网站和传播非法文字、音频、视频资料等，不得编造或者传播虚假、有害信息；不得攻击、侵入他人计算机和移动通讯网络系统。</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第四十八条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学校应当建立健全学生住宿管理制度。学生应当遵守学校关于学生住宿管理的规定。鼓励和支持学生通过制定公约，实施自我管理。</w:t>
      </w:r>
    </w:p>
    <w:p w:rsidR="003F451D" w:rsidRPr="00FA115C" w:rsidRDefault="00DF1B55" w:rsidP="00A550DA">
      <w:pPr>
        <w:spacing w:line="600" w:lineRule="exact"/>
        <w:jc w:val="center"/>
        <w:rPr>
          <w:rFonts w:eastAsia="方正黑体简体"/>
          <w:sz w:val="24"/>
        </w:rPr>
      </w:pPr>
      <w:r w:rsidRPr="00FA115C">
        <w:rPr>
          <w:rFonts w:eastAsia="方正黑体简体"/>
          <w:sz w:val="24"/>
        </w:rPr>
        <w:t>第五章</w:t>
      </w:r>
      <w:r w:rsidR="00A550DA">
        <w:rPr>
          <w:rFonts w:eastAsia="方正黑体简体" w:hint="eastAsia"/>
          <w:sz w:val="24"/>
        </w:rPr>
        <w:t xml:space="preserve">  </w:t>
      </w:r>
      <w:r w:rsidRPr="00FA115C">
        <w:rPr>
          <w:rFonts w:eastAsia="方正黑体简体"/>
          <w:sz w:val="24"/>
        </w:rPr>
        <w:t>奖励与处分</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第四十九条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学校、省（区、市）和国家有关部门应当对在德、智、体、美等方面全面发展或者在思想品德、学业成绩、科技创造、体育竞赛、文艺活动、志愿服务及社会实</w:t>
      </w:r>
      <w:r w:rsidRPr="00FA115C">
        <w:rPr>
          <w:rFonts w:eastAsiaTheme="majorEastAsia" w:hAnsiTheme="majorEastAsia"/>
          <w:szCs w:val="21"/>
        </w:rPr>
        <w:lastRenderedPageBreak/>
        <w:t>践等方面表现突出的学生，给予表彰和奖励。</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第五十条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对学生的表彰和奖励可以采取授予</w:t>
      </w:r>
      <w:r w:rsidRPr="00FA115C">
        <w:rPr>
          <w:rFonts w:eastAsiaTheme="majorEastAsia"/>
          <w:szCs w:val="21"/>
        </w:rPr>
        <w:t>“</w:t>
      </w:r>
      <w:r w:rsidRPr="00FA115C">
        <w:rPr>
          <w:rFonts w:eastAsiaTheme="majorEastAsia" w:hAnsiTheme="majorEastAsia"/>
          <w:szCs w:val="21"/>
        </w:rPr>
        <w:t>三好学生</w:t>
      </w:r>
      <w:r w:rsidRPr="00FA115C">
        <w:rPr>
          <w:rFonts w:eastAsiaTheme="majorEastAsia"/>
          <w:szCs w:val="21"/>
        </w:rPr>
        <w:t>”</w:t>
      </w:r>
      <w:r w:rsidRPr="00FA115C">
        <w:rPr>
          <w:rFonts w:eastAsiaTheme="majorEastAsia" w:hAnsiTheme="majorEastAsia"/>
          <w:szCs w:val="21"/>
        </w:rPr>
        <w:t>称号或者其他荣誉称号、颁发奖学金等多种形式，给予相应的精神鼓励或者物质奖励。</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学校对学生予以表彰和奖励，以及确定推荐免试研究生、国家奖学金、公派出国留学人选等赋予学生利益的行为，应当建立公开、公平、公正的程序和规定，建立和完善相应的选拔、公示等制度。</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第五十一条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对有违反法律法规、本规定以及学校纪律行为的学生，学校应当给予批评教育，并可视情节轻重，给予如下纪律处分：</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（一）警告；</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（二）严重警告；</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（三）记过；</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（四）留校察看；</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（五）开除学籍。</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第五十二条</w:t>
      </w:r>
      <w:r w:rsidRPr="00FA115C">
        <w:rPr>
          <w:rFonts w:eastAsiaTheme="majorEastAsia"/>
          <w:szCs w:val="21"/>
        </w:rPr>
        <w:t xml:space="preserve"> </w:t>
      </w:r>
      <w:r w:rsidRPr="00FA115C">
        <w:rPr>
          <w:rFonts w:eastAsiaTheme="majorEastAsia" w:hAnsiTheme="majorEastAsia"/>
          <w:szCs w:val="21"/>
        </w:rPr>
        <w:t>学生有下列情形之一，学校可以给予开除学籍处分：</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（一）违反宪法，反对四项基本原则、破坏安定团结、扰乱社会秩序的；</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（二）触犯国家法律，构成刑事犯罪的；</w:t>
      </w:r>
    </w:p>
    <w:p w:rsidR="0088481D" w:rsidRPr="00FA115C" w:rsidRDefault="00DF1B55" w:rsidP="0088481D">
      <w:pPr>
        <w:spacing w:line="360" w:lineRule="exact"/>
        <w:ind w:firstLine="405"/>
        <w:rPr>
          <w:rFonts w:eastAsiaTheme="majorEastAsia"/>
          <w:szCs w:val="21"/>
        </w:rPr>
      </w:pPr>
      <w:r w:rsidRPr="00FA115C">
        <w:rPr>
          <w:rFonts w:eastAsiaTheme="majorEastAsia" w:hAnsiTheme="majorEastAsia"/>
          <w:szCs w:val="21"/>
        </w:rPr>
        <w:t>（三）受到治安管理处罚，情节严重、性质恶劣的；</w:t>
      </w:r>
    </w:p>
    <w:p w:rsidR="003F451D" w:rsidRPr="00FA115C" w:rsidRDefault="00DF1B55" w:rsidP="0088481D">
      <w:pPr>
        <w:spacing w:line="360" w:lineRule="exact"/>
        <w:ind w:firstLine="405"/>
        <w:rPr>
          <w:rFonts w:eastAsiaTheme="majorEastAsia"/>
          <w:szCs w:val="21"/>
        </w:rPr>
      </w:pPr>
      <w:r w:rsidRPr="00FA115C">
        <w:rPr>
          <w:rFonts w:eastAsiaTheme="majorEastAsia" w:hAnsiTheme="majorEastAsia"/>
          <w:szCs w:val="21"/>
        </w:rPr>
        <w:t>（四）代替他人或者让他人代替自己参加考试、组织作弊、使用通讯设备或其他器材作弊、向他人出售考试试题或答案牟取利益，以及其他严重作弊或扰乱考试秩序行为的；</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（五）学位论文、公开发表的研究成果存在抄袭、篡改、伪造等学术不端行为，情节严重的，或者代写论文、买卖论</w:t>
      </w:r>
      <w:r w:rsidRPr="00FA115C">
        <w:rPr>
          <w:rFonts w:eastAsiaTheme="majorEastAsia" w:hAnsiTheme="majorEastAsia"/>
          <w:szCs w:val="21"/>
        </w:rPr>
        <w:lastRenderedPageBreak/>
        <w:t>文的；</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（六）违反本规定和学校规定，严重影响学校教育教学秩序、生活秩序以及公共场所管理秩序的；</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（七）侵害其他个人、组织合法权益，造成严重后果的；</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（八）屡次违反学校规定受到纪律处分，经教育不改的。</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第五十三条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学校对学生作出处分，应当出具处分决定书。处分决定书应当包括下列内容：</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（一）学生的基本信息；</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（二）作出处分的事实和证据；</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（三）处分的种类、依据、期限；</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（四）申诉的途径和期限；</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（五）其他必要内容。</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第五十四条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学校给予学生处分，应当坚持教育与惩戒相结合，与学生违法、违纪行为的性质和过错的严重程度相适应。学校对学生的处分，应当做到证据充分、依据明确、定性准确、程序正当、处分适当。</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第五十五条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在对学生作出处分或者其他不利决定之前，学校应当告知学生作出决定的事实、理由及依据，并告知学生享有陈述和申辩的权利，听取学生的陈述和申辩。</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处理、处分决定以及处分告知书等，应当直接送达学生本人，学生拒绝签收的，可以以留置方式送达；已离校的，可以采取邮寄方式送达；难于联系的，可以利用学校网站、新闻媒体等以公告方式送达。</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第五十六条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对学生作出取消入学资格、取消学籍、退学、开除学籍或者其他涉及学生重大利益的处理或者处分决定的，应当提交校长办公会或者校长授权的专门会议研究决定，并应当事先进行合法性审查。</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lastRenderedPageBreak/>
        <w:t xml:space="preserve">　　</w:t>
      </w:r>
      <w:r w:rsidRPr="00FA115C">
        <w:rPr>
          <w:rFonts w:eastAsia="方正宋黑简体"/>
          <w:szCs w:val="21"/>
        </w:rPr>
        <w:t>第五十七条</w:t>
      </w:r>
      <w:r w:rsidR="0088481D"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除开除学籍处分以外，给予学生处分一般应当设置</w:t>
      </w:r>
      <w:r w:rsidRPr="00FA115C">
        <w:rPr>
          <w:rFonts w:eastAsiaTheme="majorEastAsia"/>
          <w:szCs w:val="21"/>
        </w:rPr>
        <w:t>6</w:t>
      </w:r>
      <w:r w:rsidRPr="00FA115C">
        <w:rPr>
          <w:rFonts w:eastAsiaTheme="majorEastAsia" w:hAnsiTheme="majorEastAsia"/>
          <w:szCs w:val="21"/>
        </w:rPr>
        <w:t>到</w:t>
      </w:r>
      <w:r w:rsidRPr="00FA115C">
        <w:rPr>
          <w:rFonts w:eastAsiaTheme="majorEastAsia"/>
          <w:szCs w:val="21"/>
        </w:rPr>
        <w:t>12</w:t>
      </w:r>
      <w:r w:rsidRPr="00FA115C">
        <w:rPr>
          <w:rFonts w:eastAsiaTheme="majorEastAsia" w:hAnsiTheme="majorEastAsia"/>
          <w:szCs w:val="21"/>
        </w:rPr>
        <w:t>个月期限，到期按学校规定程序予以解除。解除处分后，学生获得表彰、奖励及其他权益，不再受原处分的影响。</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第五十八条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对学生的奖励、处理、处分及解除处分材料，学校应当真实完整地归入学校文书档案和本人档案。</w:t>
      </w:r>
    </w:p>
    <w:p w:rsidR="00A550DA" w:rsidRDefault="00DF1B55" w:rsidP="00A550DA">
      <w:pPr>
        <w:spacing w:line="360" w:lineRule="exact"/>
        <w:ind w:firstLine="420"/>
        <w:rPr>
          <w:rFonts w:eastAsiaTheme="majorEastAsia"/>
          <w:szCs w:val="21"/>
        </w:rPr>
      </w:pPr>
      <w:r w:rsidRPr="00FA115C">
        <w:rPr>
          <w:rFonts w:eastAsiaTheme="majorEastAsia" w:hAnsiTheme="majorEastAsia"/>
          <w:szCs w:val="21"/>
        </w:rPr>
        <w:t>被开除学籍的学生，由学校发给学习证明。学生按学校规定期限离校，档案由学校退回其家庭所在地，户口应当按照国家相关规定迁回原户籍地或者家庭户籍所在地。</w:t>
      </w:r>
    </w:p>
    <w:p w:rsidR="00A550DA" w:rsidRDefault="00A550DA" w:rsidP="00A550DA">
      <w:pPr>
        <w:spacing w:line="360" w:lineRule="exact"/>
        <w:ind w:firstLine="420"/>
        <w:rPr>
          <w:rFonts w:eastAsiaTheme="majorEastAsia"/>
          <w:szCs w:val="21"/>
        </w:rPr>
      </w:pPr>
    </w:p>
    <w:p w:rsidR="003F451D" w:rsidRPr="00A550DA" w:rsidRDefault="00DF1B55" w:rsidP="00A550DA">
      <w:pPr>
        <w:spacing w:line="600" w:lineRule="exact"/>
        <w:ind w:firstLine="420"/>
        <w:jc w:val="center"/>
        <w:rPr>
          <w:rFonts w:eastAsiaTheme="majorEastAsia"/>
          <w:szCs w:val="21"/>
        </w:rPr>
      </w:pPr>
      <w:r w:rsidRPr="00FA115C">
        <w:rPr>
          <w:rFonts w:eastAsia="方正黑体简体"/>
          <w:sz w:val="24"/>
        </w:rPr>
        <w:t>第六章</w:t>
      </w:r>
      <w:r w:rsidR="00A550DA">
        <w:rPr>
          <w:rFonts w:eastAsia="方正黑体简体" w:hint="eastAsia"/>
          <w:sz w:val="24"/>
        </w:rPr>
        <w:t xml:space="preserve">  </w:t>
      </w:r>
      <w:r w:rsidRPr="00FA115C">
        <w:rPr>
          <w:rFonts w:eastAsia="方正黑体简体"/>
          <w:sz w:val="24"/>
        </w:rPr>
        <w:t>学生申诉</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第五十九条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学校应当成立学生申诉处理委员会，负责受理学生对处理或者处分决定不服提起的申诉。</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学生申诉处理委员会应当由学校相关负责人、职能部门负责人、教师代表、学生代表、负责法律事务的相关机构负责人等组成，可以聘请校外法律、教育等方面专家参加。</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学校应当制定学生申诉的具体办法</w:t>
      </w:r>
      <w:r w:rsidRPr="00FA115C">
        <w:rPr>
          <w:rFonts w:eastAsiaTheme="majorEastAsia"/>
          <w:szCs w:val="21"/>
        </w:rPr>
        <w:t>,</w:t>
      </w:r>
      <w:r w:rsidRPr="00FA115C">
        <w:rPr>
          <w:rFonts w:eastAsiaTheme="majorEastAsia" w:hAnsiTheme="majorEastAsia"/>
          <w:szCs w:val="21"/>
        </w:rPr>
        <w:t xml:space="preserve">健全学生申诉处理委员会的组成与工作规则，提供必要条件，保证其能够客观、公正地履行职责。　　</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第六十条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学生对学校的处理或者处分决定有异议的，可以在接到学校处理或者处分决定书之日起</w:t>
      </w:r>
      <w:r w:rsidRPr="00FA115C">
        <w:rPr>
          <w:rFonts w:eastAsiaTheme="majorEastAsia"/>
          <w:szCs w:val="21"/>
        </w:rPr>
        <w:t>10</w:t>
      </w:r>
      <w:r w:rsidRPr="00FA115C">
        <w:rPr>
          <w:rFonts w:eastAsiaTheme="majorEastAsia" w:hAnsiTheme="majorEastAsia"/>
          <w:szCs w:val="21"/>
        </w:rPr>
        <w:t>日内，向学校学生申诉处理委员会提出书面申诉。</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第六十一条</w:t>
      </w:r>
      <w:r w:rsidR="0088481D"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学生申诉处理委员会对学生提出的申诉进行复查，并在接到书面申诉之日起</w:t>
      </w:r>
      <w:r w:rsidRPr="00FA115C">
        <w:rPr>
          <w:rFonts w:eastAsiaTheme="majorEastAsia"/>
          <w:szCs w:val="21"/>
        </w:rPr>
        <w:t>15</w:t>
      </w:r>
      <w:r w:rsidRPr="00FA115C">
        <w:rPr>
          <w:rFonts w:eastAsiaTheme="majorEastAsia" w:hAnsiTheme="majorEastAsia"/>
          <w:szCs w:val="21"/>
        </w:rPr>
        <w:t>日内作出复查结论并告知申诉人。情况复杂不能在规定限期内作出结论的，经学校负责人批准，可延长</w:t>
      </w:r>
      <w:r w:rsidRPr="00FA115C">
        <w:rPr>
          <w:rFonts w:eastAsiaTheme="majorEastAsia"/>
          <w:szCs w:val="21"/>
        </w:rPr>
        <w:t>15</w:t>
      </w:r>
      <w:r w:rsidRPr="00FA115C">
        <w:rPr>
          <w:rFonts w:eastAsiaTheme="majorEastAsia" w:hAnsiTheme="majorEastAsia"/>
          <w:szCs w:val="21"/>
        </w:rPr>
        <w:t>日。学生申诉处理委员会认为</w:t>
      </w:r>
      <w:r w:rsidRPr="00FA115C">
        <w:rPr>
          <w:rFonts w:eastAsiaTheme="majorEastAsia" w:hAnsiTheme="majorEastAsia"/>
          <w:szCs w:val="21"/>
        </w:rPr>
        <w:lastRenderedPageBreak/>
        <w:t>必要的，可以建议学校暂缓执行有关决定。</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学生申诉处理委员会经复查，认为做出处理或者处分的事实、依据、程序等存在不当，可以作出建议撤销或变更的复查意见，要求相关职能部门予以研究，重新提交校长办公会或者专门会议作出决定。</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第六十二条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学生对复查决定有异议的，在接到学校复查决定书之日起</w:t>
      </w:r>
      <w:r w:rsidRPr="00FA115C">
        <w:rPr>
          <w:rFonts w:eastAsiaTheme="majorEastAsia"/>
          <w:szCs w:val="21"/>
        </w:rPr>
        <w:t>15</w:t>
      </w:r>
      <w:r w:rsidRPr="00FA115C">
        <w:rPr>
          <w:rFonts w:eastAsiaTheme="majorEastAsia" w:hAnsiTheme="majorEastAsia"/>
          <w:szCs w:val="21"/>
        </w:rPr>
        <w:t>日内，可以向学校所在地省级教育行政部门提出书面申诉。</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省级教育行政部门应当在接到学生书面申诉之日起</w:t>
      </w:r>
      <w:r w:rsidRPr="00FA115C">
        <w:rPr>
          <w:rFonts w:eastAsiaTheme="majorEastAsia"/>
          <w:szCs w:val="21"/>
        </w:rPr>
        <w:t>30</w:t>
      </w:r>
      <w:r w:rsidRPr="00FA115C">
        <w:rPr>
          <w:rFonts w:eastAsiaTheme="majorEastAsia" w:hAnsiTheme="majorEastAsia"/>
          <w:szCs w:val="21"/>
        </w:rPr>
        <w:t>个工作日内，对申诉人的问题给予处理并作出决定。</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第六十三条</w:t>
      </w:r>
      <w:r w:rsidR="0088481D"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省级教育行政部门在处理因对学校处理或者处分决定不服提起的学生申诉时，应当听取学生和学校的意见，并可根据需要进行必要的调查。根据审查结论，区别不同情况，分别作出下列处理：</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事实清楚、依据明确、定性准确、程序正当、处分适当的，予以维持；</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认定事实不存在，或者学校超越职权、违反上位法规定作出决定的，责令学校予以撤销；</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认定事实清楚，但认定情节有误、定性不准确，或者适用依据有错误的，责令学校变更或者重新作出决定；</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Theme="majorEastAsia"/>
          <w:szCs w:val="21"/>
        </w:rPr>
        <w:t>(</w:t>
      </w:r>
      <w:r w:rsidRPr="00FA115C">
        <w:rPr>
          <w:rFonts w:eastAsiaTheme="majorEastAsia" w:hAnsiTheme="majorEastAsia"/>
          <w:szCs w:val="21"/>
        </w:rPr>
        <w:t>四</w:t>
      </w:r>
      <w:r w:rsidRPr="00FA115C">
        <w:rPr>
          <w:rFonts w:eastAsiaTheme="majorEastAsia"/>
          <w:szCs w:val="21"/>
        </w:rPr>
        <w:t xml:space="preserve">) </w:t>
      </w:r>
      <w:r w:rsidRPr="00FA115C">
        <w:rPr>
          <w:rFonts w:eastAsiaTheme="majorEastAsia" w:hAnsiTheme="majorEastAsia"/>
          <w:szCs w:val="21"/>
        </w:rPr>
        <w:t>认定事实不清、证据不足，或者违反本规定以及学校规定的程序和权限的，责令学校重新作出决定。</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第六十四条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自处理、处分或者复查决定书送达之日起，学生在申诉期内未提出申诉的视为放弃申诉，学校或者省级教育行政部门不再受理其提出的申诉。</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处理、处分或者复查决定书未告知学生申诉期限的，申诉期限自学生知道或者应当知道处理或者处分决定之日起</w:t>
      </w:r>
      <w:r w:rsidRPr="00FA115C">
        <w:rPr>
          <w:rFonts w:eastAsiaTheme="majorEastAsia" w:hAnsiTheme="majorEastAsia"/>
          <w:szCs w:val="21"/>
        </w:rPr>
        <w:lastRenderedPageBreak/>
        <w:t>计算，但最长不得超过</w:t>
      </w:r>
      <w:r w:rsidRPr="00FA115C">
        <w:rPr>
          <w:rFonts w:eastAsiaTheme="majorEastAsia"/>
          <w:szCs w:val="21"/>
        </w:rPr>
        <w:t>6</w:t>
      </w:r>
      <w:r w:rsidRPr="00FA115C">
        <w:rPr>
          <w:rFonts w:eastAsiaTheme="majorEastAsia" w:hAnsiTheme="majorEastAsia"/>
          <w:szCs w:val="21"/>
        </w:rPr>
        <w:t>个月。</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第六十五条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学生认为学校及其工作人员违反本规定，侵害其合法权益的；或者学校制定的规章制度与法律法规和本规定抵触的，可以向学校所在地省级教育行政部门投诉。</w:t>
      </w:r>
    </w:p>
    <w:p w:rsidR="00A550DA" w:rsidRDefault="00DF1B55" w:rsidP="00A550DA">
      <w:pPr>
        <w:spacing w:line="360" w:lineRule="exact"/>
        <w:ind w:firstLine="420"/>
        <w:rPr>
          <w:rFonts w:eastAsiaTheme="majorEastAsia"/>
          <w:szCs w:val="21"/>
        </w:rPr>
      </w:pPr>
      <w:r w:rsidRPr="00FA115C">
        <w:rPr>
          <w:rFonts w:eastAsiaTheme="majorEastAsia" w:hAnsiTheme="majorEastAsia"/>
          <w:szCs w:val="21"/>
        </w:rPr>
        <w:t>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rsidR="003F451D" w:rsidRPr="00A550DA" w:rsidRDefault="00DF1B55" w:rsidP="00A550DA">
      <w:pPr>
        <w:spacing w:line="600" w:lineRule="exact"/>
        <w:jc w:val="center"/>
        <w:rPr>
          <w:rFonts w:eastAsiaTheme="majorEastAsia"/>
          <w:szCs w:val="21"/>
        </w:rPr>
      </w:pPr>
      <w:r w:rsidRPr="00FA115C">
        <w:rPr>
          <w:rFonts w:eastAsia="方正黑体简体"/>
          <w:sz w:val="24"/>
        </w:rPr>
        <w:t>第七章</w:t>
      </w:r>
      <w:r w:rsidRPr="00FA115C">
        <w:rPr>
          <w:rFonts w:eastAsia="方正黑体简体"/>
          <w:sz w:val="24"/>
        </w:rPr>
        <w:t xml:space="preserve"> </w:t>
      </w:r>
      <w:r w:rsidR="00007903" w:rsidRPr="00FA115C">
        <w:rPr>
          <w:rFonts w:eastAsia="方正黑体简体"/>
          <w:sz w:val="24"/>
        </w:rPr>
        <w:t xml:space="preserve"> </w:t>
      </w:r>
      <w:r w:rsidRPr="00FA115C">
        <w:rPr>
          <w:rFonts w:eastAsia="方正黑体简体"/>
          <w:sz w:val="24"/>
        </w:rPr>
        <w:t>附</w:t>
      </w:r>
      <w:r w:rsidRPr="00FA115C">
        <w:rPr>
          <w:rFonts w:eastAsia="方正黑体简体"/>
          <w:sz w:val="24"/>
        </w:rPr>
        <w:t xml:space="preserve"> </w:t>
      </w:r>
      <w:r w:rsidRPr="00FA115C">
        <w:rPr>
          <w:rFonts w:eastAsia="方正黑体简体"/>
          <w:sz w:val="24"/>
        </w:rPr>
        <w:t>则</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第六十六条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学校对接受高等学历继续教育的学生、港澳台侨学生、留学生的管理，参照本规定执行。</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第六十七条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学校应当根据本规定制定或修改学校的学生管理规定或者纪律处分规定，报主管教育行政部门备案（中央部委属校同时抄报所在地省级教育行政部门），并及时向学生公布。</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省级教育行政部门根据本规定，指导、检查和监督本地区高等学校的学生管理工作。</w:t>
      </w:r>
    </w:p>
    <w:p w:rsidR="003F451D" w:rsidRPr="00FA115C" w:rsidRDefault="00DF1B55" w:rsidP="00D84C12">
      <w:pPr>
        <w:spacing w:line="360" w:lineRule="exact"/>
        <w:rPr>
          <w:rFonts w:eastAsiaTheme="majorEastAsia"/>
          <w:szCs w:val="21"/>
        </w:rPr>
      </w:pPr>
      <w:r w:rsidRPr="00FA115C">
        <w:rPr>
          <w:rFonts w:eastAsiaTheme="majorEastAsia" w:hAnsiTheme="majorEastAsia"/>
          <w:szCs w:val="21"/>
        </w:rPr>
        <w:t xml:space="preserve">　　</w:t>
      </w:r>
      <w:r w:rsidRPr="00FA115C">
        <w:rPr>
          <w:rFonts w:eastAsia="方正宋黑简体"/>
          <w:szCs w:val="21"/>
        </w:rPr>
        <w:t>第六十八条</w:t>
      </w:r>
      <w:r w:rsidR="0088481D"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本规定自</w:t>
      </w:r>
      <w:r w:rsidRPr="00FA115C">
        <w:rPr>
          <w:rFonts w:eastAsiaTheme="majorEastAsia"/>
          <w:szCs w:val="21"/>
        </w:rPr>
        <w:t>2017</w:t>
      </w:r>
      <w:r w:rsidRPr="00FA115C">
        <w:rPr>
          <w:rFonts w:eastAsiaTheme="majorEastAsia" w:hAnsiTheme="majorEastAsia"/>
          <w:szCs w:val="21"/>
        </w:rPr>
        <w:t>年</w:t>
      </w:r>
      <w:r w:rsidRPr="00FA115C">
        <w:rPr>
          <w:rFonts w:eastAsiaTheme="majorEastAsia"/>
          <w:szCs w:val="21"/>
        </w:rPr>
        <w:t>9</w:t>
      </w:r>
      <w:r w:rsidRPr="00FA115C">
        <w:rPr>
          <w:rFonts w:eastAsiaTheme="majorEastAsia" w:hAnsiTheme="majorEastAsia"/>
          <w:szCs w:val="21"/>
        </w:rPr>
        <w:t>月</w:t>
      </w:r>
      <w:r w:rsidRPr="00FA115C">
        <w:rPr>
          <w:rFonts w:eastAsiaTheme="majorEastAsia"/>
          <w:szCs w:val="21"/>
        </w:rPr>
        <w:t>1</w:t>
      </w:r>
      <w:r w:rsidRPr="00FA115C">
        <w:rPr>
          <w:rFonts w:eastAsiaTheme="majorEastAsia" w:hAnsiTheme="majorEastAsia"/>
          <w:szCs w:val="21"/>
        </w:rPr>
        <w:t>日起施行。原《普通高等学校学生管理规定》（教育部令第</w:t>
      </w:r>
      <w:r w:rsidRPr="00FA115C">
        <w:rPr>
          <w:rFonts w:eastAsiaTheme="majorEastAsia"/>
          <w:szCs w:val="21"/>
        </w:rPr>
        <w:t>21</w:t>
      </w:r>
      <w:r w:rsidRPr="00FA115C">
        <w:rPr>
          <w:rFonts w:eastAsiaTheme="majorEastAsia" w:hAnsiTheme="majorEastAsia"/>
          <w:szCs w:val="21"/>
        </w:rPr>
        <w:t>号）同时废止。其他有关文件规定与本规定不一致的，以本规定为准。</w:t>
      </w:r>
    </w:p>
    <w:p w:rsidR="003F451D" w:rsidRDefault="003F451D" w:rsidP="00D84C12">
      <w:pPr>
        <w:tabs>
          <w:tab w:val="right" w:leader="middleDot" w:pos="5670"/>
        </w:tabs>
        <w:spacing w:line="360" w:lineRule="exact"/>
        <w:ind w:firstLineChars="200" w:firstLine="420"/>
        <w:rPr>
          <w:rStyle w:val="a9"/>
          <w:rFonts w:eastAsiaTheme="majorEastAsia"/>
          <w:b w:val="0"/>
          <w:kern w:val="56"/>
          <w:szCs w:val="21"/>
        </w:rPr>
      </w:pPr>
    </w:p>
    <w:p w:rsidR="002153CA" w:rsidRPr="00FA115C" w:rsidRDefault="002153CA" w:rsidP="00D84C12">
      <w:pPr>
        <w:tabs>
          <w:tab w:val="right" w:leader="middleDot" w:pos="5670"/>
        </w:tabs>
        <w:spacing w:line="360" w:lineRule="exact"/>
        <w:ind w:firstLineChars="200" w:firstLine="420"/>
        <w:rPr>
          <w:rStyle w:val="a9"/>
          <w:rFonts w:eastAsiaTheme="majorEastAsia"/>
          <w:b w:val="0"/>
          <w:kern w:val="56"/>
          <w:szCs w:val="21"/>
        </w:rPr>
      </w:pPr>
    </w:p>
    <w:p w:rsidR="00DF7C1C" w:rsidRPr="00FA115C" w:rsidRDefault="00DF7C1C" w:rsidP="00A550DA">
      <w:pPr>
        <w:spacing w:line="360" w:lineRule="exact"/>
        <w:rPr>
          <w:rFonts w:eastAsiaTheme="majorEastAsia"/>
          <w:bCs/>
          <w:szCs w:val="21"/>
        </w:rPr>
      </w:pPr>
    </w:p>
    <w:p w:rsidR="003F451D" w:rsidRPr="00FA115C" w:rsidRDefault="00DF1B55" w:rsidP="000A7AB7">
      <w:pPr>
        <w:spacing w:line="600" w:lineRule="exact"/>
        <w:jc w:val="center"/>
        <w:rPr>
          <w:rFonts w:eastAsia="迷你简小标宋"/>
          <w:sz w:val="32"/>
          <w:szCs w:val="32"/>
        </w:rPr>
      </w:pPr>
      <w:r w:rsidRPr="00FA115C">
        <w:rPr>
          <w:rFonts w:eastAsia="迷你简小标宋"/>
          <w:sz w:val="32"/>
          <w:szCs w:val="32"/>
        </w:rPr>
        <w:lastRenderedPageBreak/>
        <w:t>武汉科技大学学生管理规定</w:t>
      </w:r>
    </w:p>
    <w:p w:rsidR="003F451D" w:rsidRPr="00FA115C" w:rsidRDefault="00DF1B55" w:rsidP="000A7AB7">
      <w:pPr>
        <w:spacing w:line="600" w:lineRule="exact"/>
        <w:jc w:val="center"/>
        <w:rPr>
          <w:rFonts w:eastAsia="楷体_GB2312"/>
          <w:szCs w:val="21"/>
        </w:rPr>
      </w:pPr>
      <w:r w:rsidRPr="00FA115C">
        <w:rPr>
          <w:rFonts w:eastAsia="楷体_GB2312"/>
          <w:szCs w:val="21"/>
        </w:rPr>
        <w:t>武科大党学〔</w:t>
      </w:r>
      <w:r w:rsidRPr="00FA115C">
        <w:rPr>
          <w:rFonts w:eastAsia="楷体_GB2312"/>
          <w:szCs w:val="21"/>
        </w:rPr>
        <w:t>2017</w:t>
      </w:r>
      <w:r w:rsidRPr="00FA115C">
        <w:rPr>
          <w:rFonts w:eastAsia="楷体_GB2312"/>
          <w:szCs w:val="21"/>
        </w:rPr>
        <w:t>〕</w:t>
      </w:r>
      <w:r w:rsidRPr="00FA115C">
        <w:rPr>
          <w:rFonts w:eastAsia="楷体_GB2312"/>
          <w:szCs w:val="21"/>
        </w:rPr>
        <w:t>11</w:t>
      </w:r>
      <w:r w:rsidRPr="00FA115C">
        <w:rPr>
          <w:rFonts w:eastAsia="楷体_GB2312"/>
          <w:szCs w:val="21"/>
        </w:rPr>
        <w:t>号</w:t>
      </w:r>
    </w:p>
    <w:p w:rsidR="003F451D" w:rsidRPr="00FA115C" w:rsidRDefault="00DF1B55" w:rsidP="000A7AB7">
      <w:pPr>
        <w:spacing w:line="600" w:lineRule="exact"/>
        <w:jc w:val="center"/>
        <w:rPr>
          <w:rFonts w:eastAsia="方正黑体简体"/>
          <w:sz w:val="24"/>
        </w:rPr>
      </w:pPr>
      <w:r w:rsidRPr="00FA115C">
        <w:rPr>
          <w:rFonts w:eastAsia="方正黑体简体"/>
          <w:sz w:val="24"/>
        </w:rPr>
        <w:t>第一章</w:t>
      </w:r>
      <w:r w:rsidRPr="00FA115C">
        <w:rPr>
          <w:rFonts w:eastAsia="方正黑体简体"/>
          <w:sz w:val="24"/>
        </w:rPr>
        <w:t xml:space="preserve">  </w:t>
      </w:r>
      <w:r w:rsidRPr="00FA115C">
        <w:rPr>
          <w:rFonts w:eastAsia="方正黑体简体"/>
          <w:sz w:val="24"/>
        </w:rPr>
        <w:t>总</w:t>
      </w:r>
      <w:r w:rsidR="00007903" w:rsidRPr="00FA115C">
        <w:rPr>
          <w:rFonts w:eastAsia="方正黑体简体"/>
          <w:sz w:val="24"/>
        </w:rPr>
        <w:t xml:space="preserve">  </w:t>
      </w:r>
      <w:r w:rsidRPr="00FA115C">
        <w:rPr>
          <w:rFonts w:eastAsia="方正黑体简体"/>
          <w:sz w:val="24"/>
        </w:rPr>
        <w:t>则</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第一条</w:t>
      </w:r>
      <w:r w:rsidR="0088481D"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为规范学校学生管理行为，维护学校正常的教育教学秩序和生活秩序，保障学生合法权益，培养德、智、体、美等方面全面发展的社会主义建设者和接班人，依据《中华人民共和国教育法》《中华人民共和国高等教育法》《普通高等学校学生管理规定》（教育部第</w:t>
      </w:r>
      <w:r w:rsidRPr="00FA115C">
        <w:rPr>
          <w:rFonts w:eastAsiaTheme="majorEastAsia"/>
          <w:szCs w:val="21"/>
        </w:rPr>
        <w:t>41</w:t>
      </w:r>
      <w:r w:rsidRPr="00FA115C">
        <w:rPr>
          <w:rFonts w:eastAsiaTheme="majorEastAsia" w:hAnsiTheme="majorEastAsia"/>
          <w:szCs w:val="21"/>
        </w:rPr>
        <w:t>号令）以及其它有关法律法规和《武汉科技大学章程》，结合学校实际，制定本规定。</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本规定适用于学校对接受普通高等学历教育的研究生和本科学生（以下称学生）的管理。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第三条</w:t>
      </w:r>
      <w:r w:rsidR="0088481D"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学校坚持社会主义办学方向，坚持马克思主义的指导地位，全面贯彻国家教育方针；坚持以立德树人为根本，以理想信念教育为核心，培育和践行社会主义核心价值观，弘扬中华优秀传统文化和革命文化、社会主义先进文化，培养学生的社会责任感、创新精神和实践能力；坚持依法治校，科学管理，健全和完善管理制度，规范管理行为，将管理与育人相结合，不断提高管理和服务水平。</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第四条</w:t>
      </w:r>
      <w:r w:rsidR="0088481D"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w:t>
      </w:r>
      <w:r w:rsidRPr="00FA115C">
        <w:rPr>
          <w:rFonts w:eastAsiaTheme="majorEastAsia" w:hAnsiTheme="majorEastAsia"/>
          <w:szCs w:val="21"/>
        </w:rPr>
        <w:lastRenderedPageBreak/>
        <w:t>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第五条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学校实施学生管理，尊重和保护学生的合法权利，教育和引导学生承担应尽的义务与责任，鼓励和支持学生实行自我管理、自我服务、自我教育、自我监督。</w:t>
      </w:r>
    </w:p>
    <w:p w:rsidR="003F451D" w:rsidRPr="00FA115C" w:rsidRDefault="00DF1B55" w:rsidP="00A550DA">
      <w:pPr>
        <w:spacing w:line="600" w:lineRule="exact"/>
        <w:jc w:val="center"/>
        <w:rPr>
          <w:rFonts w:eastAsia="方正黑体简体"/>
          <w:sz w:val="24"/>
        </w:rPr>
      </w:pPr>
      <w:r w:rsidRPr="00FA115C">
        <w:rPr>
          <w:rFonts w:eastAsia="方正黑体简体"/>
          <w:sz w:val="24"/>
        </w:rPr>
        <w:t>第二章</w:t>
      </w:r>
      <w:r w:rsidRPr="00FA115C">
        <w:rPr>
          <w:rFonts w:eastAsia="方正黑体简体"/>
          <w:sz w:val="24"/>
        </w:rPr>
        <w:t xml:space="preserve">  </w:t>
      </w:r>
      <w:r w:rsidRPr="00FA115C">
        <w:rPr>
          <w:rFonts w:eastAsia="方正黑体简体"/>
          <w:sz w:val="24"/>
        </w:rPr>
        <w:t>学生的权利与义务</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第六条</w:t>
      </w:r>
      <w:r w:rsidR="0088481D"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学生在校期间依法享有下列权利：</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（一）参加学校教育教学计划安排的各项活动，使用学校提供的教育教学资源；</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（二）参加社会实践、志愿服务、勤工助学、文娱体育及科技文化创新等活动，获得就业创业指导和服务；</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（三）申请奖学金、助学金及助学贷款；</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（四）在思想品德、学业成绩等方面获得科学、公正评价，完成学校规定学业后获得相应的学历证书、学位证书；</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（五）在校内组织、参加学生团体，以适当方式参与学校管理，对学校与学生权益相关事务享有知情权、参与权、表达权和监督权；</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（六）对学校给予的处理或者处分有异议，向学校、湖北省教育厅提出申诉，对学校、教职员工侵犯其人身权、财产权等合法权益的行为，提出申诉或者依法提起诉讼；</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（七）法律、法规及学校章程规定的其他权利。</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第七条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学生在校期间依法履行下列义务：</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（一）遵守宪法和法律、法规；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lastRenderedPageBreak/>
        <w:t>（二）遵守学校章程和规章制度；</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（三）恪守学术道德，完成规定学业；</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（四）按规定缴纳学费及有关费用，履行获得贷学金及助学金的相应义务；</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（五）遵守学生行为规范，尊敬师长，养成良好的思想品德和行为习惯；</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（六）法律、法规及学校章程规定的其他义务。</w:t>
      </w:r>
    </w:p>
    <w:p w:rsidR="003F451D" w:rsidRPr="00FA115C" w:rsidRDefault="00DF1B55" w:rsidP="00A550DA">
      <w:pPr>
        <w:spacing w:line="600" w:lineRule="exact"/>
        <w:jc w:val="center"/>
        <w:rPr>
          <w:rFonts w:eastAsia="方正黑体简体"/>
          <w:sz w:val="24"/>
        </w:rPr>
      </w:pPr>
      <w:r w:rsidRPr="00FA115C">
        <w:rPr>
          <w:rFonts w:eastAsia="方正黑体简体"/>
          <w:sz w:val="24"/>
        </w:rPr>
        <w:t>第三章</w:t>
      </w:r>
      <w:r w:rsidRPr="00FA115C">
        <w:rPr>
          <w:rFonts w:eastAsia="方正黑体简体"/>
          <w:sz w:val="24"/>
        </w:rPr>
        <w:t xml:space="preserve">  </w:t>
      </w:r>
      <w:r w:rsidRPr="00FA115C">
        <w:rPr>
          <w:rFonts w:eastAsia="方正黑体简体"/>
          <w:sz w:val="24"/>
        </w:rPr>
        <w:t>学籍管理</w:t>
      </w:r>
    </w:p>
    <w:p w:rsidR="003F451D" w:rsidRPr="00FA115C" w:rsidRDefault="00DF1B55" w:rsidP="00A550DA">
      <w:pPr>
        <w:spacing w:line="600" w:lineRule="exact"/>
        <w:jc w:val="center"/>
        <w:rPr>
          <w:rFonts w:eastAsia="方正黑体简体"/>
          <w:sz w:val="24"/>
        </w:rPr>
      </w:pPr>
      <w:r w:rsidRPr="00FA115C">
        <w:rPr>
          <w:rFonts w:eastAsia="方正黑体简体"/>
          <w:sz w:val="24"/>
        </w:rPr>
        <w:t>第一节</w:t>
      </w:r>
      <w:r w:rsidRPr="00FA115C">
        <w:rPr>
          <w:rFonts w:eastAsia="方正黑体简体"/>
          <w:sz w:val="24"/>
        </w:rPr>
        <w:t xml:space="preserve"> </w:t>
      </w:r>
      <w:r w:rsidRPr="00FA115C">
        <w:rPr>
          <w:rFonts w:eastAsia="方正黑体简体"/>
          <w:sz w:val="24"/>
        </w:rPr>
        <w:t>入学与注册</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第八条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按国家招生规定录取的新生，持录取通知书，按学校有关要求和规定的期限到校办理入学手续。因故不能按期入学的，应事先向学校请假，病假不得超过</w:t>
      </w:r>
      <w:r w:rsidRPr="00FA115C">
        <w:rPr>
          <w:rFonts w:eastAsiaTheme="majorEastAsia"/>
          <w:szCs w:val="21"/>
        </w:rPr>
        <w:t>30</w:t>
      </w:r>
      <w:r w:rsidRPr="00FA115C">
        <w:rPr>
          <w:rFonts w:eastAsiaTheme="majorEastAsia" w:hAnsiTheme="majorEastAsia"/>
          <w:szCs w:val="21"/>
        </w:rPr>
        <w:t>天，事假不得超过</w:t>
      </w:r>
      <w:r w:rsidRPr="00FA115C">
        <w:rPr>
          <w:rFonts w:eastAsiaTheme="majorEastAsia"/>
          <w:szCs w:val="21"/>
        </w:rPr>
        <w:t>15</w:t>
      </w:r>
      <w:r w:rsidRPr="00FA115C">
        <w:rPr>
          <w:rFonts w:eastAsiaTheme="majorEastAsia" w:hAnsiTheme="majorEastAsia"/>
          <w:szCs w:val="21"/>
        </w:rPr>
        <w:t>天。未经准假或者请假逾期的，除因不可抗力等正当事由以外，视为放弃入学资格。</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第九条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学校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新生可以申请保留入学资格，保留入学资格期限以整学年为单位。保留入学资格期间不具有学籍，不享受在校学生待遇，并应当在批准后及时办理相关手续。</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本科新生只可申请保留入学资格</w:t>
      </w:r>
      <w:r w:rsidRPr="00FA115C">
        <w:rPr>
          <w:rFonts w:eastAsiaTheme="majorEastAsia"/>
          <w:szCs w:val="21"/>
        </w:rPr>
        <w:t>1</w:t>
      </w:r>
      <w:r w:rsidRPr="00FA115C">
        <w:rPr>
          <w:rFonts w:eastAsiaTheme="majorEastAsia" w:hAnsiTheme="majorEastAsia"/>
          <w:szCs w:val="21"/>
        </w:rPr>
        <w:t>次。对患有疾病的新生，由校医院或学校指定的二级甲等以上医院诊断不宜在学校学习的，经学校批准，可保留入学资格</w:t>
      </w:r>
      <w:r w:rsidRPr="00FA115C">
        <w:rPr>
          <w:rFonts w:eastAsiaTheme="majorEastAsia"/>
          <w:szCs w:val="21"/>
        </w:rPr>
        <w:t>1</w:t>
      </w:r>
      <w:r w:rsidRPr="00FA115C">
        <w:rPr>
          <w:rFonts w:eastAsiaTheme="majorEastAsia" w:hAnsiTheme="majorEastAsia"/>
          <w:szCs w:val="21"/>
        </w:rPr>
        <w:t>年；对应征参加中国人民解放军（含中国人民武装警察部队）的新生，经学</w:t>
      </w:r>
      <w:r w:rsidRPr="00FA115C">
        <w:rPr>
          <w:rFonts w:eastAsiaTheme="majorEastAsia" w:hAnsiTheme="majorEastAsia"/>
          <w:szCs w:val="21"/>
        </w:rPr>
        <w:lastRenderedPageBreak/>
        <w:t>校批准，可保留入学资格至退役后</w:t>
      </w:r>
      <w:r w:rsidRPr="00FA115C">
        <w:rPr>
          <w:rFonts w:eastAsiaTheme="majorEastAsia"/>
          <w:szCs w:val="21"/>
        </w:rPr>
        <w:t>2</w:t>
      </w:r>
      <w:r w:rsidRPr="00FA115C">
        <w:rPr>
          <w:rFonts w:eastAsiaTheme="majorEastAsia" w:hAnsiTheme="majorEastAsia"/>
          <w:szCs w:val="21"/>
        </w:rPr>
        <w:t>年内；对其他原因确需保留入学资格的新生，经学校批准，可保留入学资格</w:t>
      </w:r>
      <w:r w:rsidRPr="00FA115C">
        <w:rPr>
          <w:rFonts w:eastAsiaTheme="majorEastAsia"/>
          <w:szCs w:val="21"/>
        </w:rPr>
        <w:t>1</w:t>
      </w:r>
      <w:r w:rsidRPr="00FA115C">
        <w:rPr>
          <w:rFonts w:eastAsiaTheme="majorEastAsia" w:hAnsiTheme="majorEastAsia"/>
          <w:szCs w:val="21"/>
        </w:rPr>
        <w:t>年。被录取的研究生，经考生本人申请和学校批准后可以保留入学资格</w:t>
      </w:r>
      <w:r w:rsidRPr="00FA115C">
        <w:rPr>
          <w:rFonts w:eastAsiaTheme="majorEastAsia"/>
          <w:szCs w:val="21"/>
        </w:rPr>
        <w:t>1</w:t>
      </w:r>
      <w:r w:rsidRPr="00FA115C">
        <w:rPr>
          <w:rFonts w:eastAsiaTheme="majorEastAsia" w:hAnsiTheme="majorEastAsia"/>
          <w:szCs w:val="21"/>
        </w:rPr>
        <w:t>至</w:t>
      </w:r>
      <w:r w:rsidRPr="00FA115C">
        <w:rPr>
          <w:rFonts w:eastAsiaTheme="majorEastAsia"/>
          <w:szCs w:val="21"/>
        </w:rPr>
        <w:t>2</w:t>
      </w:r>
      <w:r w:rsidRPr="00FA115C">
        <w:rPr>
          <w:rFonts w:eastAsiaTheme="majorEastAsia" w:hAnsiTheme="majorEastAsia"/>
          <w:szCs w:val="21"/>
        </w:rPr>
        <w:t>年。</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学生保留入学资格期满前应向学校申请入学，经学校审查合格后，办理入学手续。审查不合格的，取消入学资格；逾期不办理入学手续且未有因不可抗力延迟等正当理由的，视为放弃入学资格。</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因患疾病（含心理或精神类疾病）保留入学资格的，申请入学时，必须由学校医院或学校指定的二级甲等以上医院复诊，符合在校学习条件，可以办理入学手续。</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第十一条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学生入学后，学校在</w:t>
      </w:r>
      <w:r w:rsidRPr="00FA115C">
        <w:rPr>
          <w:rFonts w:eastAsiaTheme="majorEastAsia"/>
          <w:szCs w:val="21"/>
        </w:rPr>
        <w:t>3</w:t>
      </w:r>
      <w:r w:rsidRPr="00FA115C">
        <w:rPr>
          <w:rFonts w:eastAsiaTheme="majorEastAsia" w:hAnsiTheme="majorEastAsia"/>
          <w:szCs w:val="21"/>
        </w:rPr>
        <w:t>个月内按照国家招生规定进行复查。复查内容主要包括以下方面：</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（一）录取手续及程序等是否合乎国家招生规定；</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（二）所获得的录取资格是否真实、合乎相关规定；</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（三）本人及身份证明与录取通知、考生档案等是否一致；</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（四）身心健康状况是否符合报考专业或者专业类别体检要求，能否保证在校正常学习、生活；</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（五）艺术、体育等特殊类型录取学生的专业水平是否符合录取要求。</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复查中发现学生存在弄虚作假、徇私舞弊等情形的，确定为复查不合格，取消学籍；情节严重的，学校移交有关部门调查处理。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复查中发现学生身心状况不适宜在校学习，经校医院或学校指定的二级甲等以上医院诊断，需要在家休养的，可以按照第十条的规定保留入学资格。</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lastRenderedPageBreak/>
        <w:t>第十二条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每学期开学时，学生应当按学校规定的时间到学院办理注册手续。不能如期注册的，应当履行暂缓注册手续。未按学校规定缴纳学费或者有其他不符合注册条件的，不予注册。</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家庭经济困难的学生可以申请助学贷款或者其他形式资助，办理有关手续后注册。</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学校按照国家有关规定为家庭经济困难学生提供教育救助，完善学生资助体系，保证学生不因家庭经济困难而放弃学业。</w:t>
      </w:r>
    </w:p>
    <w:p w:rsidR="003F451D" w:rsidRPr="00FA115C" w:rsidRDefault="00DF1B55" w:rsidP="00A550DA">
      <w:pPr>
        <w:spacing w:line="600" w:lineRule="exact"/>
        <w:jc w:val="center"/>
        <w:rPr>
          <w:rFonts w:eastAsia="方正黑体简体"/>
          <w:sz w:val="24"/>
        </w:rPr>
      </w:pPr>
      <w:r w:rsidRPr="00FA115C">
        <w:rPr>
          <w:rFonts w:eastAsia="方正黑体简体"/>
          <w:sz w:val="24"/>
        </w:rPr>
        <w:t>第二节</w:t>
      </w:r>
      <w:r w:rsidRPr="00FA115C">
        <w:rPr>
          <w:rFonts w:eastAsia="方正黑体简体"/>
          <w:sz w:val="24"/>
        </w:rPr>
        <w:t xml:space="preserve"> </w:t>
      </w:r>
      <w:r w:rsidRPr="00FA115C">
        <w:rPr>
          <w:rFonts w:eastAsia="方正黑体简体"/>
          <w:sz w:val="24"/>
        </w:rPr>
        <w:t>考核与成绩记载</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第十三条</w:t>
      </w:r>
      <w:r w:rsidRPr="00FA115C">
        <w:rPr>
          <w:rFonts w:eastAsiaTheme="majorEastAsia"/>
          <w:szCs w:val="21"/>
        </w:rPr>
        <w:t xml:space="preserve"> </w:t>
      </w:r>
      <w:r w:rsidR="0088481D" w:rsidRPr="00FA115C">
        <w:rPr>
          <w:rFonts w:eastAsiaTheme="majorEastAsia"/>
          <w:szCs w:val="21"/>
        </w:rPr>
        <w:t xml:space="preserve"> </w:t>
      </w:r>
      <w:r w:rsidRPr="00FA115C">
        <w:rPr>
          <w:rFonts w:eastAsiaTheme="majorEastAsia" w:hAnsiTheme="majorEastAsia"/>
          <w:szCs w:val="21"/>
        </w:rPr>
        <w:t>学生应完成所在专业培养方案规定的各教学环节的学习任务。考核成绩、学分及学分绩点均记入成绩册，并归入本人档案。</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课程考核分考试和考查两种。凡课程考核（包括单独开设的实验课）可采用百分制或等级制，百分制计分</w:t>
      </w:r>
      <w:r w:rsidRPr="00FA115C">
        <w:rPr>
          <w:rFonts w:eastAsiaTheme="majorEastAsia"/>
          <w:szCs w:val="21"/>
        </w:rPr>
        <w:t>60</w:t>
      </w:r>
      <w:r w:rsidRPr="00FA115C">
        <w:rPr>
          <w:rFonts w:eastAsiaTheme="majorEastAsia" w:hAnsiTheme="majorEastAsia"/>
          <w:szCs w:val="21"/>
        </w:rPr>
        <w:t>分及以上为合格，等级制分为</w:t>
      </w:r>
      <w:r w:rsidRPr="00FA115C">
        <w:rPr>
          <w:rFonts w:eastAsiaTheme="majorEastAsia"/>
          <w:szCs w:val="21"/>
        </w:rPr>
        <w:t>A</w:t>
      </w:r>
      <w:r w:rsidRPr="00FA115C">
        <w:rPr>
          <w:rFonts w:eastAsiaTheme="majorEastAsia" w:hAnsiTheme="majorEastAsia"/>
          <w:szCs w:val="21"/>
        </w:rPr>
        <w:t>、</w:t>
      </w:r>
      <w:r w:rsidRPr="00FA115C">
        <w:rPr>
          <w:rFonts w:eastAsiaTheme="majorEastAsia"/>
          <w:szCs w:val="21"/>
        </w:rPr>
        <w:t>A-</w:t>
      </w:r>
      <w:r w:rsidRPr="00FA115C">
        <w:rPr>
          <w:rFonts w:eastAsiaTheme="majorEastAsia" w:hAnsiTheme="majorEastAsia"/>
          <w:szCs w:val="21"/>
        </w:rPr>
        <w:t>、</w:t>
      </w:r>
      <w:r w:rsidRPr="00FA115C">
        <w:rPr>
          <w:rFonts w:eastAsiaTheme="majorEastAsia"/>
          <w:szCs w:val="21"/>
        </w:rPr>
        <w:t>B+</w:t>
      </w:r>
      <w:r w:rsidRPr="00FA115C">
        <w:rPr>
          <w:rFonts w:eastAsiaTheme="majorEastAsia" w:hAnsiTheme="majorEastAsia"/>
          <w:szCs w:val="21"/>
        </w:rPr>
        <w:t>、</w:t>
      </w:r>
      <w:r w:rsidRPr="00FA115C">
        <w:rPr>
          <w:rFonts w:eastAsiaTheme="majorEastAsia"/>
          <w:szCs w:val="21"/>
        </w:rPr>
        <w:t>B</w:t>
      </w:r>
      <w:r w:rsidRPr="00FA115C">
        <w:rPr>
          <w:rFonts w:eastAsiaTheme="majorEastAsia" w:hAnsiTheme="majorEastAsia"/>
          <w:szCs w:val="21"/>
        </w:rPr>
        <w:t>、</w:t>
      </w:r>
      <w:r w:rsidRPr="00FA115C">
        <w:rPr>
          <w:rFonts w:eastAsiaTheme="majorEastAsia"/>
          <w:szCs w:val="21"/>
        </w:rPr>
        <w:t>B-</w:t>
      </w:r>
      <w:r w:rsidRPr="00FA115C">
        <w:rPr>
          <w:rFonts w:eastAsiaTheme="majorEastAsia" w:hAnsiTheme="majorEastAsia"/>
          <w:szCs w:val="21"/>
        </w:rPr>
        <w:t>、</w:t>
      </w:r>
      <w:r w:rsidRPr="00FA115C">
        <w:rPr>
          <w:rFonts w:eastAsiaTheme="majorEastAsia"/>
          <w:szCs w:val="21"/>
        </w:rPr>
        <w:t>C+</w:t>
      </w:r>
      <w:r w:rsidRPr="00FA115C">
        <w:rPr>
          <w:rFonts w:eastAsiaTheme="majorEastAsia" w:hAnsiTheme="majorEastAsia"/>
          <w:szCs w:val="21"/>
        </w:rPr>
        <w:t>、</w:t>
      </w:r>
      <w:r w:rsidRPr="00FA115C">
        <w:rPr>
          <w:rFonts w:eastAsiaTheme="majorEastAsia"/>
          <w:szCs w:val="21"/>
        </w:rPr>
        <w:t>C</w:t>
      </w:r>
      <w:r w:rsidRPr="00FA115C">
        <w:rPr>
          <w:rFonts w:eastAsiaTheme="majorEastAsia" w:hAnsiTheme="majorEastAsia"/>
          <w:szCs w:val="21"/>
        </w:rPr>
        <w:t>、</w:t>
      </w:r>
      <w:r w:rsidRPr="00FA115C">
        <w:rPr>
          <w:rFonts w:eastAsiaTheme="majorEastAsia"/>
          <w:szCs w:val="21"/>
        </w:rPr>
        <w:t>C-</w:t>
      </w:r>
      <w:r w:rsidRPr="00FA115C">
        <w:rPr>
          <w:rFonts w:eastAsiaTheme="majorEastAsia" w:hAnsiTheme="majorEastAsia"/>
          <w:szCs w:val="21"/>
        </w:rPr>
        <w:t>、</w:t>
      </w:r>
      <w:r w:rsidRPr="00FA115C">
        <w:rPr>
          <w:rFonts w:eastAsiaTheme="majorEastAsia"/>
          <w:szCs w:val="21"/>
        </w:rPr>
        <w:t>D</w:t>
      </w:r>
      <w:r w:rsidRPr="00FA115C">
        <w:rPr>
          <w:rFonts w:eastAsiaTheme="majorEastAsia" w:hAnsiTheme="majorEastAsia"/>
          <w:szCs w:val="21"/>
        </w:rPr>
        <w:t>、</w:t>
      </w:r>
      <w:r w:rsidRPr="00FA115C">
        <w:rPr>
          <w:rFonts w:eastAsiaTheme="majorEastAsia"/>
          <w:szCs w:val="21"/>
        </w:rPr>
        <w:t>F</w:t>
      </w:r>
      <w:r w:rsidRPr="00FA115C">
        <w:rPr>
          <w:rFonts w:eastAsiaTheme="majorEastAsia" w:hAnsiTheme="majorEastAsia"/>
          <w:szCs w:val="21"/>
        </w:rPr>
        <w:t>十个等级。</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第十四条</w:t>
      </w:r>
      <w:r w:rsidRPr="00FA115C">
        <w:rPr>
          <w:rFonts w:eastAsiaTheme="majorEastAsia"/>
          <w:szCs w:val="21"/>
        </w:rPr>
        <w:t xml:space="preserve"> </w:t>
      </w:r>
      <w:r w:rsidR="00CF12AA" w:rsidRPr="00FA115C">
        <w:rPr>
          <w:rFonts w:eastAsiaTheme="majorEastAsia"/>
          <w:szCs w:val="21"/>
        </w:rPr>
        <w:t xml:space="preserve"> </w:t>
      </w:r>
      <w:r w:rsidRPr="00FA115C">
        <w:rPr>
          <w:rFonts w:eastAsiaTheme="majorEastAsia" w:hAnsiTheme="majorEastAsia"/>
          <w:szCs w:val="21"/>
        </w:rPr>
        <w:t>学生思想品德的考核、鉴定，以本规定第四条为主要依据，采取个人小结、师生民主评议等形式进行。</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学生体育成绩评定要突出过程管理，可以根据考勤、课内教学、课外锻炼活动和体质健康等情况综合评定。</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第十五条</w:t>
      </w:r>
      <w:r w:rsidRPr="00FA115C">
        <w:rPr>
          <w:rFonts w:eastAsiaTheme="majorEastAsia"/>
          <w:szCs w:val="21"/>
        </w:rPr>
        <w:t xml:space="preserve"> </w:t>
      </w:r>
      <w:r w:rsidR="00CF12AA" w:rsidRPr="00FA115C">
        <w:rPr>
          <w:rFonts w:eastAsiaTheme="majorEastAsia"/>
          <w:szCs w:val="21"/>
        </w:rPr>
        <w:t xml:space="preserve"> </w:t>
      </w:r>
      <w:r w:rsidRPr="00FA115C">
        <w:rPr>
          <w:rFonts w:eastAsiaTheme="majorEastAsia" w:hAnsiTheme="majorEastAsia"/>
          <w:szCs w:val="21"/>
        </w:rPr>
        <w:t>学生应按照专业培养方案积极修读课程。根据学校实际，本科学生第二学期末所修课程获得的学分低于</w:t>
      </w:r>
      <w:r w:rsidRPr="00FA115C">
        <w:rPr>
          <w:rFonts w:eastAsiaTheme="majorEastAsia"/>
          <w:szCs w:val="21"/>
        </w:rPr>
        <w:t>35</w:t>
      </w:r>
      <w:r w:rsidRPr="00FA115C">
        <w:rPr>
          <w:rFonts w:eastAsiaTheme="majorEastAsia" w:hAnsiTheme="majorEastAsia"/>
          <w:szCs w:val="21"/>
        </w:rPr>
        <w:t>分，或第四学期末所修课程获得的学分低于</w:t>
      </w:r>
      <w:r w:rsidRPr="00FA115C">
        <w:rPr>
          <w:rFonts w:eastAsiaTheme="majorEastAsia"/>
          <w:szCs w:val="21"/>
        </w:rPr>
        <w:t>70</w:t>
      </w:r>
      <w:r w:rsidRPr="00FA115C">
        <w:rPr>
          <w:rFonts w:eastAsiaTheme="majorEastAsia" w:hAnsiTheme="majorEastAsia"/>
          <w:szCs w:val="21"/>
        </w:rPr>
        <w:t>分者，应随下一年级学习。</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第十六条</w:t>
      </w:r>
      <w:r w:rsidRPr="00FA115C">
        <w:rPr>
          <w:rFonts w:eastAsiaTheme="majorEastAsia"/>
          <w:szCs w:val="21"/>
        </w:rPr>
        <w:t xml:space="preserve"> </w:t>
      </w:r>
      <w:r w:rsidR="00CF12AA" w:rsidRPr="00FA115C">
        <w:rPr>
          <w:rFonts w:eastAsiaTheme="majorEastAsia"/>
          <w:szCs w:val="21"/>
        </w:rPr>
        <w:t xml:space="preserve"> </w:t>
      </w:r>
      <w:r w:rsidRPr="00FA115C">
        <w:rPr>
          <w:rFonts w:eastAsiaTheme="majorEastAsia" w:hAnsiTheme="majorEastAsia"/>
          <w:szCs w:val="21"/>
        </w:rPr>
        <w:t>学生可以辅修校内其他专业或者选修其他</w:t>
      </w:r>
      <w:r w:rsidRPr="00FA115C">
        <w:rPr>
          <w:rFonts w:eastAsiaTheme="majorEastAsia" w:hAnsiTheme="majorEastAsia"/>
          <w:szCs w:val="21"/>
        </w:rPr>
        <w:lastRenderedPageBreak/>
        <w:t>专业课程；可以申请跨校辅修专业或者修读课程，参加学校认可的开放式网络课程学习。学生修读的课程成绩（学分），经学生申请，学院审核后，所修课程成绩予以承认。</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第十七条</w:t>
      </w:r>
      <w:r w:rsidRPr="00FA115C">
        <w:rPr>
          <w:rFonts w:eastAsiaTheme="majorEastAsia"/>
          <w:szCs w:val="21"/>
        </w:rPr>
        <w:t xml:space="preserve"> </w:t>
      </w:r>
      <w:r w:rsidR="00CF12AA" w:rsidRPr="00FA115C">
        <w:rPr>
          <w:rFonts w:eastAsiaTheme="majorEastAsia"/>
          <w:szCs w:val="21"/>
        </w:rPr>
        <w:t xml:space="preserve"> </w:t>
      </w:r>
      <w:r w:rsidRPr="00FA115C">
        <w:rPr>
          <w:rFonts w:eastAsiaTheme="majorEastAsia" w:hAnsiTheme="majorEastAsia"/>
          <w:szCs w:val="21"/>
        </w:rPr>
        <w:t>学校鼓励、支持和指导学生参加社会实践、创新创业活动，设置创新创业学分，并记入学生个人档案。学生参加创新创业、社会实践等活动以及发表论文、获得专利授权等与专业学习、学业要求相关的经历、成果，可按学校相关规定，予以认定。</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第十八条</w:t>
      </w:r>
      <w:r w:rsidRPr="00FA115C">
        <w:rPr>
          <w:rFonts w:eastAsiaTheme="majorEastAsia"/>
          <w:szCs w:val="21"/>
        </w:rPr>
        <w:t xml:space="preserve"> </w:t>
      </w:r>
      <w:r w:rsidR="00CF12AA" w:rsidRPr="00FA115C">
        <w:rPr>
          <w:rFonts w:eastAsiaTheme="majorEastAsia"/>
          <w:szCs w:val="21"/>
        </w:rPr>
        <w:t xml:space="preserve"> </w:t>
      </w:r>
      <w:r w:rsidRPr="00FA115C">
        <w:rPr>
          <w:rFonts w:eastAsiaTheme="majorEastAsia" w:hAnsiTheme="majorEastAsia"/>
          <w:szCs w:val="21"/>
        </w:rPr>
        <w:t>学校健全学生学业成绩和学籍档案管理制度，真实、完整地记载、出具学生学业成绩。在校本科生课程考核不合格者（实践教学课程除外），可参加一次课程补考，补考成绩合格，可获得规定的学分，按</w:t>
      </w:r>
      <w:r w:rsidRPr="00FA115C">
        <w:rPr>
          <w:rFonts w:eastAsiaTheme="majorEastAsia"/>
          <w:szCs w:val="21"/>
        </w:rPr>
        <w:t>60</w:t>
      </w:r>
      <w:r w:rsidRPr="00FA115C">
        <w:rPr>
          <w:rFonts w:eastAsiaTheme="majorEastAsia" w:hAnsiTheme="majorEastAsia"/>
          <w:szCs w:val="21"/>
        </w:rPr>
        <w:t>分记载成绩及相应绩点，并予以标记；研究生考核不合格课程可于后期相应开课学期进行重修，重修合格后可获得相应学分，并对重修获得的成绩予以标记。</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学生严重违反考核纪律或者作弊的，该课程考核成绩记为无效，且不能参加该课程补考，并应视其违纪或者作弊情节，给予相应的纪律处分；受到警告、严重警告、记过及留校察看处分的，经教育表现较好，可重新修读该课程。</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学生因退学等情况中止学业，其在校学习期间所修课程及已获得学分，予以记录，记入本人档案，如该退学学生重新参加入学考试、符合录取条件，再次被学校录取的（研究生自退学之日起</w:t>
      </w:r>
      <w:r w:rsidRPr="00FA115C">
        <w:rPr>
          <w:rFonts w:eastAsiaTheme="majorEastAsia"/>
          <w:szCs w:val="21"/>
        </w:rPr>
        <w:t>3</w:t>
      </w:r>
      <w:r w:rsidRPr="00FA115C">
        <w:rPr>
          <w:rFonts w:eastAsiaTheme="majorEastAsia" w:hAnsiTheme="majorEastAsia"/>
          <w:szCs w:val="21"/>
        </w:rPr>
        <w:t>年内再次入学的），其已获得学分，予以承认。</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第十九条</w:t>
      </w:r>
      <w:r w:rsidRPr="00FA115C">
        <w:rPr>
          <w:rFonts w:eastAsiaTheme="majorEastAsia"/>
          <w:szCs w:val="21"/>
        </w:rPr>
        <w:t xml:space="preserve"> </w:t>
      </w:r>
      <w:r w:rsidR="00CF12AA" w:rsidRPr="00FA115C">
        <w:rPr>
          <w:rFonts w:eastAsiaTheme="majorEastAsia"/>
          <w:szCs w:val="21"/>
        </w:rPr>
        <w:t xml:space="preserve"> </w:t>
      </w:r>
      <w:r w:rsidRPr="00FA115C">
        <w:rPr>
          <w:rFonts w:eastAsiaTheme="majorEastAsia" w:hAnsiTheme="majorEastAsia"/>
          <w:szCs w:val="21"/>
        </w:rPr>
        <w:t>学生应当按时参加教育教学计划规定的活动。不能按时参加的，应当事先请假并获得批准。无故缺席的，根据学校有关规定给予批评教育，情节严重的，给予相</w:t>
      </w:r>
      <w:r w:rsidRPr="00FA115C">
        <w:rPr>
          <w:rFonts w:eastAsiaTheme="majorEastAsia" w:hAnsiTheme="majorEastAsia"/>
          <w:szCs w:val="21"/>
        </w:rPr>
        <w:lastRenderedPageBreak/>
        <w:t>应的纪律处分。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第二十条</w:t>
      </w:r>
      <w:r w:rsidRPr="00FA115C">
        <w:rPr>
          <w:rFonts w:eastAsiaTheme="majorEastAsia"/>
          <w:szCs w:val="21"/>
        </w:rPr>
        <w:t xml:space="preserve"> </w:t>
      </w:r>
      <w:r w:rsidR="00CF12AA" w:rsidRPr="00FA115C">
        <w:rPr>
          <w:rFonts w:eastAsiaTheme="majorEastAsia"/>
          <w:szCs w:val="21"/>
        </w:rPr>
        <w:t xml:space="preserve"> </w:t>
      </w:r>
      <w:r w:rsidRPr="00FA115C">
        <w:rPr>
          <w:rFonts w:eastAsiaTheme="majorEastAsia" w:hAnsiTheme="majorEastAsia"/>
          <w:szCs w:val="21"/>
        </w:rPr>
        <w:t>学校开展学生诚信教育，以适当方式记录学生学业、学术、品行等方面的诚信信息，建立对失信行为的约束和惩戒机制；对有严重失信行为的，按学校规定给予相应的纪律处分，对违背学术诚信的，学校对其获得学位及学术称号、荣誉等作出限制。</w:t>
      </w:r>
    </w:p>
    <w:p w:rsidR="003F451D" w:rsidRPr="00FA115C" w:rsidRDefault="00DF1B55" w:rsidP="00A550DA">
      <w:pPr>
        <w:spacing w:line="600" w:lineRule="exact"/>
        <w:jc w:val="center"/>
        <w:rPr>
          <w:rFonts w:eastAsia="方正黑体简体"/>
          <w:sz w:val="24"/>
        </w:rPr>
      </w:pPr>
      <w:r w:rsidRPr="00FA115C">
        <w:rPr>
          <w:rFonts w:eastAsia="方正黑体简体"/>
          <w:sz w:val="24"/>
        </w:rPr>
        <w:t>第三节</w:t>
      </w:r>
      <w:r w:rsidR="00CF12AA" w:rsidRPr="00FA115C">
        <w:rPr>
          <w:rFonts w:eastAsia="方正黑体简体"/>
          <w:sz w:val="24"/>
        </w:rPr>
        <w:t xml:space="preserve"> </w:t>
      </w:r>
      <w:r w:rsidRPr="00FA115C">
        <w:rPr>
          <w:rFonts w:eastAsia="方正黑体简体"/>
          <w:sz w:val="24"/>
        </w:rPr>
        <w:t xml:space="preserve"> </w:t>
      </w:r>
      <w:r w:rsidRPr="00FA115C">
        <w:rPr>
          <w:rFonts w:eastAsia="方正黑体简体"/>
          <w:sz w:val="24"/>
        </w:rPr>
        <w:t>转专业与转学</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第二十一条</w:t>
      </w:r>
      <w:r w:rsidRPr="00FA115C">
        <w:rPr>
          <w:rFonts w:eastAsiaTheme="majorEastAsia"/>
          <w:szCs w:val="21"/>
        </w:rPr>
        <w:t xml:space="preserve"> </w:t>
      </w:r>
      <w:r w:rsidR="00CF12AA" w:rsidRPr="00FA115C">
        <w:rPr>
          <w:rFonts w:eastAsiaTheme="majorEastAsia"/>
          <w:szCs w:val="21"/>
        </w:rPr>
        <w:t xml:space="preserve"> </w:t>
      </w:r>
      <w:r w:rsidRPr="00FA115C">
        <w:rPr>
          <w:rFonts w:eastAsiaTheme="majorEastAsia" w:hAnsiTheme="majorEastAsia"/>
          <w:szCs w:val="21"/>
        </w:rPr>
        <w:t>学生在学习期间对其他专业有兴趣和专长的，按学校规定，可以申请转专业；以特殊招生形式录取的学生，国家有相关规定或者录取前与学校有明确约定的，不得转专业。</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退役后复学的学生，或休学创业复学且成绩突出的学生，因自身情况需要转专业的，学校优先考虑。</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学校根据社会对人才需求情况的发展变化，需要适当调整专业的，允许在读学生转到其他相关专业就读。</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第二十二条</w:t>
      </w:r>
      <w:r w:rsidRPr="00FA115C">
        <w:rPr>
          <w:rFonts w:eastAsiaTheme="majorEastAsia"/>
          <w:szCs w:val="21"/>
        </w:rPr>
        <w:t xml:space="preserve"> </w:t>
      </w:r>
      <w:r w:rsidR="00CF12AA" w:rsidRPr="00FA115C">
        <w:rPr>
          <w:rFonts w:eastAsiaTheme="majorEastAsia"/>
          <w:szCs w:val="21"/>
        </w:rPr>
        <w:t xml:space="preserve"> </w:t>
      </w:r>
      <w:r w:rsidRPr="00FA115C">
        <w:rPr>
          <w:rFonts w:eastAsiaTheme="majorEastAsia" w:hAnsiTheme="majorEastAsia"/>
          <w:szCs w:val="21"/>
        </w:rPr>
        <w:t>学生一般应在本校完成学业。因患病或有特殊困难、特别需要，无法继续在本校学习或者不适应本校学习要求的，可申请转学。有下列情况之一者，不予转学：</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（一）入学未满一学期或者毕业前一年的；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（二）高考成绩低于拟转入学校相关专业同一生源地相应年份录取成绩的；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（三）由低学历层次转为高学历层次的；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（四）以定向就业招生录取的；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（五）研究生拟转入学校、专业的录取控制标准高于其所在学校、专业的；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（六）无正当转学理由的。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lastRenderedPageBreak/>
        <w:t>学生因本校培养条件改变等非本人原因需要转学的，学校出具证明，由湖北省教育厅协调转学到同层次学校。</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第二十三条</w:t>
      </w:r>
      <w:r w:rsidRPr="00FA115C">
        <w:rPr>
          <w:rFonts w:eastAsiaTheme="majorEastAsia"/>
          <w:szCs w:val="21"/>
        </w:rPr>
        <w:t xml:space="preserve"> </w:t>
      </w:r>
      <w:r w:rsidR="00CF12AA" w:rsidRPr="00FA115C">
        <w:rPr>
          <w:rFonts w:eastAsiaTheme="majorEastAsia"/>
          <w:szCs w:val="21"/>
        </w:rPr>
        <w:t xml:space="preserve"> </w:t>
      </w:r>
      <w:r w:rsidRPr="00FA115C">
        <w:rPr>
          <w:rFonts w:eastAsiaTheme="majorEastAsia" w:hAnsiTheme="majorEastAsia"/>
          <w:szCs w:val="21"/>
        </w:rPr>
        <w:t>转学由学生提出申请，说明理由，由学院初审、教务处或研究生院复审，公示</w:t>
      </w:r>
      <w:r w:rsidRPr="00FA115C">
        <w:rPr>
          <w:rFonts w:eastAsiaTheme="majorEastAsia"/>
          <w:szCs w:val="21"/>
        </w:rPr>
        <w:t>7</w:t>
      </w:r>
      <w:r w:rsidRPr="00FA115C">
        <w:rPr>
          <w:rFonts w:eastAsiaTheme="majorEastAsia" w:hAnsiTheme="majorEastAsia"/>
          <w:szCs w:val="21"/>
        </w:rPr>
        <w:t>日无异议后，报分管校领导及校长办公会研究决定，办公会表决情况如实记入会议纪要；拟转入学生，学校严格审核转学条件及相关证明，符合本校培养要求且学校有教学能力的，由教务处、研究生院和学校招生部门初审，接收学院集体研究同意，公示</w:t>
      </w:r>
      <w:r w:rsidRPr="00FA115C">
        <w:rPr>
          <w:rFonts w:eastAsiaTheme="majorEastAsia"/>
          <w:szCs w:val="21"/>
        </w:rPr>
        <w:t>7</w:t>
      </w:r>
      <w:r w:rsidRPr="00FA115C">
        <w:rPr>
          <w:rFonts w:eastAsiaTheme="majorEastAsia" w:hAnsiTheme="majorEastAsia"/>
          <w:szCs w:val="21"/>
        </w:rPr>
        <w:t>日无异议后，报分管校领导及校长办公会研究决定，办公会表决情况如实记入会议纪要。转学由校长或分管校领导签署接收函。</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跨省转学的，由上级教育行政部门协商后，学校按规定确认转学条件，办理转学手续。</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第二十四条</w:t>
      </w:r>
      <w:r w:rsidR="00CF12AA"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转学完成后</w:t>
      </w:r>
      <w:r w:rsidRPr="00FA115C">
        <w:rPr>
          <w:rFonts w:eastAsiaTheme="majorEastAsia"/>
          <w:szCs w:val="21"/>
        </w:rPr>
        <w:t>3</w:t>
      </w:r>
      <w:r w:rsidRPr="00FA115C">
        <w:rPr>
          <w:rFonts w:eastAsiaTheme="majorEastAsia" w:hAnsiTheme="majorEastAsia"/>
          <w:szCs w:val="21"/>
        </w:rPr>
        <w:t>个月内，由学校报湖北省教育厅备案，接受湖北省教育厅的监督和管理，规范转学行为。</w:t>
      </w:r>
    </w:p>
    <w:p w:rsidR="003F451D" w:rsidRPr="00FA115C" w:rsidRDefault="00DF1B55" w:rsidP="00A550DA">
      <w:pPr>
        <w:spacing w:line="600" w:lineRule="exact"/>
        <w:jc w:val="center"/>
        <w:rPr>
          <w:rFonts w:eastAsia="方正黑体简体"/>
          <w:sz w:val="24"/>
        </w:rPr>
      </w:pPr>
      <w:r w:rsidRPr="00FA115C">
        <w:rPr>
          <w:rFonts w:eastAsia="方正黑体简体"/>
          <w:sz w:val="24"/>
        </w:rPr>
        <w:t>第四节</w:t>
      </w:r>
      <w:r w:rsidRPr="00FA115C">
        <w:rPr>
          <w:rFonts w:eastAsia="方正黑体简体"/>
          <w:sz w:val="24"/>
        </w:rPr>
        <w:t xml:space="preserve"> </w:t>
      </w:r>
      <w:r w:rsidRPr="00FA115C">
        <w:rPr>
          <w:rFonts w:eastAsia="方正黑体简体"/>
          <w:sz w:val="24"/>
        </w:rPr>
        <w:t>休学与复学</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第二十五条</w:t>
      </w:r>
      <w:r w:rsidR="00CF12AA"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学生可以分阶段完成学业，除另有规定外，应当在学校规定的最长学习年限（含休学和保留学籍）完成学业。基本学制为四年的本科专业，学生学习年限为</w:t>
      </w:r>
      <w:r w:rsidRPr="00FA115C">
        <w:rPr>
          <w:rFonts w:eastAsiaTheme="majorEastAsia"/>
          <w:szCs w:val="21"/>
        </w:rPr>
        <w:t>3</w:t>
      </w:r>
      <w:r w:rsidRPr="00FA115C">
        <w:rPr>
          <w:rFonts w:eastAsiaTheme="majorEastAsia" w:hAnsiTheme="majorEastAsia"/>
          <w:szCs w:val="21"/>
        </w:rPr>
        <w:t>至</w:t>
      </w:r>
      <w:r w:rsidRPr="00FA115C">
        <w:rPr>
          <w:rFonts w:eastAsiaTheme="majorEastAsia"/>
          <w:szCs w:val="21"/>
        </w:rPr>
        <w:t>6</w:t>
      </w:r>
      <w:r w:rsidRPr="00FA115C">
        <w:rPr>
          <w:rFonts w:eastAsiaTheme="majorEastAsia" w:hAnsiTheme="majorEastAsia"/>
          <w:szCs w:val="21"/>
        </w:rPr>
        <w:t>年</w:t>
      </w:r>
      <w:r w:rsidRPr="00FA115C">
        <w:rPr>
          <w:rFonts w:eastAsiaTheme="majorEastAsia"/>
          <w:szCs w:val="21"/>
        </w:rPr>
        <w:t>(</w:t>
      </w:r>
      <w:r w:rsidRPr="00FA115C">
        <w:rPr>
          <w:rFonts w:eastAsiaTheme="majorEastAsia" w:hAnsiTheme="majorEastAsia"/>
          <w:szCs w:val="21"/>
        </w:rPr>
        <w:t>含休学</w:t>
      </w:r>
      <w:r w:rsidRPr="00FA115C">
        <w:rPr>
          <w:rFonts w:eastAsiaTheme="majorEastAsia"/>
          <w:szCs w:val="21"/>
        </w:rPr>
        <w:t>)</w:t>
      </w:r>
      <w:r w:rsidRPr="00FA115C">
        <w:rPr>
          <w:rFonts w:eastAsiaTheme="majorEastAsia" w:hAnsiTheme="majorEastAsia"/>
          <w:szCs w:val="21"/>
        </w:rPr>
        <w:t>；基本学制为五年的本科专业，学生学习年限为</w:t>
      </w:r>
      <w:r w:rsidRPr="00FA115C">
        <w:rPr>
          <w:rFonts w:eastAsiaTheme="majorEastAsia"/>
          <w:szCs w:val="21"/>
        </w:rPr>
        <w:t>4</w:t>
      </w:r>
      <w:r w:rsidRPr="00FA115C">
        <w:rPr>
          <w:rFonts w:eastAsiaTheme="majorEastAsia" w:hAnsiTheme="majorEastAsia"/>
          <w:szCs w:val="21"/>
        </w:rPr>
        <w:t>至</w:t>
      </w:r>
      <w:r w:rsidRPr="00FA115C">
        <w:rPr>
          <w:rFonts w:eastAsiaTheme="majorEastAsia"/>
          <w:szCs w:val="21"/>
        </w:rPr>
        <w:t>7</w:t>
      </w:r>
      <w:r w:rsidRPr="00FA115C">
        <w:rPr>
          <w:rFonts w:eastAsiaTheme="majorEastAsia" w:hAnsiTheme="majorEastAsia"/>
          <w:szCs w:val="21"/>
        </w:rPr>
        <w:t>年</w:t>
      </w:r>
      <w:r w:rsidRPr="00FA115C">
        <w:rPr>
          <w:rFonts w:eastAsiaTheme="majorEastAsia"/>
          <w:szCs w:val="21"/>
        </w:rPr>
        <w:t>(</w:t>
      </w:r>
      <w:r w:rsidRPr="00FA115C">
        <w:rPr>
          <w:rFonts w:eastAsiaTheme="majorEastAsia" w:hAnsiTheme="majorEastAsia"/>
          <w:szCs w:val="21"/>
        </w:rPr>
        <w:t>含休学</w:t>
      </w:r>
      <w:r w:rsidRPr="00FA115C">
        <w:rPr>
          <w:rFonts w:eastAsiaTheme="majorEastAsia"/>
          <w:szCs w:val="21"/>
        </w:rPr>
        <w:t>)</w:t>
      </w:r>
      <w:r w:rsidRPr="00FA115C">
        <w:rPr>
          <w:rFonts w:eastAsiaTheme="majorEastAsia" w:hAnsiTheme="majorEastAsia"/>
          <w:szCs w:val="21"/>
        </w:rPr>
        <w:t>。硕士研究生基本学制为</w:t>
      </w:r>
      <w:r w:rsidRPr="00FA115C">
        <w:rPr>
          <w:rFonts w:eastAsiaTheme="majorEastAsia"/>
          <w:szCs w:val="21"/>
        </w:rPr>
        <w:t>2</w:t>
      </w:r>
      <w:r w:rsidRPr="00FA115C">
        <w:rPr>
          <w:rFonts w:eastAsiaTheme="majorEastAsia" w:hAnsiTheme="majorEastAsia"/>
          <w:szCs w:val="21"/>
        </w:rPr>
        <w:t>年或</w:t>
      </w:r>
      <w:r w:rsidRPr="00FA115C">
        <w:rPr>
          <w:rFonts w:eastAsiaTheme="majorEastAsia"/>
          <w:szCs w:val="21"/>
        </w:rPr>
        <w:t>3</w:t>
      </w:r>
      <w:r w:rsidRPr="00FA115C">
        <w:rPr>
          <w:rFonts w:eastAsiaTheme="majorEastAsia" w:hAnsiTheme="majorEastAsia"/>
          <w:szCs w:val="21"/>
        </w:rPr>
        <w:t>年，学习年限最长不超过</w:t>
      </w:r>
      <w:r w:rsidRPr="00FA115C">
        <w:rPr>
          <w:rFonts w:eastAsiaTheme="majorEastAsia"/>
          <w:szCs w:val="21"/>
        </w:rPr>
        <w:t>5</w:t>
      </w:r>
      <w:r w:rsidRPr="00FA115C">
        <w:rPr>
          <w:rFonts w:eastAsiaTheme="majorEastAsia" w:hAnsiTheme="majorEastAsia"/>
          <w:szCs w:val="21"/>
        </w:rPr>
        <w:t>年（含休学）；博士研究生基本学制为</w:t>
      </w:r>
      <w:r w:rsidRPr="00FA115C">
        <w:rPr>
          <w:rFonts w:eastAsiaTheme="majorEastAsia"/>
          <w:szCs w:val="21"/>
        </w:rPr>
        <w:t>3</w:t>
      </w:r>
      <w:r w:rsidRPr="00FA115C">
        <w:rPr>
          <w:rFonts w:eastAsiaTheme="majorEastAsia" w:hAnsiTheme="majorEastAsia"/>
          <w:szCs w:val="21"/>
        </w:rPr>
        <w:t>年，学习年限最长不超过</w:t>
      </w:r>
      <w:r w:rsidRPr="00FA115C">
        <w:rPr>
          <w:rFonts w:eastAsiaTheme="majorEastAsia"/>
          <w:szCs w:val="21"/>
        </w:rPr>
        <w:t>8</w:t>
      </w:r>
      <w:r w:rsidRPr="00FA115C">
        <w:rPr>
          <w:rFonts w:eastAsiaTheme="majorEastAsia" w:hAnsiTheme="majorEastAsia"/>
          <w:szCs w:val="21"/>
        </w:rPr>
        <w:t>年（含休学）。</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第二十六条</w:t>
      </w:r>
      <w:r w:rsidRPr="00FA115C">
        <w:rPr>
          <w:rFonts w:eastAsiaTheme="majorEastAsia"/>
          <w:szCs w:val="21"/>
        </w:rPr>
        <w:t xml:space="preserve"> </w:t>
      </w:r>
      <w:r w:rsidR="00CF12AA" w:rsidRPr="00FA115C">
        <w:rPr>
          <w:rFonts w:eastAsiaTheme="majorEastAsia"/>
          <w:szCs w:val="21"/>
        </w:rPr>
        <w:t xml:space="preserve"> </w:t>
      </w:r>
      <w:r w:rsidRPr="00FA115C">
        <w:rPr>
          <w:rFonts w:eastAsiaTheme="majorEastAsia" w:hAnsiTheme="majorEastAsia"/>
          <w:szCs w:val="21"/>
        </w:rPr>
        <w:t>学校实行学分制管理和弹性学习年限，学生可申请提前毕业或延长学习年限。应征入伍保留学籍和休学创业的不计入学习年限。</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lastRenderedPageBreak/>
        <w:t>学生申请休学或者学校认为应当休学的，按相关规定，经学校批准，可以休学。休学一般以一学期为单位。休学时间累计不得超过</w:t>
      </w:r>
      <w:r w:rsidRPr="00FA115C">
        <w:rPr>
          <w:rFonts w:eastAsiaTheme="majorEastAsia"/>
          <w:szCs w:val="21"/>
        </w:rPr>
        <w:t>4</w:t>
      </w:r>
      <w:r w:rsidRPr="00FA115C">
        <w:rPr>
          <w:rFonts w:eastAsiaTheme="majorEastAsia" w:hAnsiTheme="majorEastAsia"/>
          <w:szCs w:val="21"/>
        </w:rPr>
        <w:t>个学期；连续休学不得超过</w:t>
      </w:r>
      <w:r w:rsidRPr="00FA115C">
        <w:rPr>
          <w:rFonts w:eastAsiaTheme="majorEastAsia"/>
          <w:szCs w:val="21"/>
        </w:rPr>
        <w:t>2</w:t>
      </w:r>
      <w:r w:rsidRPr="00FA115C">
        <w:rPr>
          <w:rFonts w:eastAsiaTheme="majorEastAsia" w:hAnsiTheme="majorEastAsia"/>
          <w:szCs w:val="21"/>
        </w:rPr>
        <w:t>个学期（因病休学除外）。休学创业者原则上休学时间累积不得超过</w:t>
      </w:r>
      <w:r w:rsidRPr="00FA115C">
        <w:rPr>
          <w:rFonts w:eastAsiaTheme="majorEastAsia"/>
          <w:szCs w:val="21"/>
        </w:rPr>
        <w:t>4</w:t>
      </w:r>
      <w:r w:rsidRPr="00FA115C">
        <w:rPr>
          <w:rFonts w:eastAsiaTheme="majorEastAsia" w:hAnsiTheme="majorEastAsia"/>
          <w:szCs w:val="21"/>
        </w:rPr>
        <w:t>个学期。</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第二十七条</w:t>
      </w:r>
      <w:r w:rsidRPr="00FA115C">
        <w:rPr>
          <w:rFonts w:eastAsiaTheme="majorEastAsia"/>
          <w:szCs w:val="21"/>
        </w:rPr>
        <w:t xml:space="preserve"> </w:t>
      </w:r>
      <w:r w:rsidR="00CF12AA" w:rsidRPr="00FA115C">
        <w:rPr>
          <w:rFonts w:eastAsiaTheme="majorEastAsia"/>
          <w:szCs w:val="21"/>
        </w:rPr>
        <w:t xml:space="preserve"> </w:t>
      </w:r>
      <w:r w:rsidRPr="00FA115C">
        <w:rPr>
          <w:rFonts w:eastAsiaTheme="majorEastAsia" w:hAnsiTheme="majorEastAsia"/>
          <w:szCs w:val="21"/>
        </w:rPr>
        <w:t>在校学生应征参加中国人民解放军（含中国人民武装警察部队），可保留学籍至退役后</w:t>
      </w:r>
      <w:r w:rsidRPr="00FA115C">
        <w:rPr>
          <w:rFonts w:eastAsiaTheme="majorEastAsia"/>
          <w:szCs w:val="21"/>
        </w:rPr>
        <w:t>2</w:t>
      </w:r>
      <w:r w:rsidRPr="00FA115C">
        <w:rPr>
          <w:rFonts w:eastAsiaTheme="majorEastAsia" w:hAnsiTheme="majorEastAsia"/>
          <w:szCs w:val="21"/>
        </w:rPr>
        <w:t>年。</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学生参加学校组织的跨校联合培养项目，在联合培养学校学习期间，学校同时为其保留学籍。</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学生保留学籍期间，与其实际所在的部队、学校等组织建立管理关系。</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第二十八条</w:t>
      </w:r>
      <w:r w:rsidR="00CF12AA"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休学学生应当按要求办理手续离校。学生休学期间，学校为其保留学籍，但不享受在校学习学生待遇。因病休学学生的医疗费按国家及当地的有关规定处理。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第二十九条</w:t>
      </w:r>
      <w:r w:rsidRPr="00FA115C">
        <w:rPr>
          <w:rFonts w:eastAsiaTheme="majorEastAsia"/>
          <w:szCs w:val="21"/>
        </w:rPr>
        <w:t xml:space="preserve"> </w:t>
      </w:r>
      <w:r w:rsidR="00CF12AA" w:rsidRPr="00FA115C">
        <w:rPr>
          <w:rFonts w:eastAsiaTheme="majorEastAsia"/>
          <w:szCs w:val="21"/>
        </w:rPr>
        <w:t xml:space="preserve"> </w:t>
      </w:r>
      <w:r w:rsidRPr="00FA115C">
        <w:rPr>
          <w:rFonts w:eastAsiaTheme="majorEastAsia" w:hAnsiTheme="majorEastAsia"/>
          <w:szCs w:val="21"/>
        </w:rPr>
        <w:t>学生休学期满前应当在学校规定的期限内提出复学申请，按学校学籍管理的相关规定，经复查合格后，方可复学。</w:t>
      </w:r>
    </w:p>
    <w:p w:rsidR="003F451D" w:rsidRPr="00FA115C" w:rsidRDefault="00DF1B55" w:rsidP="00A550DA">
      <w:pPr>
        <w:spacing w:line="600" w:lineRule="exact"/>
        <w:jc w:val="center"/>
        <w:rPr>
          <w:rFonts w:eastAsia="方正黑体简体"/>
          <w:sz w:val="24"/>
        </w:rPr>
      </w:pPr>
      <w:r w:rsidRPr="00FA115C">
        <w:rPr>
          <w:rFonts w:eastAsia="方正黑体简体"/>
          <w:sz w:val="24"/>
        </w:rPr>
        <w:t>第五节</w:t>
      </w:r>
      <w:r w:rsidRPr="00FA115C">
        <w:rPr>
          <w:rFonts w:eastAsia="方正黑体简体"/>
          <w:sz w:val="24"/>
        </w:rPr>
        <w:t xml:space="preserve"> </w:t>
      </w:r>
      <w:r w:rsidR="00CF12AA" w:rsidRPr="00FA115C">
        <w:rPr>
          <w:rFonts w:eastAsia="方正黑体简体"/>
          <w:sz w:val="24"/>
        </w:rPr>
        <w:t xml:space="preserve"> </w:t>
      </w:r>
      <w:r w:rsidRPr="00FA115C">
        <w:rPr>
          <w:rFonts w:eastAsia="方正黑体简体"/>
          <w:sz w:val="24"/>
        </w:rPr>
        <w:t>退</w:t>
      </w:r>
      <w:r w:rsidR="00073F25">
        <w:rPr>
          <w:rFonts w:eastAsia="方正黑体简体"/>
          <w:sz w:val="24"/>
        </w:rPr>
        <w:t xml:space="preserve"> </w:t>
      </w:r>
      <w:r w:rsidRPr="00FA115C">
        <w:rPr>
          <w:rFonts w:eastAsia="方正黑体简体"/>
          <w:sz w:val="24"/>
        </w:rPr>
        <w:t>学</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第三十条</w:t>
      </w:r>
      <w:r w:rsidR="00CF12AA"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学生有下列情形之一，学校可予退学处理：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（一）学业成绩未达到学校要求或者在学校规定的学习年限内未完成学业的；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（二）休学、保留学籍期满，在学校规定期限内未提出复学申请或者申请复学经复查不合格的；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（三）根据学校指定医院诊断，患有疾病或者意外伤残不能继续在校学习的；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（四）未经批准连续两周未参加学校规定的教学活动的；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lastRenderedPageBreak/>
        <w:t>（五）超过学校规定期限未注册而又未履行暂缓注册手续的；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（六）学校规定的不能完成学业、应予退学的其他情形。</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学生本人申请退学的，经学校审核同意后，办理退学手续。</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第三十一条</w:t>
      </w:r>
      <w:r w:rsidRPr="00FA115C">
        <w:rPr>
          <w:rFonts w:eastAsiaTheme="majorEastAsia"/>
          <w:szCs w:val="21"/>
        </w:rPr>
        <w:t xml:space="preserve"> </w:t>
      </w:r>
      <w:r w:rsidR="00CF12AA" w:rsidRPr="00FA115C">
        <w:rPr>
          <w:rFonts w:eastAsiaTheme="majorEastAsia"/>
          <w:szCs w:val="21"/>
        </w:rPr>
        <w:t xml:space="preserve"> </w:t>
      </w:r>
      <w:r w:rsidRPr="00FA115C">
        <w:rPr>
          <w:rFonts w:eastAsiaTheme="majorEastAsia" w:hAnsiTheme="majorEastAsia"/>
          <w:szCs w:val="21"/>
        </w:rPr>
        <w:t>退学学生，应当按学校要求，</w:t>
      </w:r>
      <w:r w:rsidRPr="00FA115C">
        <w:rPr>
          <w:rFonts w:eastAsiaTheme="majorEastAsia"/>
          <w:szCs w:val="21"/>
        </w:rPr>
        <w:t>5</w:t>
      </w:r>
      <w:r w:rsidRPr="00FA115C">
        <w:rPr>
          <w:rFonts w:eastAsiaTheme="majorEastAsia" w:hAnsiTheme="majorEastAsia"/>
          <w:szCs w:val="21"/>
        </w:rPr>
        <w:t>日内办理退学手续离校。退学的研究生，按已有毕业学历和就业政策可以就业的，由学校报湖北省毕业生就业部门办理相关手续；在学校规定期限内没有聘用单位的，应当办理退学手续离校。</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退学学生的档案由学校退回其家庭所在地，户口应当按照国家相关规定迁回原户籍地或者家庭户籍所在地。</w:t>
      </w:r>
    </w:p>
    <w:p w:rsidR="003F451D" w:rsidRPr="00FA115C" w:rsidRDefault="00DF1B55" w:rsidP="00A550DA">
      <w:pPr>
        <w:spacing w:line="600" w:lineRule="exact"/>
        <w:jc w:val="center"/>
        <w:rPr>
          <w:rFonts w:eastAsia="方正黑体简体"/>
          <w:sz w:val="24"/>
        </w:rPr>
      </w:pPr>
      <w:r w:rsidRPr="00FA115C">
        <w:rPr>
          <w:rFonts w:eastAsia="方正黑体简体"/>
          <w:sz w:val="24"/>
        </w:rPr>
        <w:t>第六节</w:t>
      </w:r>
      <w:r w:rsidRPr="00FA115C">
        <w:rPr>
          <w:rFonts w:eastAsia="方正黑体简体"/>
          <w:sz w:val="24"/>
        </w:rPr>
        <w:t xml:space="preserve"> </w:t>
      </w:r>
      <w:r w:rsidRPr="00FA115C">
        <w:rPr>
          <w:rFonts w:eastAsia="方正黑体简体"/>
          <w:sz w:val="24"/>
        </w:rPr>
        <w:t>毕业与结业</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第三十二条</w:t>
      </w:r>
      <w:r w:rsidRPr="00FA115C">
        <w:rPr>
          <w:rFonts w:eastAsiaTheme="majorEastAsia"/>
          <w:szCs w:val="21"/>
        </w:rPr>
        <w:t xml:space="preserve"> </w:t>
      </w:r>
      <w:r w:rsidR="00CF12AA" w:rsidRPr="00FA115C">
        <w:rPr>
          <w:rFonts w:eastAsiaTheme="majorEastAsia"/>
          <w:szCs w:val="21"/>
        </w:rPr>
        <w:t xml:space="preserve"> </w:t>
      </w:r>
      <w:r w:rsidRPr="00FA115C">
        <w:rPr>
          <w:rFonts w:eastAsiaTheme="majorEastAsia" w:hAnsiTheme="majorEastAsia"/>
          <w:szCs w:val="21"/>
        </w:rPr>
        <w:t>学生在学校规定学习年限内，修完专业培养方案规定内容，成绩合格，达到学校毕业要求的，学校准予毕业，并在学生离校前发给毕业证书。</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符合学位授予条件的，由学生本人申请，学校颁发学位证书。</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学生提前完成专业培养方案规定内容，获得毕业所要求的学分，按学校相关规定，可以申请提前毕业。</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第三十三条</w:t>
      </w:r>
      <w:r w:rsidR="00CF12AA"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学生在学校规定学习年限内，修完专业培养方案规定内容，但未达到毕业要求的，学校准予结业，发给结业证书。根据学校相关规定，已结业的本科生，所获学分达到或超过本专业培养方案毕业要求学分</w:t>
      </w:r>
      <w:r w:rsidRPr="00FA115C">
        <w:rPr>
          <w:rFonts w:eastAsiaTheme="majorEastAsia"/>
          <w:szCs w:val="21"/>
        </w:rPr>
        <w:t>90%</w:t>
      </w:r>
      <w:r w:rsidRPr="00FA115C">
        <w:rPr>
          <w:rFonts w:eastAsiaTheme="majorEastAsia" w:hAnsiTheme="majorEastAsia"/>
          <w:szCs w:val="21"/>
        </w:rPr>
        <w:t>的，学生离校前可申请参加一次不合格课程（不含集中实践教学环节）的返校考核。考核后，达到毕业要求的，按学校学籍管理相关规定，持结业证书换发毕业证书，但不能授予学士学位，</w:t>
      </w:r>
      <w:r w:rsidRPr="00FA115C">
        <w:rPr>
          <w:rFonts w:eastAsiaTheme="majorEastAsia" w:hAnsiTheme="majorEastAsia"/>
          <w:szCs w:val="21"/>
        </w:rPr>
        <w:lastRenderedPageBreak/>
        <w:t>毕业时间按发证日期填写。</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研究生在学校规定学习年限内，修完相应专业培养方案规定内容，按期进行论文答辩但未获得通过的，按结业处理，发给结业证书。结业的学生，在最长学习年限内，通过论文答辩且达到毕业及学位授予要求的，颁发毕业证书和学位证书，毕业时间、获得学位时间按发证日期填写。</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对退学学生，学校发给肄业证书或者写实性学习证明。</w:t>
      </w:r>
    </w:p>
    <w:p w:rsidR="003F451D" w:rsidRPr="00FA115C" w:rsidRDefault="00DF1B55" w:rsidP="00A550DA">
      <w:pPr>
        <w:spacing w:line="600" w:lineRule="exact"/>
        <w:jc w:val="center"/>
        <w:rPr>
          <w:rFonts w:eastAsia="方正黑体简体"/>
          <w:sz w:val="24"/>
        </w:rPr>
      </w:pPr>
      <w:r w:rsidRPr="00FA115C">
        <w:rPr>
          <w:rFonts w:eastAsia="方正黑体简体"/>
          <w:sz w:val="24"/>
        </w:rPr>
        <w:t>第七节</w:t>
      </w:r>
      <w:r w:rsidRPr="00FA115C">
        <w:rPr>
          <w:rFonts w:eastAsia="方正黑体简体"/>
          <w:sz w:val="24"/>
        </w:rPr>
        <w:t xml:space="preserve"> </w:t>
      </w:r>
      <w:r w:rsidR="00CF12AA" w:rsidRPr="00FA115C">
        <w:rPr>
          <w:rFonts w:eastAsia="方正黑体简体"/>
          <w:sz w:val="24"/>
        </w:rPr>
        <w:t xml:space="preserve"> </w:t>
      </w:r>
      <w:r w:rsidRPr="00FA115C">
        <w:rPr>
          <w:rFonts w:eastAsia="方正黑体简体"/>
          <w:sz w:val="24"/>
        </w:rPr>
        <w:t>学业证书管理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第三十四条</w:t>
      </w:r>
      <w:r w:rsidR="00CF12AA"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学校严格按照招生时确定的办学类型和学习形式，以及学生招生录取时填报的个人信息，填写、颁发学历证书、学位证书及其他学业证书。</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学生在校期间变更姓名、出生日期等证书需填写的个人信息的，应当有合理、充分的理由，并提供有法定效力的相应证明文件。学校按相关规定，对其相关材料进行审查。</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第三十五条</w:t>
      </w:r>
      <w:r w:rsidRPr="00FA115C">
        <w:rPr>
          <w:rFonts w:eastAsiaTheme="majorEastAsia"/>
          <w:szCs w:val="21"/>
        </w:rPr>
        <w:t xml:space="preserve"> </w:t>
      </w:r>
      <w:r w:rsidR="00CF12AA" w:rsidRPr="00FA115C">
        <w:rPr>
          <w:rFonts w:eastAsiaTheme="majorEastAsia"/>
          <w:szCs w:val="21"/>
        </w:rPr>
        <w:t xml:space="preserve"> </w:t>
      </w:r>
      <w:r w:rsidRPr="00FA115C">
        <w:rPr>
          <w:rFonts w:eastAsiaTheme="majorEastAsia" w:hAnsiTheme="majorEastAsia"/>
          <w:szCs w:val="21"/>
        </w:rPr>
        <w:t>学校执行高等教育学籍学历电子注册管理制度，完善学籍学历信息管理办法，按相关规定及时完成学生学籍学历电子注册。</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第三十六条</w:t>
      </w:r>
      <w:r w:rsidRPr="00FA115C">
        <w:rPr>
          <w:rFonts w:eastAsiaTheme="majorEastAsia"/>
          <w:szCs w:val="21"/>
        </w:rPr>
        <w:t xml:space="preserve"> </w:t>
      </w:r>
      <w:r w:rsidR="00CF12AA" w:rsidRPr="00FA115C">
        <w:rPr>
          <w:rFonts w:eastAsiaTheme="majorEastAsia"/>
          <w:szCs w:val="21"/>
        </w:rPr>
        <w:t xml:space="preserve"> </w:t>
      </w:r>
      <w:r w:rsidRPr="00FA115C">
        <w:rPr>
          <w:rFonts w:eastAsiaTheme="majorEastAsia" w:hAnsiTheme="majorEastAsia"/>
          <w:szCs w:val="21"/>
        </w:rPr>
        <w:t>对完成本专业学业同时辅修其他专业并达到该专业辅修要求的学生，由学校发给辅修专业证书。</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第三十七条</w:t>
      </w:r>
      <w:r w:rsidRPr="00FA115C">
        <w:rPr>
          <w:rFonts w:eastAsiaTheme="majorEastAsia"/>
          <w:szCs w:val="21"/>
        </w:rPr>
        <w:t xml:space="preserve"> </w:t>
      </w:r>
      <w:r w:rsidR="00CF12AA" w:rsidRPr="00FA115C">
        <w:rPr>
          <w:rFonts w:eastAsiaTheme="majorEastAsia"/>
          <w:szCs w:val="21"/>
        </w:rPr>
        <w:t xml:space="preserve"> </w:t>
      </w:r>
      <w:r w:rsidRPr="00FA115C">
        <w:rPr>
          <w:rFonts w:eastAsiaTheme="majorEastAsia" w:hAnsiTheme="majorEastAsia"/>
          <w:szCs w:val="21"/>
        </w:rPr>
        <w:t>对违反国家招生规定取得入学资格或者学籍的，学校取消其学籍，不得发给学历证书、学位证书；已发的学历证书、学位证书，学校依法予以撤销。对以作弊、剽窃、抄袭等学术不端行为或者其他不正当手段获得学历证书、学位证书的，学校依法予以撤销。</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被撤销的学历证书、学位证书已注册的，学校予以注销并报教育行政部门宣布无效。</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lastRenderedPageBreak/>
        <w:t>第三十八条</w:t>
      </w:r>
      <w:r w:rsidRPr="00FA115C">
        <w:rPr>
          <w:rFonts w:eastAsiaTheme="majorEastAsia"/>
          <w:szCs w:val="21"/>
        </w:rPr>
        <w:t xml:space="preserve"> </w:t>
      </w:r>
      <w:r w:rsidR="00CF12AA" w:rsidRPr="00FA115C">
        <w:rPr>
          <w:rFonts w:eastAsiaTheme="majorEastAsia"/>
          <w:szCs w:val="21"/>
        </w:rPr>
        <w:t xml:space="preserve"> </w:t>
      </w:r>
      <w:r w:rsidRPr="00FA115C">
        <w:rPr>
          <w:rFonts w:eastAsiaTheme="majorEastAsia" w:hAnsiTheme="majorEastAsia"/>
          <w:szCs w:val="21"/>
        </w:rPr>
        <w:t>学历证书和学位证书遗失或者损坏，经本人申请，按学校相关规定核实后，出具相应的证明书。证明书与原证书具有同等效力。</w:t>
      </w:r>
    </w:p>
    <w:p w:rsidR="003F451D" w:rsidRPr="00FA115C" w:rsidRDefault="00DF1B55" w:rsidP="00A550DA">
      <w:pPr>
        <w:spacing w:line="600" w:lineRule="exact"/>
        <w:jc w:val="center"/>
        <w:rPr>
          <w:rFonts w:eastAsia="方正黑体简体"/>
          <w:sz w:val="24"/>
        </w:rPr>
      </w:pPr>
      <w:r w:rsidRPr="00FA115C">
        <w:rPr>
          <w:rFonts w:eastAsia="方正黑体简体"/>
          <w:sz w:val="24"/>
        </w:rPr>
        <w:t>第四章</w:t>
      </w:r>
      <w:r w:rsidRPr="00FA115C">
        <w:rPr>
          <w:rFonts w:eastAsia="方正黑体简体"/>
          <w:sz w:val="24"/>
        </w:rPr>
        <w:t xml:space="preserve">  </w:t>
      </w:r>
      <w:r w:rsidRPr="00FA115C">
        <w:rPr>
          <w:rFonts w:eastAsia="方正黑体简体"/>
          <w:sz w:val="24"/>
        </w:rPr>
        <w:t>校园秩序与课外活动</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第三十九条</w:t>
      </w:r>
      <w:r w:rsidR="00FB03E6"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学校、学生共同维护校园正常秩序，保障学校环境安全、稳定，保障学生的正常学习和生活。</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第四十条</w:t>
      </w:r>
      <w:r w:rsidR="00FB03E6"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学校建立和完善学生参与管理的组织形式，支持和保障学生依法、依章程参与学校管理。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第四十一条</w:t>
      </w:r>
      <w:r w:rsidRPr="00FA115C">
        <w:rPr>
          <w:rFonts w:eastAsiaTheme="majorEastAsia"/>
          <w:szCs w:val="21"/>
        </w:rPr>
        <w:t xml:space="preserve"> </w:t>
      </w:r>
      <w:r w:rsidR="00FB03E6" w:rsidRPr="00FA115C">
        <w:rPr>
          <w:rFonts w:eastAsiaTheme="majorEastAsia"/>
          <w:szCs w:val="21"/>
        </w:rPr>
        <w:t xml:space="preserve"> </w:t>
      </w:r>
      <w:r w:rsidRPr="00FA115C">
        <w:rPr>
          <w:rFonts w:eastAsiaTheme="majorEastAsia" w:hAnsiTheme="majorEastAsia"/>
          <w:szCs w:val="21"/>
        </w:rPr>
        <w:t>学生应当自觉遵守公民道德规范，自觉遵守学校管理制度，创造和维护文明、整洁、优美、安全的学习和生活环境，树立安全风险防范和自我保护意识，保障自身合法权益。</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第四十二条</w:t>
      </w:r>
      <w:r w:rsidRPr="00FA115C">
        <w:rPr>
          <w:rFonts w:eastAsiaTheme="majorEastAsia"/>
          <w:szCs w:val="21"/>
        </w:rPr>
        <w:t xml:space="preserve"> </w:t>
      </w:r>
      <w:r w:rsidR="00FB03E6" w:rsidRPr="00FA115C">
        <w:rPr>
          <w:rFonts w:eastAsiaTheme="majorEastAsia"/>
          <w:szCs w:val="21"/>
        </w:rPr>
        <w:t xml:space="preserve"> </w:t>
      </w:r>
      <w:r w:rsidRPr="00FA115C">
        <w:rPr>
          <w:rFonts w:eastAsiaTheme="majorEastAsia" w:hAnsiTheme="majorEastAsia"/>
          <w:szCs w:val="21"/>
        </w:rPr>
        <w:t>学生不得有酗酒、打架斗殴、赌博、吸毒，传播、复制、贩卖非法书刊和音像制品等违法行为；不得参与非法传销和进行邪教、封建迷信活动；不得从事或者参与有损大学生形象、有悖社会公序良俗的活动。</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学校发现学生在校内有违法行为或者严重精神疾病可能对他人造成伤害的，可以依法采取或者协助有关部门采取必要措施。</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第四十三条</w:t>
      </w:r>
      <w:r w:rsidRPr="00FA115C">
        <w:rPr>
          <w:rFonts w:eastAsiaTheme="majorEastAsia"/>
          <w:szCs w:val="21"/>
        </w:rPr>
        <w:t xml:space="preserve"> </w:t>
      </w:r>
      <w:r w:rsidR="00FB03E6" w:rsidRPr="00FA115C">
        <w:rPr>
          <w:rFonts w:eastAsiaTheme="majorEastAsia"/>
          <w:szCs w:val="21"/>
        </w:rPr>
        <w:t xml:space="preserve"> </w:t>
      </w:r>
      <w:r w:rsidRPr="00FA115C">
        <w:rPr>
          <w:rFonts w:eastAsiaTheme="majorEastAsia" w:hAnsiTheme="majorEastAsia"/>
          <w:szCs w:val="21"/>
        </w:rPr>
        <w:t>学校坚持教育与宗教相分离原则。任何组织和个人不得在学校进行宗教活动。</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第四十四条</w:t>
      </w:r>
      <w:r w:rsidRPr="00FA115C">
        <w:rPr>
          <w:rFonts w:eastAsiaTheme="majorEastAsia"/>
          <w:szCs w:val="21"/>
        </w:rPr>
        <w:t xml:space="preserve"> </w:t>
      </w:r>
      <w:r w:rsidR="00FB03E6" w:rsidRPr="00FA115C">
        <w:rPr>
          <w:rFonts w:eastAsiaTheme="majorEastAsia"/>
          <w:szCs w:val="21"/>
        </w:rPr>
        <w:t xml:space="preserve"> </w:t>
      </w:r>
      <w:r w:rsidRPr="00FA115C">
        <w:rPr>
          <w:rFonts w:eastAsiaTheme="majorEastAsia" w:hAnsiTheme="majorEastAsia"/>
          <w:szCs w:val="21"/>
        </w:rPr>
        <w:t>学校建立健全学生代表大会制度，为学生会、研究生会等学生组织开展活动提供必要条件，支持其在学生管理中发挥作用。</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学生可以在校内成立、参加学生团体。学生成立团体，按学校有关规定提出书面申请，报学校批准并施行登记和年</w:t>
      </w:r>
      <w:r w:rsidRPr="00FA115C">
        <w:rPr>
          <w:rFonts w:eastAsiaTheme="majorEastAsia" w:hAnsiTheme="majorEastAsia"/>
          <w:szCs w:val="21"/>
        </w:rPr>
        <w:lastRenderedPageBreak/>
        <w:t>检制度。</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学生团体在宪法、法律、法规和学校管理制度范围内活动，接受学校的领导和管理。学生团体邀请校外组织、人员到校举办讲座等活动，需经学校批准。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第四十五条</w:t>
      </w:r>
      <w:r w:rsidRPr="00FA115C">
        <w:rPr>
          <w:rFonts w:eastAsiaTheme="majorEastAsia"/>
          <w:szCs w:val="21"/>
        </w:rPr>
        <w:t xml:space="preserve"> </w:t>
      </w:r>
      <w:r w:rsidR="00FB03E6" w:rsidRPr="00FA115C">
        <w:rPr>
          <w:rFonts w:eastAsiaTheme="majorEastAsia"/>
          <w:szCs w:val="21"/>
        </w:rPr>
        <w:t xml:space="preserve"> </w:t>
      </w:r>
      <w:r w:rsidRPr="00FA115C">
        <w:rPr>
          <w:rFonts w:eastAsiaTheme="majorEastAsia" w:hAnsiTheme="majorEastAsia"/>
          <w:szCs w:val="21"/>
        </w:rPr>
        <w:t>学校提倡并支持学生及学生团体开展有益于身心健康、成长成才的学术、科技、艺术、文娱、体育等活动。</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学生进行课外活动不得影响学校正常的教育教学秩序和生活秩序。</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学生参加勤工助学活动应当遵守法律、法规以及学校、用工单位的管理制度，履行勤工助学活动的有关协议。</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第四十六条</w:t>
      </w:r>
      <w:r w:rsidR="00FB03E6"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学生举行大型集会、游行、示威等活动，应当按法律程序和有关规定获得批准。对未获批准的，学校依法劝阻或者制止。</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第四十七条</w:t>
      </w:r>
      <w:r w:rsidRPr="00FA115C">
        <w:rPr>
          <w:rFonts w:eastAsiaTheme="majorEastAsia"/>
          <w:szCs w:val="21"/>
        </w:rPr>
        <w:t xml:space="preserve"> </w:t>
      </w:r>
      <w:r w:rsidR="00FB03E6" w:rsidRPr="00FA115C">
        <w:rPr>
          <w:rFonts w:eastAsiaTheme="majorEastAsia"/>
          <w:szCs w:val="21"/>
        </w:rPr>
        <w:t xml:space="preserve"> </w:t>
      </w:r>
      <w:r w:rsidRPr="00FA115C">
        <w:rPr>
          <w:rFonts w:eastAsiaTheme="majorEastAsia" w:hAnsiTheme="majorEastAsia"/>
          <w:szCs w:val="21"/>
        </w:rPr>
        <w:t>学生应当遵守国家和学校关于网络使用的有关规定，不得登录非法网站和传播非法文字、音频、视频资料等，不得编造或者传播虚假、有害信息；不得攻击、侵入他人计算机和移动通讯网络系统。</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第四十八条</w:t>
      </w:r>
      <w:r w:rsidRPr="00FA115C">
        <w:rPr>
          <w:rFonts w:eastAsiaTheme="majorEastAsia"/>
          <w:szCs w:val="21"/>
        </w:rPr>
        <w:t xml:space="preserve"> </w:t>
      </w:r>
      <w:r w:rsidR="00FB03E6" w:rsidRPr="00FA115C">
        <w:rPr>
          <w:rFonts w:eastAsiaTheme="majorEastAsia"/>
          <w:szCs w:val="21"/>
        </w:rPr>
        <w:t xml:space="preserve"> </w:t>
      </w:r>
      <w:r w:rsidRPr="00FA115C">
        <w:rPr>
          <w:rFonts w:eastAsiaTheme="majorEastAsia" w:hAnsiTheme="majorEastAsia"/>
          <w:szCs w:val="21"/>
        </w:rPr>
        <w:t>学校建立健全学生住宿管理制度。学生应遵守学校关于学生住宿管理的规定。学校鼓励和支持学生通过制定公约，实施自我管理。</w:t>
      </w:r>
    </w:p>
    <w:p w:rsidR="003F451D" w:rsidRPr="001F1E6D" w:rsidRDefault="00DF1B55" w:rsidP="00A550DA">
      <w:pPr>
        <w:spacing w:line="600" w:lineRule="exact"/>
        <w:jc w:val="center"/>
        <w:rPr>
          <w:rFonts w:eastAsia="方正黑体简体"/>
          <w:sz w:val="24"/>
        </w:rPr>
      </w:pPr>
      <w:r w:rsidRPr="001F1E6D">
        <w:rPr>
          <w:rFonts w:eastAsia="方正黑体简体"/>
          <w:sz w:val="24"/>
        </w:rPr>
        <w:t>第五章</w:t>
      </w:r>
      <w:r w:rsidRPr="001F1E6D">
        <w:rPr>
          <w:rFonts w:eastAsia="方正黑体简体"/>
          <w:sz w:val="24"/>
        </w:rPr>
        <w:t xml:space="preserve">  </w:t>
      </w:r>
      <w:r w:rsidRPr="001F1E6D">
        <w:rPr>
          <w:rFonts w:eastAsia="方正黑体简体"/>
          <w:sz w:val="24"/>
        </w:rPr>
        <w:t>奖励与处分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第四十九条</w:t>
      </w:r>
      <w:r w:rsidR="00FB03E6"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学校对在德、智、体、美等方面全面发展或者在思想品德、学业成绩、科技创造、体育竞赛、文艺活动、志愿服务及社会实践等方面表现突出的学生，给予表彰和奖励。</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lastRenderedPageBreak/>
        <w:t>学校对表现优异的学生和学生组织，按规定组织和推荐参加国家、省、市等有关部门的评奖评优及表彰活动。</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学校鼓励和支持社会组织和个人在校内设立学生奖项，并依法尊重奖项设置者的意愿，对学生给予奖励。</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第五十条</w:t>
      </w:r>
      <w:r w:rsidRPr="00FA115C">
        <w:rPr>
          <w:rFonts w:eastAsiaTheme="majorEastAsia"/>
          <w:szCs w:val="21"/>
        </w:rPr>
        <w:t xml:space="preserve"> </w:t>
      </w:r>
      <w:r w:rsidR="00FB03E6" w:rsidRPr="00FA115C">
        <w:rPr>
          <w:rFonts w:eastAsiaTheme="majorEastAsia"/>
          <w:szCs w:val="21"/>
        </w:rPr>
        <w:t xml:space="preserve"> </w:t>
      </w:r>
      <w:r w:rsidRPr="00FA115C">
        <w:rPr>
          <w:rFonts w:eastAsiaTheme="majorEastAsia" w:hAnsiTheme="majorEastAsia"/>
          <w:szCs w:val="21"/>
        </w:rPr>
        <w:t>对学生和学生组织的表彰和奖励采取授予荣誉称号、颁发奖学金等多种形式，给予相应的精神鼓励或者物质奖励。</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精神鼓励主要包括但不限于通报表彰、授予荣誉称号、颁发奖章、证书等；物质奖励主要包括但不限于颁发奖学金、奖金、奖品等。</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学校对学生予以表彰和奖励，以及确定推荐免试研究生、国家奖学金、公派出国留学人选等赋予学生利益的行为，以综合测评成绩和学生现实表现为依据，遵循公开、公平、公正的原则，严格按照评选条件和程序进行，实行选拔、审核、公示、备案和监督等制度。</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第五十一条</w:t>
      </w:r>
      <w:r w:rsidRPr="00FA115C">
        <w:rPr>
          <w:rFonts w:eastAsiaTheme="majorEastAsia"/>
          <w:szCs w:val="21"/>
        </w:rPr>
        <w:t xml:space="preserve"> </w:t>
      </w:r>
      <w:r w:rsidR="00FB03E6" w:rsidRPr="00FA115C">
        <w:rPr>
          <w:rFonts w:eastAsiaTheme="majorEastAsia"/>
          <w:szCs w:val="21"/>
        </w:rPr>
        <w:t xml:space="preserve"> </w:t>
      </w:r>
      <w:r w:rsidRPr="00FA115C">
        <w:rPr>
          <w:rFonts w:eastAsiaTheme="majorEastAsia" w:hAnsiTheme="majorEastAsia"/>
          <w:szCs w:val="21"/>
        </w:rPr>
        <w:t>对有违反法律法规、本规定和学校纪律行为的学生，情节轻微者由学生所在学院或学校相关部门给予批评教育，督促其改正错误；并可视情节轻重，给予如下纪律处分：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（一）警告；</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（二）严重警告；</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（三）记过；</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（四）留校察看；</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（五）开除学籍。</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第五十二条</w:t>
      </w:r>
      <w:r w:rsidRPr="00FA115C">
        <w:rPr>
          <w:rFonts w:eastAsiaTheme="majorEastAsia"/>
          <w:szCs w:val="21"/>
        </w:rPr>
        <w:t xml:space="preserve"> </w:t>
      </w:r>
      <w:r w:rsidR="00FB03E6" w:rsidRPr="00FA115C">
        <w:rPr>
          <w:rFonts w:eastAsiaTheme="majorEastAsia"/>
          <w:szCs w:val="21"/>
        </w:rPr>
        <w:t xml:space="preserve"> </w:t>
      </w:r>
      <w:r w:rsidRPr="00FA115C">
        <w:rPr>
          <w:rFonts w:eastAsiaTheme="majorEastAsia" w:hAnsiTheme="majorEastAsia"/>
          <w:szCs w:val="21"/>
        </w:rPr>
        <w:t>学生有下列情形之一，学校可以给予开除学籍处分：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（一）违反宪法，反对四项基本原则、破坏安定团结、</w:t>
      </w:r>
      <w:r w:rsidRPr="00FA115C">
        <w:rPr>
          <w:rFonts w:eastAsiaTheme="majorEastAsia" w:hAnsiTheme="majorEastAsia"/>
          <w:szCs w:val="21"/>
        </w:rPr>
        <w:lastRenderedPageBreak/>
        <w:t>扰乱社会秩序的；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（二）触犯国家法律，构成刑事犯罪的；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（三）受到治安管理处罚，情节严重、性质恶劣的；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（四）代替他人或者让他人代替自己参加考试、组织作弊、使用通讯设备或其他器材作弊、向他人出售考试试题或答案牟取利益，以及其他严重作弊或扰乱考试秩序行为的；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（五）学位论文、公开发表的研究成果存在抄袭、篡改、伪造等学术不端行为，情节严重的，或者代写论文、买卖论文的；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（六）违反本规定和学校其它规定，严重影响学校教育教学秩序、生活秩序以及公共场所管理秩序的；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（七）侵害其他个人、组织合法权益，造成严重后果的；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（八）屡次违反学校规定受到纪律处分，经教育不改的。</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第五十三条</w:t>
      </w:r>
      <w:r w:rsidRPr="00FA115C">
        <w:rPr>
          <w:rFonts w:eastAsiaTheme="majorEastAsia"/>
          <w:szCs w:val="21"/>
        </w:rPr>
        <w:t xml:space="preserve"> </w:t>
      </w:r>
      <w:r w:rsidR="00FB03E6" w:rsidRPr="00FA115C">
        <w:rPr>
          <w:rFonts w:eastAsiaTheme="majorEastAsia"/>
          <w:szCs w:val="21"/>
        </w:rPr>
        <w:t xml:space="preserve"> </w:t>
      </w:r>
      <w:r w:rsidRPr="00FA115C">
        <w:rPr>
          <w:rFonts w:eastAsiaTheme="majorEastAsia" w:hAnsiTheme="majorEastAsia"/>
          <w:szCs w:val="21"/>
        </w:rPr>
        <w:t>学校对学生作出处分，应出具处分决定书。处分决定书包括下列内容：</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（一）学生的基本信息；</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（二）作出处分的事实和证据；</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（三）处分的种类、依据、期限；</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（四）申诉的途径和期限；</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（五）含处分解除的相关规定及期限等其他必要内容。</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第五十四条</w:t>
      </w:r>
      <w:r w:rsidRPr="00FA115C">
        <w:rPr>
          <w:rFonts w:eastAsiaTheme="majorEastAsia"/>
          <w:szCs w:val="21"/>
        </w:rPr>
        <w:t xml:space="preserve"> </w:t>
      </w:r>
      <w:r w:rsidR="00FB03E6" w:rsidRPr="00FA115C">
        <w:rPr>
          <w:rFonts w:eastAsiaTheme="majorEastAsia"/>
          <w:szCs w:val="21"/>
        </w:rPr>
        <w:t xml:space="preserve"> </w:t>
      </w:r>
      <w:r w:rsidRPr="00FA115C">
        <w:rPr>
          <w:rFonts w:eastAsiaTheme="majorEastAsia" w:hAnsiTheme="majorEastAsia"/>
          <w:szCs w:val="21"/>
        </w:rPr>
        <w:t>学校给予学生处分，坚持教育与惩戒相结合，与学生违法、违纪行为的性质和过错的严重程度相适应。学校对学生的处分，做到证据充分、依据明确、定性准确、程序正当、处分适当。</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第五十五条</w:t>
      </w:r>
      <w:r w:rsidRPr="00FA115C">
        <w:rPr>
          <w:rFonts w:eastAsiaTheme="majorEastAsia"/>
          <w:szCs w:val="21"/>
        </w:rPr>
        <w:t xml:space="preserve"> </w:t>
      </w:r>
      <w:r w:rsidR="00FB03E6" w:rsidRPr="00FA115C">
        <w:rPr>
          <w:rFonts w:eastAsiaTheme="majorEastAsia"/>
          <w:szCs w:val="21"/>
        </w:rPr>
        <w:t xml:space="preserve"> </w:t>
      </w:r>
      <w:r w:rsidRPr="00FA115C">
        <w:rPr>
          <w:rFonts w:eastAsiaTheme="majorEastAsia" w:hAnsiTheme="majorEastAsia"/>
          <w:szCs w:val="21"/>
        </w:rPr>
        <w:t>在对学生作出处分或者其他不利决定之前，学校告知学生作出决定的事实、理由及依据，并告知学生享有陈述和申辩的权利，听取学生的陈述和申辩。学生所</w:t>
      </w:r>
      <w:r w:rsidRPr="00FA115C">
        <w:rPr>
          <w:rFonts w:eastAsiaTheme="majorEastAsia" w:hAnsiTheme="majorEastAsia"/>
          <w:szCs w:val="21"/>
        </w:rPr>
        <w:lastRenderedPageBreak/>
        <w:t>在学院根据学生的陈述与申辩，结合违纪事实提出书面处分建议，并依违纪情况分别报学校学生管理部门或教学管理部门审核，履行程序后报学校审批。</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处理、处分决定以及处分告知书等应当直接送达学生本人；学生拒绝签收的，可以以留置方式送达；已离校的，可以采取邮寄方式送达；难于联系的，可以利用学校网站、新闻媒体等发布公告，以公告方式送达。</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第五十六条</w:t>
      </w:r>
      <w:r w:rsidRPr="00FA115C">
        <w:rPr>
          <w:rFonts w:eastAsiaTheme="majorEastAsia"/>
          <w:szCs w:val="21"/>
        </w:rPr>
        <w:t xml:space="preserve"> </w:t>
      </w:r>
      <w:r w:rsidR="00FB03E6" w:rsidRPr="00FA115C">
        <w:rPr>
          <w:rFonts w:eastAsiaTheme="majorEastAsia"/>
          <w:szCs w:val="21"/>
        </w:rPr>
        <w:t xml:space="preserve"> </w:t>
      </w:r>
      <w:r w:rsidRPr="00FA115C">
        <w:rPr>
          <w:rFonts w:eastAsiaTheme="majorEastAsia" w:hAnsiTheme="majorEastAsia"/>
          <w:szCs w:val="21"/>
        </w:rPr>
        <w:t>对学生作出取消入学资格、取消学籍、退学、开除学籍或者其他涉及学生重大利益的处理或者处分决定的，在履行了合法性审查程序后，提交学校校长办公会或者校长授权的专门会议研究决定。</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第五十七条</w:t>
      </w:r>
      <w:r w:rsidRPr="00FA115C">
        <w:rPr>
          <w:rFonts w:eastAsiaTheme="majorEastAsia"/>
          <w:szCs w:val="21"/>
        </w:rPr>
        <w:t xml:space="preserve"> </w:t>
      </w:r>
      <w:r w:rsidR="00FB03E6" w:rsidRPr="00FA115C">
        <w:rPr>
          <w:rFonts w:eastAsiaTheme="majorEastAsia"/>
          <w:szCs w:val="21"/>
        </w:rPr>
        <w:t xml:space="preserve"> </w:t>
      </w:r>
      <w:r w:rsidRPr="00FA115C">
        <w:rPr>
          <w:rFonts w:eastAsiaTheme="majorEastAsia" w:hAnsiTheme="majorEastAsia"/>
          <w:szCs w:val="21"/>
        </w:rPr>
        <w:t>除开除学籍处分以外，学校给予学生处分设置</w:t>
      </w:r>
      <w:r w:rsidRPr="00FA115C">
        <w:rPr>
          <w:rFonts w:eastAsiaTheme="majorEastAsia"/>
          <w:szCs w:val="21"/>
        </w:rPr>
        <w:t>6</w:t>
      </w:r>
      <w:r w:rsidRPr="00FA115C">
        <w:rPr>
          <w:rFonts w:eastAsiaTheme="majorEastAsia" w:hAnsiTheme="majorEastAsia"/>
          <w:szCs w:val="21"/>
        </w:rPr>
        <w:t>到</w:t>
      </w:r>
      <w:r w:rsidRPr="00FA115C">
        <w:rPr>
          <w:rFonts w:eastAsiaTheme="majorEastAsia"/>
          <w:szCs w:val="21"/>
        </w:rPr>
        <w:t>12</w:t>
      </w:r>
      <w:r w:rsidRPr="00FA115C">
        <w:rPr>
          <w:rFonts w:eastAsiaTheme="majorEastAsia" w:hAnsiTheme="majorEastAsia"/>
          <w:szCs w:val="21"/>
        </w:rPr>
        <w:t>个月期限，其中，警告处分期限为</w:t>
      </w:r>
      <w:r w:rsidRPr="00FA115C">
        <w:rPr>
          <w:rFonts w:eastAsiaTheme="majorEastAsia"/>
          <w:szCs w:val="21"/>
        </w:rPr>
        <w:t>6</w:t>
      </w:r>
      <w:r w:rsidRPr="00FA115C">
        <w:rPr>
          <w:rFonts w:eastAsiaTheme="majorEastAsia" w:hAnsiTheme="majorEastAsia"/>
          <w:szCs w:val="21"/>
        </w:rPr>
        <w:t>个月，严重警告处分期限为</w:t>
      </w:r>
      <w:r w:rsidRPr="00FA115C">
        <w:rPr>
          <w:rFonts w:eastAsiaTheme="majorEastAsia"/>
          <w:szCs w:val="21"/>
        </w:rPr>
        <w:t>8</w:t>
      </w:r>
      <w:r w:rsidRPr="00FA115C">
        <w:rPr>
          <w:rFonts w:eastAsiaTheme="majorEastAsia" w:hAnsiTheme="majorEastAsia"/>
          <w:szCs w:val="21"/>
        </w:rPr>
        <w:t>个月，记过处分期限为</w:t>
      </w:r>
      <w:r w:rsidRPr="00FA115C">
        <w:rPr>
          <w:rFonts w:eastAsiaTheme="majorEastAsia"/>
          <w:szCs w:val="21"/>
        </w:rPr>
        <w:t>10</w:t>
      </w:r>
      <w:r w:rsidRPr="00FA115C">
        <w:rPr>
          <w:rFonts w:eastAsiaTheme="majorEastAsia" w:hAnsiTheme="majorEastAsia"/>
          <w:szCs w:val="21"/>
        </w:rPr>
        <w:t>个月，留校察看处分期限为</w:t>
      </w:r>
      <w:r w:rsidRPr="00FA115C">
        <w:rPr>
          <w:rFonts w:eastAsiaTheme="majorEastAsia"/>
          <w:szCs w:val="21"/>
        </w:rPr>
        <w:t>12</w:t>
      </w:r>
      <w:r w:rsidRPr="00FA115C">
        <w:rPr>
          <w:rFonts w:eastAsiaTheme="majorEastAsia" w:hAnsiTheme="majorEastAsia"/>
          <w:szCs w:val="21"/>
        </w:rPr>
        <w:t>个月。处分期满后，由学生本人提出书面申请、学院组织对学生在处分期限内的表现进行评议、学院党政联席会审核、学校学生管理部门或教学管理部门认定并报学校分管领导审定后可解除处分，处分解除由学校出具书面证明材料。</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处分期限内，取消学生表彰、奖励、推优、免试推荐攻读硕士（或博士）学位研究生等申请资格。解除处分后，学生获得表彰、奖励及其他权益，不再受原处分的影响。</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第五十八条</w:t>
      </w:r>
      <w:r w:rsidRPr="00FA115C">
        <w:rPr>
          <w:rFonts w:eastAsiaTheme="majorEastAsia"/>
          <w:szCs w:val="21"/>
        </w:rPr>
        <w:t xml:space="preserve"> </w:t>
      </w:r>
      <w:r w:rsidR="00FB03E6" w:rsidRPr="00FA115C">
        <w:rPr>
          <w:rFonts w:eastAsiaTheme="majorEastAsia"/>
          <w:szCs w:val="21"/>
        </w:rPr>
        <w:t xml:space="preserve"> </w:t>
      </w:r>
      <w:r w:rsidRPr="00FA115C">
        <w:rPr>
          <w:rFonts w:eastAsiaTheme="majorEastAsia" w:hAnsiTheme="majorEastAsia"/>
          <w:szCs w:val="21"/>
        </w:rPr>
        <w:t>对学生的奖励、处理、处分及解除处分材料，学校真实完整地归入学校文书档案和本人档案。</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被开除学籍的学生，由学校发给学习证明。学生应在决定书送达之日起</w:t>
      </w:r>
      <w:r w:rsidRPr="00FA115C">
        <w:rPr>
          <w:rFonts w:eastAsiaTheme="majorEastAsia"/>
          <w:szCs w:val="21"/>
        </w:rPr>
        <w:t>5</w:t>
      </w:r>
      <w:r w:rsidRPr="00FA115C">
        <w:rPr>
          <w:rFonts w:eastAsiaTheme="majorEastAsia" w:hAnsiTheme="majorEastAsia"/>
          <w:szCs w:val="21"/>
        </w:rPr>
        <w:t>日内办理完相关手续离校，档案退回其家庭所在地，户口迁回原户籍地或者家庭户籍所在地。逾期不</w:t>
      </w:r>
      <w:r w:rsidRPr="00FA115C">
        <w:rPr>
          <w:rFonts w:eastAsiaTheme="majorEastAsia" w:hAnsiTheme="majorEastAsia"/>
          <w:szCs w:val="21"/>
        </w:rPr>
        <w:lastRenderedPageBreak/>
        <w:t>办理手续离校者，学校注销其在校内的各种关系。</w:t>
      </w:r>
    </w:p>
    <w:p w:rsidR="003F451D" w:rsidRPr="001F1E6D" w:rsidRDefault="00DF1B55" w:rsidP="00A550DA">
      <w:pPr>
        <w:spacing w:line="600" w:lineRule="exact"/>
        <w:jc w:val="center"/>
        <w:rPr>
          <w:rFonts w:eastAsia="方正黑体简体"/>
          <w:sz w:val="24"/>
        </w:rPr>
      </w:pPr>
      <w:r w:rsidRPr="001F1E6D">
        <w:rPr>
          <w:rFonts w:eastAsia="方正黑体简体"/>
          <w:sz w:val="24"/>
        </w:rPr>
        <w:t>第六章</w:t>
      </w:r>
      <w:r w:rsidRPr="001F1E6D">
        <w:rPr>
          <w:rFonts w:eastAsia="方正黑体简体"/>
          <w:sz w:val="24"/>
        </w:rPr>
        <w:t xml:space="preserve">  </w:t>
      </w:r>
      <w:r w:rsidRPr="001F1E6D">
        <w:rPr>
          <w:rFonts w:eastAsia="方正黑体简体"/>
          <w:sz w:val="24"/>
        </w:rPr>
        <w:t>学生申诉</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第五十九条</w:t>
      </w:r>
      <w:r w:rsidR="00FB03E6"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学校成立学生申诉处理委员会，负责受理学生对处理或者处分决定不服提起的申诉。申诉处理委员会日常办公机构设在监察处。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学生申诉处理委员会由校领导、相关职能部门负责人、教师代表、学生代表、法律事务部门负责人等组成。根据实际情况，可邀请本校法律顾问、聘请校外法律、教育等方面专家参加。</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学校制定学生申诉的具体办法</w:t>
      </w:r>
      <w:r w:rsidRPr="00FA115C">
        <w:rPr>
          <w:rFonts w:eastAsiaTheme="majorEastAsia"/>
          <w:szCs w:val="21"/>
        </w:rPr>
        <w:t>,</w:t>
      </w:r>
      <w:r w:rsidRPr="00FA115C">
        <w:rPr>
          <w:rFonts w:eastAsiaTheme="majorEastAsia" w:hAnsiTheme="majorEastAsia"/>
          <w:szCs w:val="21"/>
        </w:rPr>
        <w:t>健全学生申诉处理委员会的组成与工作规则，提供必要条件，保证其能够客观、公正地履行职责。</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第六十条</w:t>
      </w:r>
      <w:r w:rsidRPr="00FA115C">
        <w:rPr>
          <w:rFonts w:eastAsiaTheme="majorEastAsia"/>
          <w:szCs w:val="21"/>
        </w:rPr>
        <w:t xml:space="preserve"> </w:t>
      </w:r>
      <w:r w:rsidR="00FB03E6" w:rsidRPr="00FA115C">
        <w:rPr>
          <w:rFonts w:eastAsiaTheme="majorEastAsia"/>
          <w:szCs w:val="21"/>
        </w:rPr>
        <w:t xml:space="preserve"> </w:t>
      </w:r>
      <w:r w:rsidRPr="00FA115C">
        <w:rPr>
          <w:rFonts w:eastAsiaTheme="majorEastAsia" w:hAnsiTheme="majorEastAsia"/>
          <w:szCs w:val="21"/>
        </w:rPr>
        <w:t>学生对学校的处理或者处分决定有异议的，可以在接到学校处理或者处分决定书之日起</w:t>
      </w:r>
      <w:r w:rsidRPr="00FA115C">
        <w:rPr>
          <w:rFonts w:eastAsiaTheme="majorEastAsia"/>
          <w:szCs w:val="21"/>
        </w:rPr>
        <w:t>10</w:t>
      </w:r>
      <w:r w:rsidRPr="00FA115C">
        <w:rPr>
          <w:rFonts w:eastAsiaTheme="majorEastAsia" w:hAnsiTheme="majorEastAsia"/>
          <w:szCs w:val="21"/>
        </w:rPr>
        <w:t>日内，向学校学生申诉处理委员会提出书面申诉。</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第六十一条</w:t>
      </w:r>
      <w:r w:rsidR="00FB03E6"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学生申诉处理委员会对学生提出的申诉进行复查，并在接到书面申诉之日起</w:t>
      </w:r>
      <w:r w:rsidRPr="00FA115C">
        <w:rPr>
          <w:rFonts w:eastAsiaTheme="majorEastAsia"/>
          <w:szCs w:val="21"/>
        </w:rPr>
        <w:t>15</w:t>
      </w:r>
      <w:r w:rsidRPr="00FA115C">
        <w:rPr>
          <w:rFonts w:eastAsiaTheme="majorEastAsia" w:hAnsiTheme="majorEastAsia"/>
          <w:szCs w:val="21"/>
        </w:rPr>
        <w:t>日内作出复查结论并告知申诉人。情况复杂不能在规定限期内作出结论的，经学校负责人批准，可延长</w:t>
      </w:r>
      <w:r w:rsidRPr="00FA115C">
        <w:rPr>
          <w:rFonts w:eastAsiaTheme="majorEastAsia"/>
          <w:szCs w:val="21"/>
        </w:rPr>
        <w:t>15</w:t>
      </w:r>
      <w:r w:rsidRPr="00FA115C">
        <w:rPr>
          <w:rFonts w:eastAsiaTheme="majorEastAsia" w:hAnsiTheme="majorEastAsia"/>
          <w:szCs w:val="21"/>
        </w:rPr>
        <w:t>日。学生申诉处理委员会认为必要的，可以建议学校暂缓执行有关决定。</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学生申诉处理委员会经复查，认为做出处理或者处分的事实、依据、程序等存在不当，可以作出建议撤销或变更的复查意见，要求相关职能部门予以研究，重新提交校长办公会或者校长授权的专门会议作出决定。</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第六十二条</w:t>
      </w:r>
      <w:r w:rsidR="00FB03E6"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学生对复查决定有异议的，在接到学校复查决定书之日起</w:t>
      </w:r>
      <w:r w:rsidRPr="00FA115C">
        <w:rPr>
          <w:rFonts w:eastAsiaTheme="majorEastAsia"/>
          <w:szCs w:val="21"/>
        </w:rPr>
        <w:t>15</w:t>
      </w:r>
      <w:r w:rsidRPr="00FA115C">
        <w:rPr>
          <w:rFonts w:eastAsiaTheme="majorEastAsia" w:hAnsiTheme="majorEastAsia"/>
          <w:szCs w:val="21"/>
        </w:rPr>
        <w:t>日内，可以向湖北省教育厅提出书面申</w:t>
      </w:r>
      <w:r w:rsidRPr="00FA115C">
        <w:rPr>
          <w:rFonts w:eastAsiaTheme="majorEastAsia" w:hAnsiTheme="majorEastAsia"/>
          <w:szCs w:val="21"/>
        </w:rPr>
        <w:lastRenderedPageBreak/>
        <w:t>诉。</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第六十三条</w:t>
      </w:r>
      <w:r w:rsidRPr="00FA115C">
        <w:rPr>
          <w:rFonts w:eastAsiaTheme="majorEastAsia"/>
          <w:szCs w:val="21"/>
        </w:rPr>
        <w:t xml:space="preserve"> </w:t>
      </w:r>
      <w:r w:rsidR="00FB03E6" w:rsidRPr="00FA115C">
        <w:rPr>
          <w:rFonts w:eastAsiaTheme="majorEastAsia"/>
          <w:szCs w:val="21"/>
        </w:rPr>
        <w:t xml:space="preserve"> </w:t>
      </w:r>
      <w:r w:rsidRPr="00FA115C">
        <w:rPr>
          <w:rFonts w:eastAsiaTheme="majorEastAsia" w:hAnsiTheme="majorEastAsia"/>
          <w:szCs w:val="21"/>
        </w:rPr>
        <w:t>自处理、处分或者复查决定书送达之日起，学生在申诉期内未提出申诉的视为放弃申诉，学校不再受理其提出的申诉。</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处理、处分或者复查决定书未告知学生申诉期限的，申诉期限自学生知道或者应当知道处理或者处分决定之日起计算，但最长不得超过</w:t>
      </w:r>
      <w:r w:rsidRPr="00FA115C">
        <w:rPr>
          <w:rFonts w:eastAsiaTheme="majorEastAsia"/>
          <w:szCs w:val="21"/>
        </w:rPr>
        <w:t>6</w:t>
      </w:r>
      <w:r w:rsidRPr="00FA115C">
        <w:rPr>
          <w:rFonts w:eastAsiaTheme="majorEastAsia" w:hAnsiTheme="majorEastAsia"/>
          <w:szCs w:val="21"/>
        </w:rPr>
        <w:t>个月。</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第六十四条</w:t>
      </w:r>
      <w:r w:rsidRPr="00FA115C">
        <w:rPr>
          <w:rFonts w:eastAsiaTheme="majorEastAsia"/>
          <w:szCs w:val="21"/>
        </w:rPr>
        <w:t xml:space="preserve"> </w:t>
      </w:r>
      <w:r w:rsidR="00FB03E6" w:rsidRPr="00FA115C">
        <w:rPr>
          <w:rFonts w:eastAsiaTheme="majorEastAsia"/>
          <w:szCs w:val="21"/>
        </w:rPr>
        <w:t xml:space="preserve"> </w:t>
      </w:r>
      <w:r w:rsidRPr="00FA115C">
        <w:rPr>
          <w:rFonts w:eastAsiaTheme="majorEastAsia" w:hAnsiTheme="majorEastAsia"/>
          <w:szCs w:val="21"/>
        </w:rPr>
        <w:t>学生认为学校及其工作人员违反《普通高等学校学生管理规定》（教育部第</w:t>
      </w:r>
      <w:r w:rsidRPr="00FA115C">
        <w:rPr>
          <w:rFonts w:eastAsiaTheme="majorEastAsia"/>
          <w:szCs w:val="21"/>
        </w:rPr>
        <w:t>41</w:t>
      </w:r>
      <w:r w:rsidRPr="00FA115C">
        <w:rPr>
          <w:rFonts w:eastAsiaTheme="majorEastAsia" w:hAnsiTheme="majorEastAsia"/>
          <w:szCs w:val="21"/>
        </w:rPr>
        <w:t>号令），侵害其合法权益的；或者认为学校制定的规章制度与法律法规和《普通高等学校学生管理规定》（教育部第</w:t>
      </w:r>
      <w:r w:rsidRPr="00FA115C">
        <w:rPr>
          <w:rFonts w:eastAsiaTheme="majorEastAsia"/>
          <w:szCs w:val="21"/>
        </w:rPr>
        <w:t>41</w:t>
      </w:r>
      <w:r w:rsidRPr="00FA115C">
        <w:rPr>
          <w:rFonts w:eastAsiaTheme="majorEastAsia" w:hAnsiTheme="majorEastAsia"/>
          <w:szCs w:val="21"/>
        </w:rPr>
        <w:t>号令）相抵触的，可以向湖北省教育厅投诉。</w:t>
      </w:r>
    </w:p>
    <w:p w:rsidR="003F451D" w:rsidRPr="001F1E6D" w:rsidRDefault="00DF1B55" w:rsidP="00A550DA">
      <w:pPr>
        <w:spacing w:line="600" w:lineRule="exact"/>
        <w:jc w:val="center"/>
        <w:rPr>
          <w:rFonts w:ascii="方正黑体简体" w:eastAsia="方正黑体简体"/>
          <w:sz w:val="24"/>
        </w:rPr>
      </w:pPr>
      <w:r w:rsidRPr="001F1E6D">
        <w:rPr>
          <w:rFonts w:ascii="方正黑体简体" w:eastAsia="方正黑体简体" w:hAnsiTheme="majorEastAsia" w:hint="eastAsia"/>
          <w:sz w:val="24"/>
        </w:rPr>
        <w:t>第七章</w:t>
      </w:r>
      <w:r w:rsidRPr="001F1E6D">
        <w:rPr>
          <w:rFonts w:ascii="方正黑体简体" w:eastAsia="方正黑体简体" w:hint="eastAsia"/>
          <w:sz w:val="24"/>
        </w:rPr>
        <w:t xml:space="preserve">  </w:t>
      </w:r>
      <w:r w:rsidRPr="001F1E6D">
        <w:rPr>
          <w:rFonts w:ascii="方正黑体简体" w:eastAsia="方正黑体简体" w:hAnsiTheme="majorEastAsia" w:hint="eastAsia"/>
          <w:sz w:val="24"/>
        </w:rPr>
        <w:t>附</w:t>
      </w:r>
      <w:r w:rsidR="001F1E6D">
        <w:rPr>
          <w:rFonts w:ascii="方正黑体简体" w:eastAsia="方正黑体简体" w:hint="eastAsia"/>
          <w:sz w:val="24"/>
        </w:rPr>
        <w:t xml:space="preserve">  </w:t>
      </w:r>
      <w:r w:rsidRPr="001F1E6D">
        <w:rPr>
          <w:rFonts w:ascii="方正黑体简体" w:eastAsia="方正黑体简体" w:hAnsiTheme="majorEastAsia" w:hint="eastAsia"/>
          <w:sz w:val="24"/>
        </w:rPr>
        <w:t>则</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第六十五条</w:t>
      </w:r>
      <w:r w:rsidR="00712042"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学校对接受高等学历继续教育的学生、港澳台侨学生的管理，参照本规定执行。</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第六十六条</w:t>
      </w:r>
      <w:r w:rsidRPr="00FA115C">
        <w:rPr>
          <w:rFonts w:eastAsiaTheme="majorEastAsia"/>
          <w:szCs w:val="21"/>
        </w:rPr>
        <w:t xml:space="preserve"> </w:t>
      </w:r>
      <w:r w:rsidR="00712042" w:rsidRPr="00FA115C">
        <w:rPr>
          <w:rFonts w:eastAsiaTheme="majorEastAsia"/>
          <w:szCs w:val="21"/>
        </w:rPr>
        <w:t xml:space="preserve"> </w:t>
      </w:r>
      <w:r w:rsidRPr="00FA115C">
        <w:rPr>
          <w:rFonts w:eastAsiaTheme="majorEastAsia" w:hAnsiTheme="majorEastAsia"/>
          <w:szCs w:val="21"/>
        </w:rPr>
        <w:t>本规定由学生工作部（处）商教务处、研究生院解释。</w:t>
      </w:r>
    </w:p>
    <w:p w:rsidR="00D96CA1" w:rsidRDefault="00DF1B55" w:rsidP="00D96CA1">
      <w:pPr>
        <w:spacing w:line="360" w:lineRule="exact"/>
        <w:ind w:firstLineChars="200" w:firstLine="420"/>
        <w:rPr>
          <w:rFonts w:eastAsiaTheme="majorEastAsia" w:hAnsiTheme="majorEastAsia"/>
          <w:szCs w:val="21"/>
        </w:rPr>
      </w:pPr>
      <w:r w:rsidRPr="00FA115C">
        <w:rPr>
          <w:rFonts w:eastAsia="方正宋黑简体"/>
          <w:szCs w:val="21"/>
        </w:rPr>
        <w:t>第六十七条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本规定自</w:t>
      </w:r>
      <w:r w:rsidRPr="00FA115C">
        <w:rPr>
          <w:rFonts w:eastAsiaTheme="majorEastAsia"/>
          <w:szCs w:val="21"/>
        </w:rPr>
        <w:t>2017</w:t>
      </w:r>
      <w:r w:rsidRPr="00FA115C">
        <w:rPr>
          <w:rFonts w:eastAsiaTheme="majorEastAsia" w:hAnsiTheme="majorEastAsia"/>
          <w:szCs w:val="21"/>
        </w:rPr>
        <w:t>年</w:t>
      </w:r>
      <w:r w:rsidRPr="00FA115C">
        <w:rPr>
          <w:rFonts w:eastAsiaTheme="majorEastAsia"/>
          <w:szCs w:val="21"/>
        </w:rPr>
        <w:t>9</w:t>
      </w:r>
      <w:r w:rsidRPr="00FA115C">
        <w:rPr>
          <w:rFonts w:eastAsiaTheme="majorEastAsia" w:hAnsiTheme="majorEastAsia"/>
          <w:szCs w:val="21"/>
        </w:rPr>
        <w:t>月</w:t>
      </w:r>
      <w:r w:rsidRPr="00FA115C">
        <w:rPr>
          <w:rFonts w:eastAsiaTheme="majorEastAsia"/>
          <w:szCs w:val="21"/>
        </w:rPr>
        <w:t>1</w:t>
      </w:r>
      <w:r w:rsidRPr="00FA115C">
        <w:rPr>
          <w:rFonts w:eastAsiaTheme="majorEastAsia" w:hAnsiTheme="majorEastAsia"/>
          <w:szCs w:val="21"/>
        </w:rPr>
        <w:t>日起施行。学校原有文件规定与本规定不一致的，以本规定为准。</w:t>
      </w:r>
      <w:bookmarkStart w:id="3" w:name="_Toc494547251"/>
    </w:p>
    <w:p w:rsidR="00D96CA1" w:rsidRDefault="00D96CA1" w:rsidP="00D96CA1">
      <w:pPr>
        <w:spacing w:line="360" w:lineRule="exact"/>
        <w:ind w:firstLineChars="200" w:firstLine="420"/>
        <w:rPr>
          <w:rFonts w:eastAsiaTheme="majorEastAsia" w:hAnsiTheme="majorEastAsia"/>
          <w:szCs w:val="21"/>
        </w:rPr>
      </w:pPr>
    </w:p>
    <w:p w:rsidR="00D96CA1" w:rsidRDefault="00D96CA1" w:rsidP="00D96CA1">
      <w:pPr>
        <w:spacing w:line="360" w:lineRule="exact"/>
        <w:ind w:firstLineChars="200" w:firstLine="420"/>
        <w:rPr>
          <w:rFonts w:eastAsiaTheme="majorEastAsia" w:hAnsiTheme="majorEastAsia"/>
          <w:szCs w:val="21"/>
        </w:rPr>
      </w:pPr>
    </w:p>
    <w:p w:rsidR="00D96CA1" w:rsidRDefault="00D96CA1" w:rsidP="00D96CA1">
      <w:pPr>
        <w:spacing w:line="360" w:lineRule="exact"/>
        <w:ind w:firstLineChars="200" w:firstLine="420"/>
        <w:rPr>
          <w:rFonts w:eastAsiaTheme="majorEastAsia" w:hAnsiTheme="majorEastAsia"/>
          <w:szCs w:val="21"/>
        </w:rPr>
      </w:pPr>
    </w:p>
    <w:p w:rsidR="00D96CA1" w:rsidRDefault="00D96CA1" w:rsidP="00D96CA1">
      <w:pPr>
        <w:spacing w:line="360" w:lineRule="exact"/>
        <w:ind w:firstLineChars="200" w:firstLine="420"/>
        <w:rPr>
          <w:rFonts w:eastAsiaTheme="majorEastAsia" w:hAnsiTheme="majorEastAsia"/>
          <w:szCs w:val="21"/>
        </w:rPr>
      </w:pPr>
    </w:p>
    <w:p w:rsidR="00D96CA1" w:rsidRDefault="00D96CA1" w:rsidP="00D96CA1">
      <w:pPr>
        <w:spacing w:line="360" w:lineRule="exact"/>
        <w:ind w:firstLineChars="200" w:firstLine="420"/>
        <w:rPr>
          <w:rFonts w:eastAsiaTheme="majorEastAsia" w:hAnsiTheme="majorEastAsia"/>
          <w:szCs w:val="21"/>
        </w:rPr>
      </w:pPr>
    </w:p>
    <w:p w:rsidR="00D96CA1" w:rsidRDefault="00D96CA1" w:rsidP="00D96CA1">
      <w:pPr>
        <w:spacing w:line="360" w:lineRule="exact"/>
        <w:ind w:firstLineChars="200" w:firstLine="420"/>
        <w:rPr>
          <w:rFonts w:eastAsiaTheme="majorEastAsia" w:hAnsiTheme="majorEastAsia"/>
          <w:szCs w:val="21"/>
        </w:rPr>
      </w:pPr>
    </w:p>
    <w:p w:rsidR="00D96CA1" w:rsidRDefault="00D96CA1" w:rsidP="006C6EEA">
      <w:pPr>
        <w:spacing w:line="360" w:lineRule="exact"/>
        <w:rPr>
          <w:rFonts w:eastAsiaTheme="majorEastAsia" w:hAnsiTheme="majorEastAsia"/>
          <w:szCs w:val="21"/>
        </w:rPr>
      </w:pPr>
    </w:p>
    <w:p w:rsidR="00D96CA1" w:rsidRPr="00D96CA1" w:rsidRDefault="00DF1B55" w:rsidP="002E2394">
      <w:pPr>
        <w:spacing w:line="720" w:lineRule="auto"/>
        <w:jc w:val="center"/>
        <w:rPr>
          <w:rFonts w:ascii="华文新魏" w:eastAsia="华文新魏"/>
          <w:bCs/>
          <w:sz w:val="44"/>
          <w:szCs w:val="44"/>
        </w:rPr>
      </w:pPr>
      <w:r w:rsidRPr="00D96CA1">
        <w:rPr>
          <w:rFonts w:ascii="华文新魏" w:eastAsia="华文新魏" w:hint="eastAsia"/>
          <w:bCs/>
          <w:sz w:val="44"/>
          <w:szCs w:val="44"/>
        </w:rPr>
        <w:lastRenderedPageBreak/>
        <w:t>第一部分</w:t>
      </w:r>
      <w:bookmarkEnd w:id="3"/>
    </w:p>
    <w:p w:rsidR="003F451D" w:rsidRPr="00D96CA1" w:rsidRDefault="00DF1B55" w:rsidP="002E2394">
      <w:pPr>
        <w:spacing w:line="720" w:lineRule="auto"/>
        <w:jc w:val="center"/>
        <w:rPr>
          <w:rFonts w:eastAsiaTheme="majorEastAsia"/>
          <w:szCs w:val="21"/>
        </w:rPr>
      </w:pPr>
      <w:r w:rsidRPr="00FA115C">
        <w:rPr>
          <w:rFonts w:eastAsia="华文新魏"/>
          <w:bCs/>
          <w:sz w:val="44"/>
          <w:szCs w:val="44"/>
        </w:rPr>
        <w:t>研究生培养</w:t>
      </w:r>
    </w:p>
    <w:p w:rsidR="003F451D" w:rsidRPr="00D96CA1" w:rsidRDefault="00DF1B55" w:rsidP="00A550DA">
      <w:pPr>
        <w:widowControl/>
        <w:spacing w:line="600" w:lineRule="exact"/>
        <w:jc w:val="center"/>
        <w:rPr>
          <w:rFonts w:ascii="方正小标宋简体" w:eastAsia="方正小标宋简体"/>
          <w:bCs/>
          <w:sz w:val="32"/>
          <w:szCs w:val="32"/>
        </w:rPr>
      </w:pPr>
      <w:r w:rsidRPr="00FA115C">
        <w:rPr>
          <w:rFonts w:eastAsiaTheme="majorEastAsia"/>
          <w:bCs/>
          <w:szCs w:val="21"/>
        </w:rPr>
        <w:br w:type="page"/>
      </w:r>
      <w:bookmarkStart w:id="4" w:name="_Toc494547252"/>
      <w:r w:rsidRPr="00D96CA1">
        <w:rPr>
          <w:rFonts w:ascii="方正小标宋简体" w:eastAsia="方正小标宋简体" w:hint="eastAsia"/>
          <w:bCs/>
          <w:w w:val="95"/>
          <w:sz w:val="32"/>
          <w:szCs w:val="32"/>
        </w:rPr>
        <w:lastRenderedPageBreak/>
        <w:t>武汉科技大学研究生学籍管理实施细则</w:t>
      </w:r>
      <w:bookmarkEnd w:id="4"/>
    </w:p>
    <w:p w:rsidR="0063461A" w:rsidRDefault="0063461A" w:rsidP="00A550DA">
      <w:pPr>
        <w:spacing w:line="600" w:lineRule="exact"/>
        <w:jc w:val="center"/>
        <w:rPr>
          <w:rFonts w:eastAsiaTheme="majorEastAsia"/>
          <w:szCs w:val="21"/>
        </w:rPr>
      </w:pPr>
      <w:r>
        <w:rPr>
          <w:rFonts w:eastAsiaTheme="majorEastAsia" w:hint="eastAsia"/>
          <w:szCs w:val="21"/>
        </w:rPr>
        <w:t>武科大研</w:t>
      </w:r>
      <w:r>
        <w:rPr>
          <w:rFonts w:eastAsiaTheme="majorEastAsia" w:hint="eastAsia"/>
          <w:szCs w:val="21"/>
        </w:rPr>
        <w:t>[2017]23</w:t>
      </w:r>
      <w:r>
        <w:rPr>
          <w:rFonts w:eastAsiaTheme="majorEastAsia" w:hint="eastAsia"/>
          <w:szCs w:val="21"/>
        </w:rPr>
        <w:t>号</w:t>
      </w:r>
    </w:p>
    <w:p w:rsidR="003F451D" w:rsidRPr="00FA115C" w:rsidRDefault="00DF1B55" w:rsidP="00A550DA">
      <w:pPr>
        <w:spacing w:line="600" w:lineRule="exact"/>
        <w:jc w:val="center"/>
        <w:rPr>
          <w:rFonts w:ascii="方正黑体简体" w:eastAsia="方正黑体简体"/>
          <w:sz w:val="24"/>
        </w:rPr>
      </w:pPr>
      <w:r w:rsidRPr="00FA115C">
        <w:rPr>
          <w:rFonts w:ascii="方正黑体简体" w:eastAsia="方正黑体简体" w:hAnsiTheme="majorEastAsia" w:hint="eastAsia"/>
          <w:sz w:val="24"/>
        </w:rPr>
        <w:t>第一章</w:t>
      </w:r>
      <w:r w:rsidRPr="00FA115C">
        <w:rPr>
          <w:rFonts w:ascii="方正黑体简体" w:eastAsia="方正黑体简体" w:hint="eastAsia"/>
          <w:sz w:val="24"/>
        </w:rPr>
        <w:t xml:space="preserve">  </w:t>
      </w:r>
      <w:r w:rsidRPr="00FA115C">
        <w:rPr>
          <w:rFonts w:ascii="方正黑体简体" w:eastAsia="方正黑体简体" w:hAnsiTheme="majorEastAsia" w:hint="eastAsia"/>
          <w:sz w:val="24"/>
        </w:rPr>
        <w:t>总</w:t>
      </w:r>
      <w:r w:rsidR="00FA115C">
        <w:rPr>
          <w:rFonts w:ascii="方正黑体简体" w:eastAsia="方正黑体简体" w:hint="eastAsia"/>
          <w:sz w:val="24"/>
        </w:rPr>
        <w:t xml:space="preserve">  </w:t>
      </w:r>
      <w:r w:rsidRPr="00FA115C">
        <w:rPr>
          <w:rFonts w:ascii="方正黑体简体" w:eastAsia="方正黑体简体" w:hAnsiTheme="majorEastAsia" w:hint="eastAsia"/>
          <w:sz w:val="24"/>
        </w:rPr>
        <w:t>则</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第一条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为加强和规范研究生学籍管理，维护正常的教育教学秩序，保障研究生的合法权益，提高研究生培养质量，根据《中华人民共和国高等教育法》和教育部令第</w:t>
      </w:r>
      <w:r w:rsidRPr="00FA115C">
        <w:rPr>
          <w:rFonts w:eastAsiaTheme="majorEastAsia"/>
          <w:szCs w:val="21"/>
        </w:rPr>
        <w:t>41</w:t>
      </w:r>
      <w:r w:rsidRPr="00FA115C">
        <w:rPr>
          <w:rFonts w:eastAsiaTheme="majorEastAsia" w:hAnsiTheme="majorEastAsia"/>
          <w:szCs w:val="21"/>
        </w:rPr>
        <w:t>号《普通高等学校学生管理规定》，结合学校实际情况，特制定本实施细则。</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本细则适用于学校对接受普通高等学历教育的研究生的学籍管理。</w:t>
      </w:r>
    </w:p>
    <w:p w:rsidR="003F451D" w:rsidRPr="00FA115C" w:rsidRDefault="00DF1B55" w:rsidP="00A550DA">
      <w:pPr>
        <w:spacing w:line="600" w:lineRule="exact"/>
        <w:jc w:val="center"/>
        <w:rPr>
          <w:rFonts w:ascii="方正黑体简体" w:eastAsia="方正黑体简体" w:hAnsiTheme="majorEastAsia"/>
          <w:sz w:val="24"/>
        </w:rPr>
      </w:pPr>
      <w:r w:rsidRPr="00FA115C">
        <w:rPr>
          <w:rFonts w:ascii="方正黑体简体" w:eastAsia="方正黑体简体" w:hAnsiTheme="majorEastAsia" w:hint="eastAsia"/>
          <w:sz w:val="24"/>
        </w:rPr>
        <w:t>第二章  入学与注册</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依据国家招生规定录取的研究生新生，应凭武汉科技大学研究生录取通知书，按学校的要求和规定的期限到校报到并办理入学手续。因特殊原因不能按期报到并办理入学手续，应事先向学校请假，病假不得超过</w:t>
      </w:r>
      <w:r w:rsidRPr="00FA115C">
        <w:rPr>
          <w:rFonts w:eastAsiaTheme="majorEastAsia"/>
          <w:szCs w:val="21"/>
        </w:rPr>
        <w:t>30</w:t>
      </w:r>
      <w:r w:rsidRPr="00FA115C">
        <w:rPr>
          <w:rFonts w:eastAsiaTheme="majorEastAsia" w:hAnsiTheme="majorEastAsia"/>
          <w:szCs w:val="21"/>
        </w:rPr>
        <w:t>天，事假不得超过</w:t>
      </w:r>
      <w:r w:rsidRPr="00FA115C">
        <w:rPr>
          <w:rFonts w:eastAsiaTheme="majorEastAsia"/>
          <w:szCs w:val="21"/>
        </w:rPr>
        <w:t>15</w:t>
      </w:r>
      <w:r w:rsidRPr="00FA115C">
        <w:rPr>
          <w:rFonts w:eastAsiaTheme="majorEastAsia" w:hAnsiTheme="majorEastAsia"/>
          <w:szCs w:val="21"/>
        </w:rPr>
        <w:t>天。未经准假或者请假逾期的，除因不可抗力等正当事由以外，视为放弃入学资格。</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第四条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学校在入学报到时对新生入学资格进行审查，审查合格的办理入学手续，予以注册学籍；审查发现新生的录取通知、考生信息等证明材料，与本人实际情况不符，或者有其他违反国家招生考试规定情形的，取消入学资格。</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第五条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被录取的新生，经考生本人申请和学校同意后可以保留入学资格</w:t>
      </w:r>
      <w:r w:rsidRPr="00FA115C">
        <w:rPr>
          <w:rFonts w:eastAsiaTheme="majorEastAsia"/>
          <w:szCs w:val="21"/>
        </w:rPr>
        <w:t>1</w:t>
      </w:r>
      <w:r w:rsidRPr="00FA115C">
        <w:rPr>
          <w:rFonts w:eastAsiaTheme="majorEastAsia" w:hAnsiTheme="majorEastAsia"/>
          <w:szCs w:val="21"/>
        </w:rPr>
        <w:t>至</w:t>
      </w:r>
      <w:r w:rsidRPr="00FA115C">
        <w:rPr>
          <w:rFonts w:eastAsiaTheme="majorEastAsia"/>
          <w:szCs w:val="21"/>
        </w:rPr>
        <w:t>2</w:t>
      </w:r>
      <w:r w:rsidRPr="00FA115C">
        <w:rPr>
          <w:rFonts w:eastAsiaTheme="majorEastAsia" w:hAnsiTheme="majorEastAsia"/>
          <w:szCs w:val="21"/>
        </w:rPr>
        <w:t>年，推免生申请保留入学资格时间为取得推免资格当年度的十月份，统考生申请保留入学资格</w:t>
      </w:r>
      <w:r w:rsidRPr="00FA115C">
        <w:rPr>
          <w:rFonts w:eastAsiaTheme="majorEastAsia" w:hAnsiTheme="majorEastAsia"/>
          <w:szCs w:val="21"/>
        </w:rPr>
        <w:lastRenderedPageBreak/>
        <w:t>时间为录取当年度的五月份。保留入学资格期间不具有学籍。</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新生保留入学资格期满前应向学校提出入学申请，经学校审查合格后，于每年入学年度的</w:t>
      </w:r>
      <w:r w:rsidRPr="00FA115C">
        <w:rPr>
          <w:rFonts w:eastAsiaTheme="majorEastAsia"/>
          <w:szCs w:val="21"/>
        </w:rPr>
        <w:t>5</w:t>
      </w:r>
      <w:r w:rsidRPr="00FA115C">
        <w:rPr>
          <w:rFonts w:eastAsiaTheme="majorEastAsia" w:hAnsiTheme="majorEastAsia"/>
          <w:szCs w:val="21"/>
        </w:rPr>
        <w:t>月份办理入学手续。</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第六条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新生入学后三个月内学校按照国家招生规定对其进行复查。复查内容主要包括：</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（一）录取手续及程序等是否合乎国家招生规定；</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（二）所获得的录取资格是否真实、合乎相关规定；</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（三）本人及身份证明与录取通知、考生档案等是否一致；</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（四）身心健康状况是否符合报考专业或者专业类别体检要求，能否保证在校正常学习、生活。</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复查中发现学生存在弄虚作假、徇私舞弊等情形的，确定为复查不合格的，取消学籍；情节严重的，学校移交有关部门调查处理。复查中发现学生身心状况不适宜在校学习，经校医院或学校指定的二级甲等以上医院诊断，需要在家休养的，可申请办理休学手续。</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第七条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每学年开学后两周内，研究生本人须到财务处缴纳规定费用后，凭研究生证到所在培养单位办理注册手续。同一学年第二学期直接到所在培养单位注册。培养单位注册完成后同时在网上进行注册。不能按时注册者，应履行有关手续，或根据以下情况进行处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（一）因故不能按时注册时，须出具有关证明，事先向所在培养单位请假，并报研究生院备案（事假不超过</w:t>
      </w:r>
      <w:r w:rsidRPr="00FA115C">
        <w:rPr>
          <w:rFonts w:eastAsiaTheme="majorEastAsia"/>
          <w:szCs w:val="21"/>
        </w:rPr>
        <w:t>2</w:t>
      </w:r>
      <w:r w:rsidRPr="00FA115C">
        <w:rPr>
          <w:rFonts w:eastAsiaTheme="majorEastAsia" w:hAnsiTheme="majorEastAsia"/>
          <w:szCs w:val="21"/>
        </w:rPr>
        <w:t>周、病假不超过</w:t>
      </w:r>
      <w:r w:rsidRPr="00FA115C">
        <w:rPr>
          <w:rFonts w:eastAsiaTheme="majorEastAsia"/>
          <w:szCs w:val="21"/>
        </w:rPr>
        <w:t>4</w:t>
      </w:r>
      <w:r w:rsidRPr="00FA115C">
        <w:rPr>
          <w:rFonts w:eastAsiaTheme="majorEastAsia" w:hAnsiTheme="majorEastAsia"/>
          <w:szCs w:val="21"/>
        </w:rPr>
        <w:t>周）；未请假或请假未获批准而无故不按时注册者，按《武汉科技大学学生违纪处理办法》进行处理。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（二）在注册时间内，如本人需要在校外从事科研、调研、撰写论文、社会实践或在职工作等，须由研究生本人事</w:t>
      </w:r>
      <w:r w:rsidRPr="00FA115C">
        <w:rPr>
          <w:rFonts w:eastAsiaTheme="majorEastAsia" w:hAnsiTheme="majorEastAsia"/>
          <w:szCs w:val="21"/>
        </w:rPr>
        <w:lastRenderedPageBreak/>
        <w:t>先申述理由，填写《武汉科技大学研究生请假登记表》，报所在培养单位审批。</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（三）在注册时间内，如本人已到校，但不按时办理报到注册手续者，按本实施细则第七条第一款论处。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（四）未按学校规定缴纳学费者不予注册，家庭经济困难的研究生可以申请贷款或其他形式资助，在办理完有关手续后注册。</w:t>
      </w:r>
    </w:p>
    <w:p w:rsidR="003F451D" w:rsidRPr="00FA115C" w:rsidRDefault="00DF1B55" w:rsidP="00CD442F">
      <w:pPr>
        <w:spacing w:line="600" w:lineRule="exact"/>
        <w:jc w:val="center"/>
        <w:rPr>
          <w:rFonts w:ascii="方正黑体简体" w:eastAsia="方正黑体简体" w:hAnsiTheme="majorEastAsia"/>
          <w:sz w:val="24"/>
        </w:rPr>
      </w:pPr>
      <w:r w:rsidRPr="00FA115C">
        <w:rPr>
          <w:rFonts w:ascii="方正黑体简体" w:eastAsia="方正黑体简体" w:hAnsiTheme="majorEastAsia"/>
          <w:sz w:val="24"/>
        </w:rPr>
        <w:t>第三章  学制与学习年限</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第八条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硕士研究生的学制依据专业不同分为</w:t>
      </w:r>
      <w:r w:rsidRPr="00FA115C">
        <w:rPr>
          <w:rFonts w:eastAsiaTheme="majorEastAsia"/>
          <w:szCs w:val="21"/>
        </w:rPr>
        <w:t>2</w:t>
      </w:r>
      <w:r w:rsidRPr="00FA115C">
        <w:rPr>
          <w:rFonts w:eastAsiaTheme="majorEastAsia" w:hAnsiTheme="majorEastAsia"/>
          <w:szCs w:val="21"/>
        </w:rPr>
        <w:t>年或</w:t>
      </w:r>
      <w:r w:rsidRPr="00FA115C">
        <w:rPr>
          <w:rFonts w:eastAsiaTheme="majorEastAsia"/>
          <w:szCs w:val="21"/>
        </w:rPr>
        <w:t>3</w:t>
      </w:r>
      <w:r w:rsidRPr="00FA115C">
        <w:rPr>
          <w:rFonts w:eastAsiaTheme="majorEastAsia" w:hAnsiTheme="majorEastAsia"/>
          <w:szCs w:val="21"/>
        </w:rPr>
        <w:t>年，博士研究生的学制为</w:t>
      </w:r>
      <w:r w:rsidRPr="00FA115C">
        <w:rPr>
          <w:rFonts w:eastAsiaTheme="majorEastAsia"/>
          <w:szCs w:val="21"/>
        </w:rPr>
        <w:t>3</w:t>
      </w:r>
      <w:r w:rsidRPr="00FA115C">
        <w:rPr>
          <w:rFonts w:eastAsiaTheme="majorEastAsia" w:hAnsiTheme="majorEastAsia"/>
          <w:szCs w:val="21"/>
        </w:rPr>
        <w:t>年。</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第九条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硕士研究生学习年限为</w:t>
      </w:r>
      <w:r w:rsidRPr="00FA115C">
        <w:rPr>
          <w:rFonts w:eastAsiaTheme="majorEastAsia"/>
          <w:szCs w:val="21"/>
        </w:rPr>
        <w:t>2-3</w:t>
      </w:r>
      <w:r w:rsidRPr="00FA115C">
        <w:rPr>
          <w:rFonts w:eastAsiaTheme="majorEastAsia" w:hAnsiTheme="majorEastAsia"/>
          <w:szCs w:val="21"/>
        </w:rPr>
        <w:t>年，最长不超过</w:t>
      </w:r>
      <w:r w:rsidRPr="00FA115C">
        <w:rPr>
          <w:rFonts w:eastAsiaTheme="majorEastAsia"/>
          <w:szCs w:val="21"/>
        </w:rPr>
        <w:t>5</w:t>
      </w:r>
      <w:r w:rsidRPr="00FA115C">
        <w:rPr>
          <w:rFonts w:eastAsiaTheme="majorEastAsia" w:hAnsiTheme="majorEastAsia"/>
          <w:szCs w:val="21"/>
        </w:rPr>
        <w:t>年（含休学）；博士研究生学习年限一般为</w:t>
      </w:r>
      <w:r w:rsidRPr="00FA115C">
        <w:rPr>
          <w:rFonts w:eastAsiaTheme="majorEastAsia"/>
          <w:szCs w:val="21"/>
        </w:rPr>
        <w:t>3-5</w:t>
      </w:r>
      <w:r w:rsidRPr="00FA115C">
        <w:rPr>
          <w:rFonts w:eastAsiaTheme="majorEastAsia" w:hAnsiTheme="majorEastAsia"/>
          <w:szCs w:val="21"/>
        </w:rPr>
        <w:t>年，最长不超过</w:t>
      </w:r>
      <w:r w:rsidRPr="00FA115C">
        <w:rPr>
          <w:rFonts w:eastAsiaTheme="majorEastAsia"/>
          <w:szCs w:val="21"/>
        </w:rPr>
        <w:t>8</w:t>
      </w:r>
      <w:r w:rsidRPr="00FA115C">
        <w:rPr>
          <w:rFonts w:eastAsiaTheme="majorEastAsia" w:hAnsiTheme="majorEastAsia"/>
          <w:szCs w:val="21"/>
        </w:rPr>
        <w:t>年（含休学）。</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第十条</w:t>
      </w:r>
      <w:r w:rsidR="005C5121"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硕士研究生取得硕士学籍的时间达到</w:t>
      </w:r>
      <w:r w:rsidRPr="00FA115C">
        <w:rPr>
          <w:rFonts w:eastAsiaTheme="majorEastAsia"/>
          <w:szCs w:val="21"/>
        </w:rPr>
        <w:t>2</w:t>
      </w:r>
      <w:r w:rsidRPr="00FA115C">
        <w:rPr>
          <w:rFonts w:eastAsiaTheme="majorEastAsia" w:hAnsiTheme="majorEastAsia"/>
          <w:szCs w:val="21"/>
        </w:rPr>
        <w:t>年，博士研究生取得博士学籍的时间达到</w:t>
      </w:r>
      <w:r w:rsidRPr="00FA115C">
        <w:rPr>
          <w:rFonts w:eastAsiaTheme="majorEastAsia"/>
          <w:szCs w:val="21"/>
        </w:rPr>
        <w:t>2.5</w:t>
      </w:r>
      <w:r w:rsidRPr="00FA115C">
        <w:rPr>
          <w:rFonts w:eastAsiaTheme="majorEastAsia" w:hAnsiTheme="majorEastAsia"/>
          <w:szCs w:val="21"/>
        </w:rPr>
        <w:t>年，达到毕业要求的，可申请提前毕业，具体按照《武汉科技大学研究生提前毕业管理办法》规定执行。需提前毕业的研究生，于答辩前半年填写《武汉科技大学研究生提前毕业审批表》，经导师和所在培养单位同意，报研究生院审批后，提前进行学位论文答辩。论文答辩通过后，方可提前毕业。</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超过学制年限的研究生，由本人提出申请，填写《武汉科技大学研究生延长学年申请表》，经导师和所在培养单位同意，报研究生院审批。延长后学习总年限不能超过最长学习年限，每次申请延长学习年限不得超过一学年。</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第十一条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硕士研究生课程学习成绩优秀、科研能力强、政治思想表现好，符合《武汉科技大学硕博连读研究生选拔</w:t>
      </w:r>
      <w:r w:rsidRPr="00FA115C">
        <w:rPr>
          <w:rFonts w:eastAsiaTheme="majorEastAsia" w:hAnsiTheme="majorEastAsia"/>
          <w:szCs w:val="21"/>
        </w:rPr>
        <w:lastRenderedPageBreak/>
        <w:t>培养实施细则》相关规定者，经导师推荐，所在培养单位同意，报学校审批通过后，可申请硕博连读。</w:t>
      </w:r>
    </w:p>
    <w:p w:rsidR="003F451D" w:rsidRPr="00FA115C" w:rsidRDefault="00DF1B55" w:rsidP="00CD442F">
      <w:pPr>
        <w:spacing w:line="600" w:lineRule="exact"/>
        <w:jc w:val="center"/>
        <w:rPr>
          <w:rFonts w:ascii="方正黑体简体" w:eastAsia="方正黑体简体" w:hAnsiTheme="majorEastAsia"/>
          <w:sz w:val="24"/>
        </w:rPr>
      </w:pPr>
      <w:r w:rsidRPr="00FA115C">
        <w:rPr>
          <w:rFonts w:ascii="方正黑体简体" w:eastAsia="方正黑体简体" w:hAnsiTheme="majorEastAsia"/>
          <w:sz w:val="24"/>
        </w:rPr>
        <w:t>第四章  考核与成绩记载</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第十二条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研究生须参加学校培养方案规定的课程和各种教学环节（以下统称课程）的考核，考核成绩记入成绩单，并归入学籍档案。</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第十三条</w:t>
      </w:r>
      <w:r w:rsidR="005C5121"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考核、成绩评定方式以及考核不合格课程重修按学校相关管理办法执行。学校真实、完整地记载、出具研究生的学业成绩，对通过重修获得的成绩予以标注。</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第十四条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研究生可以申请辅修校内其他专业或者选修其他专业课程；可以申请跨校辅修专业或者修读课程，参加学校认可的开放式网络课程学习。研究生修读的课程成绩（学分），经培养单位、学校审核同意后，予以承认。</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第十五条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研究生严重违反考核纪律或作弊，相应课程的考核成绩记为无效（</w:t>
      </w:r>
      <w:r w:rsidRPr="00FA115C">
        <w:rPr>
          <w:rFonts w:eastAsiaTheme="majorEastAsia"/>
          <w:szCs w:val="21"/>
        </w:rPr>
        <w:t>“</w:t>
      </w:r>
      <w:r w:rsidRPr="00FA115C">
        <w:rPr>
          <w:rFonts w:eastAsiaTheme="majorEastAsia" w:hAnsiTheme="majorEastAsia"/>
          <w:szCs w:val="21"/>
        </w:rPr>
        <w:t>零分</w:t>
      </w:r>
      <w:r w:rsidRPr="00FA115C">
        <w:rPr>
          <w:rFonts w:eastAsiaTheme="majorEastAsia"/>
          <w:szCs w:val="21"/>
        </w:rPr>
        <w:t>”</w:t>
      </w:r>
      <w:r w:rsidRPr="00FA115C">
        <w:rPr>
          <w:rFonts w:eastAsiaTheme="majorEastAsia" w:hAnsiTheme="majorEastAsia"/>
          <w:szCs w:val="21"/>
        </w:rPr>
        <w:t>或</w:t>
      </w:r>
      <w:r w:rsidRPr="00FA115C">
        <w:rPr>
          <w:rFonts w:eastAsiaTheme="majorEastAsia"/>
          <w:szCs w:val="21"/>
        </w:rPr>
        <w:t>“</w:t>
      </w:r>
      <w:r w:rsidRPr="00FA115C">
        <w:rPr>
          <w:rFonts w:eastAsiaTheme="majorEastAsia" w:hAnsiTheme="majorEastAsia"/>
          <w:szCs w:val="21"/>
        </w:rPr>
        <w:t>不通过</w:t>
      </w:r>
      <w:r w:rsidRPr="00FA115C">
        <w:rPr>
          <w:rFonts w:eastAsiaTheme="majorEastAsia"/>
          <w:szCs w:val="21"/>
        </w:rPr>
        <w:t>”</w:t>
      </w:r>
      <w:r w:rsidRPr="00FA115C">
        <w:rPr>
          <w:rFonts w:eastAsiaTheme="majorEastAsia" w:hAnsiTheme="majorEastAsia"/>
          <w:szCs w:val="21"/>
        </w:rPr>
        <w:t>），同时根据《武汉科技大学学生违纪处理办法》给予相应纪律处分。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第十六条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研究生因退学等情况中止学业，其在我校学习期间所修课程及已获得学分，予以记录。研究生重新参加入学考试、符合录取条件，自退学之日起</w:t>
      </w:r>
      <w:r w:rsidRPr="00FA115C">
        <w:rPr>
          <w:rFonts w:eastAsiaTheme="majorEastAsia"/>
          <w:szCs w:val="21"/>
        </w:rPr>
        <w:t>3</w:t>
      </w:r>
      <w:r w:rsidRPr="00FA115C">
        <w:rPr>
          <w:rFonts w:eastAsiaTheme="majorEastAsia" w:hAnsiTheme="majorEastAsia"/>
          <w:szCs w:val="21"/>
        </w:rPr>
        <w:t>年内再次入学的，其在我校学习期间已获得的学分，经学校认定，可以予以承认。</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第十七条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研究生不能按时参加学校培养方案规定的活动，应事先请假并获得批准。未经批准而缺席的，根据学校有关规定给予批评教育，情节严重的给予纪律处分。</w:t>
      </w:r>
    </w:p>
    <w:p w:rsidR="002153CA" w:rsidRDefault="002153CA" w:rsidP="00CD442F">
      <w:pPr>
        <w:spacing w:line="600" w:lineRule="exact"/>
        <w:jc w:val="center"/>
        <w:rPr>
          <w:rFonts w:ascii="方正黑体简体" w:eastAsia="方正黑体简体" w:hAnsiTheme="majorEastAsia"/>
          <w:sz w:val="24"/>
        </w:rPr>
      </w:pPr>
    </w:p>
    <w:p w:rsidR="003F451D" w:rsidRPr="00FA115C" w:rsidRDefault="00DF1B55" w:rsidP="00CD442F">
      <w:pPr>
        <w:spacing w:line="600" w:lineRule="exact"/>
        <w:jc w:val="center"/>
        <w:rPr>
          <w:rFonts w:ascii="方正黑体简体" w:eastAsia="方正黑体简体" w:hAnsiTheme="majorEastAsia"/>
          <w:sz w:val="24"/>
        </w:rPr>
      </w:pPr>
      <w:r w:rsidRPr="00FA115C">
        <w:rPr>
          <w:rFonts w:ascii="方正黑体简体" w:eastAsia="方正黑体简体" w:hAnsiTheme="majorEastAsia"/>
          <w:sz w:val="24"/>
        </w:rPr>
        <w:lastRenderedPageBreak/>
        <w:t>第五章  转专业与转学</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第十八条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我校原则上要求研究生毕业专业与录取专业一致，研究生入学后一般不得转专业。</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（一）研究生有下列情况之一的，可申请转专业：</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1</w:t>
      </w:r>
      <w:r w:rsidRPr="00FA115C">
        <w:rPr>
          <w:rFonts w:eastAsiaTheme="majorEastAsia" w:hAnsiTheme="majorEastAsia"/>
          <w:szCs w:val="21"/>
        </w:rPr>
        <w:t>、因校内学科或专业调整，指导教师变动，不适宜在原专业继续培养者；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2</w:t>
      </w:r>
      <w:r w:rsidRPr="00FA115C">
        <w:rPr>
          <w:rFonts w:eastAsiaTheme="majorEastAsia" w:hAnsiTheme="majorEastAsia"/>
          <w:szCs w:val="21"/>
        </w:rPr>
        <w:t>、因研究生学习期间身体情况变化等原因无法在原专业继续学习但尚能在本校其它专业学习者，经校医院或学校指定的二级甲等以上医院的检查证明，接收单位考核合格者，可以申请转专业；</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3</w:t>
      </w:r>
      <w:r w:rsidRPr="00FA115C">
        <w:rPr>
          <w:rFonts w:eastAsiaTheme="majorEastAsia" w:hAnsiTheme="majorEastAsia"/>
          <w:szCs w:val="21"/>
        </w:rPr>
        <w:t>、具备特殊才能，在学期间确实对其他专业有兴趣和专长的，经导师及所在培养单位研究，认为变动专业确实更有利于因材施教和人才成长；</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4</w:t>
      </w:r>
      <w:r w:rsidRPr="00FA115C">
        <w:rPr>
          <w:rFonts w:eastAsiaTheme="majorEastAsia" w:hAnsiTheme="majorEastAsia"/>
          <w:szCs w:val="21"/>
        </w:rPr>
        <w:t>、其他特殊情况必须转专业者。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（二）研究生有下列情形之一者，不得转专业：</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1</w:t>
      </w:r>
      <w:r w:rsidRPr="00FA115C">
        <w:rPr>
          <w:rFonts w:eastAsiaTheme="majorEastAsia" w:hAnsiTheme="majorEastAsia"/>
          <w:szCs w:val="21"/>
        </w:rPr>
        <w:t>、以特殊招生形式录取的学生，国家有相关规定或者录取前与学校有明确约定的；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2</w:t>
      </w:r>
      <w:r w:rsidRPr="00FA115C">
        <w:rPr>
          <w:rFonts w:eastAsiaTheme="majorEastAsia" w:hAnsiTheme="majorEastAsia"/>
          <w:szCs w:val="21"/>
        </w:rPr>
        <w:t>、在发放新生录取通知书和新生入学报到环节申请转专业者；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3</w:t>
      </w:r>
      <w:r w:rsidRPr="00FA115C">
        <w:rPr>
          <w:rFonts w:eastAsiaTheme="majorEastAsia" w:hAnsiTheme="majorEastAsia"/>
          <w:szCs w:val="21"/>
        </w:rPr>
        <w:t>、不同的学位类型（学术学位和专业学位）原则上不能互转；</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4</w:t>
      </w:r>
      <w:r w:rsidRPr="00FA115C">
        <w:rPr>
          <w:rFonts w:eastAsiaTheme="majorEastAsia" w:hAnsiTheme="majorEastAsia"/>
          <w:szCs w:val="21"/>
        </w:rPr>
        <w:t>、招生录取形式为推荐免试者；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5</w:t>
      </w:r>
      <w:r w:rsidRPr="00FA115C">
        <w:rPr>
          <w:rFonts w:eastAsiaTheme="majorEastAsia" w:hAnsiTheme="majorEastAsia"/>
          <w:szCs w:val="21"/>
        </w:rPr>
        <w:t>、以定向就业招生录取者；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6</w:t>
      </w:r>
      <w:r w:rsidRPr="00FA115C">
        <w:rPr>
          <w:rFonts w:eastAsiaTheme="majorEastAsia" w:hAnsiTheme="majorEastAsia"/>
          <w:szCs w:val="21"/>
        </w:rPr>
        <w:t>、入学后超过</w:t>
      </w:r>
      <w:r w:rsidRPr="00FA115C">
        <w:rPr>
          <w:rFonts w:eastAsiaTheme="majorEastAsia"/>
          <w:szCs w:val="21"/>
        </w:rPr>
        <w:t>3</w:t>
      </w:r>
      <w:r w:rsidRPr="00FA115C">
        <w:rPr>
          <w:rFonts w:eastAsiaTheme="majorEastAsia" w:hAnsiTheme="majorEastAsia"/>
          <w:szCs w:val="21"/>
        </w:rPr>
        <w:t>学期；</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7</w:t>
      </w:r>
      <w:r w:rsidRPr="00FA115C">
        <w:rPr>
          <w:rFonts w:eastAsiaTheme="majorEastAsia" w:hAnsiTheme="majorEastAsia"/>
          <w:szCs w:val="21"/>
        </w:rPr>
        <w:t>、无正当理由者。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研究生在校学习期间只能转专业一次。研究生转专业由</w:t>
      </w:r>
      <w:r w:rsidRPr="00FA115C">
        <w:rPr>
          <w:rFonts w:eastAsiaTheme="majorEastAsia" w:hAnsiTheme="majorEastAsia"/>
          <w:szCs w:val="21"/>
        </w:rPr>
        <w:lastRenderedPageBreak/>
        <w:t>本人填写《武汉科技大学研究生转专业申请表》，经导师及所在培养单位同意，接受单位认真考核，证明其确有培养基础，提出接收意见并拟定培养计划后，报学校审批。研究生转专业每学期办理</w:t>
      </w:r>
      <w:r w:rsidRPr="00FA115C">
        <w:rPr>
          <w:rFonts w:eastAsiaTheme="majorEastAsia"/>
          <w:szCs w:val="21"/>
        </w:rPr>
        <w:t>1</w:t>
      </w:r>
      <w:r w:rsidRPr="00FA115C">
        <w:rPr>
          <w:rFonts w:eastAsiaTheme="majorEastAsia" w:hAnsiTheme="majorEastAsia"/>
          <w:szCs w:val="21"/>
        </w:rPr>
        <w:t>次，办理时间为每学期前</w:t>
      </w:r>
      <w:r w:rsidRPr="00FA115C">
        <w:rPr>
          <w:rFonts w:eastAsiaTheme="majorEastAsia"/>
          <w:szCs w:val="21"/>
        </w:rPr>
        <w:t>6</w:t>
      </w:r>
      <w:r w:rsidRPr="00FA115C">
        <w:rPr>
          <w:rFonts w:eastAsiaTheme="majorEastAsia" w:hAnsiTheme="majorEastAsia"/>
          <w:szCs w:val="21"/>
        </w:rPr>
        <w:t>周。</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第十九条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研究生一般应在本校完成学业。如因患病或者确有特殊困难、特别需要，无法继续在本校学习的，可以申请转学，学校严格按照《普通高等学校学生管理规定》和《武汉科技大学学生管理规定》的条件及程序办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研究生有下列情形之一，不得转学：</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（一）入学未满一学期的或者毕业前一年的；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（二）由低学历层次转为高学历层次的；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（三）以定向就业招生录取的；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（四）研究生拟转入学校、专业的录取控制标准高于其所在学校、专业的；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（五）应予退学的；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（六）无正当转学理由的。</w:t>
      </w:r>
    </w:p>
    <w:p w:rsidR="003F451D" w:rsidRPr="00FA115C" w:rsidRDefault="00DF1B55" w:rsidP="00CD442F">
      <w:pPr>
        <w:spacing w:line="600" w:lineRule="exact"/>
        <w:jc w:val="center"/>
        <w:rPr>
          <w:rFonts w:ascii="方正黑体简体" w:eastAsia="方正黑体简体" w:hAnsiTheme="majorEastAsia"/>
          <w:sz w:val="24"/>
        </w:rPr>
      </w:pPr>
      <w:r w:rsidRPr="00FA115C">
        <w:rPr>
          <w:rFonts w:ascii="方正黑体简体" w:eastAsia="方正黑体简体" w:hAnsiTheme="majorEastAsia"/>
          <w:sz w:val="24"/>
        </w:rPr>
        <w:t>第六章  休学与复学</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第二十条</w:t>
      </w:r>
      <w:r w:rsidR="005C5121"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研究生可以分阶段完成学业，但是应当在学校规定的最长学习年限（含休学和保留学籍）内完成学业。</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第二十一条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研究生休学一般以一学期为单位。休学时间累计不得超过</w:t>
      </w:r>
      <w:r w:rsidRPr="00FA115C">
        <w:rPr>
          <w:rFonts w:eastAsiaTheme="majorEastAsia"/>
          <w:szCs w:val="21"/>
        </w:rPr>
        <w:t>4</w:t>
      </w:r>
      <w:r w:rsidRPr="00FA115C">
        <w:rPr>
          <w:rFonts w:eastAsiaTheme="majorEastAsia" w:hAnsiTheme="majorEastAsia"/>
          <w:szCs w:val="21"/>
        </w:rPr>
        <w:t>个学期；连续休学不得超过</w:t>
      </w:r>
      <w:r w:rsidRPr="00FA115C">
        <w:rPr>
          <w:rFonts w:eastAsiaTheme="majorEastAsia"/>
          <w:szCs w:val="21"/>
        </w:rPr>
        <w:t>2</w:t>
      </w:r>
      <w:r w:rsidRPr="00FA115C">
        <w:rPr>
          <w:rFonts w:eastAsiaTheme="majorEastAsia" w:hAnsiTheme="majorEastAsia"/>
          <w:szCs w:val="21"/>
        </w:rPr>
        <w:t>个学期（病休除外）。因应征入伍和创业而休学或保留学籍的不计入在校学习年限。</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第二十二条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研究生因故申请休学，应填写《武汉科技大学研究生休学审批表》，并提供相应证明材料，经导师和所在培养单位同意，报研究生院批准，予以休学，并办理离</w:t>
      </w:r>
      <w:r w:rsidRPr="00FA115C">
        <w:rPr>
          <w:rFonts w:eastAsiaTheme="majorEastAsia" w:hAnsiTheme="majorEastAsia"/>
          <w:szCs w:val="21"/>
        </w:rPr>
        <w:lastRenderedPageBreak/>
        <w:t>校手续。研究生休学手续应在每学期注册期内完成。</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第二十三条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新生和在校研究生应征参加中国人民解放军（含中国人民武装警察部队），学校应当保留其入学资格或者学籍至退役后</w:t>
      </w:r>
      <w:r w:rsidRPr="00FA115C">
        <w:rPr>
          <w:rFonts w:eastAsiaTheme="majorEastAsia"/>
          <w:szCs w:val="21"/>
        </w:rPr>
        <w:t>2</w:t>
      </w:r>
      <w:r w:rsidRPr="00FA115C">
        <w:rPr>
          <w:rFonts w:eastAsiaTheme="majorEastAsia" w:hAnsiTheme="majorEastAsia"/>
          <w:szCs w:val="21"/>
        </w:rPr>
        <w:t>年。</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研究生参加学校组织的跨校联合培养项目，在联合培养学校学习期间，学校为其保留学籍。</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研究生保留学籍期间，与其实际所在的部队、学校等组织建立管理关系。</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第二十四条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休学研究生办理休学手续后离校。研究生休学期间，学校为其保留学籍，但不享受在校学习研究生待遇，往返路费自理。休学的研究生应将研究生证交培养单位保存，并退出住宿。因病休学的研究生，医疗费用按学校有关规定办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第二十五条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休学期满申请复学，应在休学期结束之前</w:t>
      </w:r>
      <w:r w:rsidRPr="00FA115C">
        <w:rPr>
          <w:rFonts w:eastAsiaTheme="majorEastAsia"/>
          <w:szCs w:val="21"/>
        </w:rPr>
        <w:t>10</w:t>
      </w:r>
      <w:r w:rsidRPr="00FA115C">
        <w:rPr>
          <w:rFonts w:eastAsiaTheme="majorEastAsia" w:hAnsiTheme="majorEastAsia"/>
          <w:szCs w:val="21"/>
        </w:rPr>
        <w:t>个工作日内填写《武汉科技大学研究生复学审批表》，并由导师及培养单位签署意见，经研究生院批准同意，方可复学。因病休学的，由校医院或学校指定二级甲等以上医院诊断已康复能坚持正常学习者，方可复学。</w:t>
      </w:r>
    </w:p>
    <w:p w:rsidR="00DF7C1C" w:rsidRPr="002153CA" w:rsidRDefault="00DF1B55" w:rsidP="002153CA">
      <w:pPr>
        <w:spacing w:line="360" w:lineRule="exact"/>
        <w:ind w:firstLineChars="200" w:firstLine="420"/>
        <w:rPr>
          <w:rFonts w:eastAsiaTheme="majorEastAsia" w:hAnsiTheme="majorEastAsia"/>
          <w:szCs w:val="21"/>
        </w:rPr>
      </w:pPr>
      <w:r w:rsidRPr="00FA115C">
        <w:rPr>
          <w:rFonts w:eastAsia="方正宋黑简体"/>
          <w:szCs w:val="21"/>
        </w:rPr>
        <w:t>第二十六条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在职研究生申请休学或申请复学，须持其原工作单位的书面意见。</w:t>
      </w:r>
    </w:p>
    <w:p w:rsidR="003F451D" w:rsidRPr="00FA115C" w:rsidRDefault="00DF1B55" w:rsidP="00CD442F">
      <w:pPr>
        <w:spacing w:line="600" w:lineRule="exact"/>
        <w:jc w:val="center"/>
        <w:rPr>
          <w:rFonts w:ascii="方正黑体简体" w:eastAsia="方正黑体简体" w:hAnsiTheme="majorEastAsia"/>
          <w:sz w:val="24"/>
        </w:rPr>
      </w:pPr>
      <w:r w:rsidRPr="00FA115C">
        <w:rPr>
          <w:rFonts w:ascii="方正黑体简体" w:eastAsia="方正黑体简体" w:hAnsiTheme="majorEastAsia"/>
          <w:sz w:val="24"/>
        </w:rPr>
        <w:t>第七章  退</w:t>
      </w:r>
      <w:r w:rsidR="00FA115C">
        <w:rPr>
          <w:rFonts w:ascii="方正黑体简体" w:eastAsia="方正黑体简体" w:hAnsiTheme="majorEastAsia"/>
          <w:sz w:val="24"/>
        </w:rPr>
        <w:t xml:space="preserve">  </w:t>
      </w:r>
      <w:r w:rsidRPr="00FA115C">
        <w:rPr>
          <w:rFonts w:ascii="方正黑体简体" w:eastAsia="方正黑体简体" w:hAnsiTheme="majorEastAsia"/>
          <w:sz w:val="24"/>
        </w:rPr>
        <w:t>学</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第二十七条</w:t>
      </w:r>
      <w:r w:rsidR="005C5121"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研究生有下列情形之一者，可予退学：</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（一）学业成绩未达到学校要求或者在学校规定的学习年限内未完成学业的；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（二）休学、保留学籍期满，在学校规定期限内未办理复学申请或者申请复学经复查不合格者；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lastRenderedPageBreak/>
        <w:t>（三）根据学校指定医院诊断，患有疾病或者意外伤残不能继续在校学习者；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（四）未经批准连续</w:t>
      </w:r>
      <w:r w:rsidRPr="00FA115C">
        <w:rPr>
          <w:rFonts w:eastAsiaTheme="majorEastAsia"/>
          <w:szCs w:val="21"/>
        </w:rPr>
        <w:t>2</w:t>
      </w:r>
      <w:r w:rsidRPr="00FA115C">
        <w:rPr>
          <w:rFonts w:eastAsiaTheme="majorEastAsia" w:hAnsiTheme="majorEastAsia"/>
          <w:szCs w:val="21"/>
        </w:rPr>
        <w:t>周未参加学校规定的培养环节活动者；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（五）超过学校规定期限未注册而又未履行暂缓注册手续者；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（六）学校规定的不能完成学业、应予退学的其他情形；</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（七）本人申请退学者。</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第二十八条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研究生本人申请退学的，经学校审核同意后，办理退学手续。</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第二十九条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对除本人申请退学以外的研究生进行退学处理，由校长办公会议研究决定。对决定给予退学处理的研究生，学校出具退学文件，退学文件以及退学告知书应送达退学学生本人。学生拒绝签收的，以留置方式送达；已离校的，采取邮寄方式送达；难于联系的，在校内发布公告，自发出公告之日起</w:t>
      </w:r>
      <w:r w:rsidRPr="00FA115C">
        <w:rPr>
          <w:rFonts w:eastAsiaTheme="majorEastAsia"/>
          <w:szCs w:val="21"/>
        </w:rPr>
        <w:t>10</w:t>
      </w:r>
      <w:r w:rsidRPr="00FA115C">
        <w:rPr>
          <w:rFonts w:eastAsiaTheme="majorEastAsia" w:hAnsiTheme="majorEastAsia"/>
          <w:szCs w:val="21"/>
        </w:rPr>
        <w:t>日后，即视为送达。</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第三十条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退学研究生，应当按学校规定期限办理退学手续离校。按已有毕业学历和就业政策可以就业的，由学校报湖北省毕业生就业部门办理相关手续；在学校规定期限内没有聘用单位的，应当办理退学手续离校。</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退学研究生的档案由学校退回其家庭所在地，户口应当按照国家相关规定迁回原户籍地或者家庭户籍所在地。</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第三十一条</w:t>
      </w:r>
      <w:r w:rsidR="005C5121"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退学和取消学籍的研究生，必须在</w:t>
      </w:r>
      <w:r w:rsidRPr="00FA115C">
        <w:rPr>
          <w:rFonts w:eastAsiaTheme="majorEastAsia"/>
          <w:szCs w:val="21"/>
        </w:rPr>
        <w:t>5</w:t>
      </w:r>
      <w:r w:rsidRPr="00FA115C">
        <w:rPr>
          <w:rFonts w:eastAsiaTheme="majorEastAsia" w:hAnsiTheme="majorEastAsia"/>
          <w:szCs w:val="21"/>
        </w:rPr>
        <w:t>日内办理完离校手续。</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第三十二条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退学的研究生对退学处理有异议的，可按有关规定进行申诉。</w:t>
      </w:r>
    </w:p>
    <w:p w:rsidR="002153CA" w:rsidRDefault="002153CA" w:rsidP="002153CA">
      <w:pPr>
        <w:spacing w:line="360" w:lineRule="exact"/>
        <w:jc w:val="center"/>
        <w:rPr>
          <w:rFonts w:ascii="方正黑体简体" w:eastAsia="方正黑体简体" w:hAnsiTheme="majorEastAsia"/>
          <w:sz w:val="24"/>
        </w:rPr>
      </w:pPr>
    </w:p>
    <w:p w:rsidR="003F451D" w:rsidRPr="00FA115C" w:rsidRDefault="00DF1B55" w:rsidP="002153CA">
      <w:pPr>
        <w:spacing w:line="360" w:lineRule="exact"/>
        <w:jc w:val="center"/>
        <w:rPr>
          <w:rFonts w:ascii="方正黑体简体" w:eastAsia="方正黑体简体" w:hAnsiTheme="majorEastAsia"/>
          <w:sz w:val="24"/>
        </w:rPr>
      </w:pPr>
      <w:r w:rsidRPr="00FA115C">
        <w:rPr>
          <w:rFonts w:ascii="方正黑体简体" w:eastAsia="方正黑体简体" w:hAnsiTheme="majorEastAsia"/>
          <w:sz w:val="24"/>
        </w:rPr>
        <w:lastRenderedPageBreak/>
        <w:t>第八章  毕业与结业</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第三十三条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研究生在学校规定的学习年限内，修完相应专业培养方案规定内容，成绩合格，取得答辩资格且毕业（学位）论文答辩获得通过，德、智、体合格者，准予毕业，发给毕业证书。</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第三十四条</w:t>
      </w:r>
      <w:r w:rsidR="005C5121" w:rsidRPr="00FA115C">
        <w:rPr>
          <w:rFonts w:eastAsiaTheme="majorEastAsia"/>
          <w:szCs w:val="21"/>
        </w:rPr>
        <w:t xml:space="preserve"> </w:t>
      </w:r>
      <w:r w:rsidRPr="00FA115C">
        <w:rPr>
          <w:rFonts w:eastAsiaTheme="majorEastAsia"/>
          <w:szCs w:val="21"/>
        </w:rPr>
        <w:t xml:space="preserve"> </w:t>
      </w:r>
      <w:r w:rsidRPr="00FA115C">
        <w:rPr>
          <w:rFonts w:eastAsiaTheme="majorEastAsia" w:hAnsiTheme="majorEastAsia"/>
          <w:szCs w:val="21"/>
        </w:rPr>
        <w:t>研究生在学校规定学习年限内，修完相应专业培养方案规定内容，按期进行论文答辩但未获得通过的研究生，按结业处理，发给结业证书。如答辩委员会建议其修改论文，补充进行答辩，经结业者本人提出书面申请，导师和研究生所在培养单位学位评定委员会同意，学校学位评定委员会审查批准，在最长学习年限内，硕士生可在</w:t>
      </w:r>
      <w:r w:rsidRPr="00FA115C">
        <w:rPr>
          <w:rFonts w:eastAsiaTheme="majorEastAsia"/>
          <w:szCs w:val="21"/>
        </w:rPr>
        <w:t>1</w:t>
      </w:r>
      <w:r w:rsidRPr="00FA115C">
        <w:rPr>
          <w:rFonts w:eastAsiaTheme="majorEastAsia" w:hAnsiTheme="majorEastAsia"/>
          <w:szCs w:val="21"/>
        </w:rPr>
        <w:t>年内补充进行答辩</w:t>
      </w:r>
      <w:r w:rsidRPr="00FA115C">
        <w:rPr>
          <w:rFonts w:eastAsiaTheme="majorEastAsia"/>
          <w:szCs w:val="21"/>
        </w:rPr>
        <w:t>1</w:t>
      </w:r>
      <w:r w:rsidRPr="00FA115C">
        <w:rPr>
          <w:rFonts w:eastAsiaTheme="majorEastAsia" w:hAnsiTheme="majorEastAsia"/>
          <w:szCs w:val="21"/>
        </w:rPr>
        <w:t>次，博士生可在</w:t>
      </w:r>
      <w:r w:rsidRPr="00FA115C">
        <w:rPr>
          <w:rFonts w:eastAsiaTheme="majorEastAsia"/>
          <w:szCs w:val="21"/>
        </w:rPr>
        <w:t>2</w:t>
      </w:r>
      <w:r w:rsidRPr="00FA115C">
        <w:rPr>
          <w:rFonts w:eastAsiaTheme="majorEastAsia" w:hAnsiTheme="majorEastAsia"/>
          <w:szCs w:val="21"/>
        </w:rPr>
        <w:t>年内补充进行答辩</w:t>
      </w:r>
      <w:r w:rsidRPr="00FA115C">
        <w:rPr>
          <w:rFonts w:eastAsiaTheme="majorEastAsia"/>
          <w:szCs w:val="21"/>
        </w:rPr>
        <w:t>1</w:t>
      </w:r>
      <w:r w:rsidRPr="00FA115C">
        <w:rPr>
          <w:rFonts w:eastAsiaTheme="majorEastAsia" w:hAnsiTheme="majorEastAsia"/>
          <w:szCs w:val="21"/>
        </w:rPr>
        <w:t>次。答辩通过后学校颁发毕业证书，毕业时间按发证日期填写。</w:t>
      </w:r>
    </w:p>
    <w:p w:rsidR="00DF7C1C" w:rsidRPr="00CD442F" w:rsidRDefault="00DF1B55" w:rsidP="00CD442F">
      <w:pPr>
        <w:spacing w:line="360" w:lineRule="exact"/>
        <w:ind w:firstLineChars="200" w:firstLine="420"/>
        <w:rPr>
          <w:rFonts w:eastAsiaTheme="majorEastAsia" w:hAnsiTheme="majorEastAsia"/>
          <w:szCs w:val="21"/>
        </w:rPr>
      </w:pPr>
      <w:r w:rsidRPr="00FA115C">
        <w:rPr>
          <w:rFonts w:eastAsia="方正宋黑简体"/>
          <w:szCs w:val="21"/>
        </w:rPr>
        <w:t>第三十五条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退学的研究生，在校学习满一年以上的，发给肄业证书；在校学习未满一年的，开具写实性学习证明。</w:t>
      </w:r>
    </w:p>
    <w:p w:rsidR="003F451D" w:rsidRPr="00FA115C" w:rsidRDefault="00DF1B55" w:rsidP="00CD442F">
      <w:pPr>
        <w:spacing w:line="600" w:lineRule="exact"/>
        <w:jc w:val="center"/>
        <w:rPr>
          <w:rFonts w:ascii="方正黑体简体" w:eastAsia="方正黑体简体" w:hAnsiTheme="majorEastAsia"/>
          <w:sz w:val="24"/>
        </w:rPr>
      </w:pPr>
      <w:r w:rsidRPr="00FA115C">
        <w:rPr>
          <w:rFonts w:ascii="方正黑体简体" w:eastAsia="方正黑体简体" w:hAnsiTheme="majorEastAsia"/>
          <w:sz w:val="24"/>
        </w:rPr>
        <w:t>第九章  学业证书管理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第三十六条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学校严格按照招生时确定的办学类型和学习形式，以及研究生招生录取时填报的个人信息，填写、颁发学历证书及其他学业证书。</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研究生在校期间变更姓名、出生日期等证书需填写的个人信息的，应当有合理、充分的理由，并提供有法定效力的相应证明文件。学校进行审查。</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第三十七条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学校执行高等教育学籍学历电子注册管理制度，按相关规定及时完成学生学籍学历电子注册。</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第三十八条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对违反国家招生规定取得入学资格或者学籍的，学校取消其学籍，不发学历证书；已发的学历证书，</w:t>
      </w:r>
      <w:r w:rsidRPr="00FA115C">
        <w:rPr>
          <w:rFonts w:eastAsiaTheme="majorEastAsia" w:hAnsiTheme="majorEastAsia"/>
          <w:szCs w:val="21"/>
        </w:rPr>
        <w:lastRenderedPageBreak/>
        <w:t>学校依法予以撤销。对以作弊、剽窃、抄袭等学术不端行为或者其他不正当手段获得学历证书的，学校依法予以撤销。</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被撤销的学历证书已注册的，学校予以注销并报教育行政部门宣布无效。</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第三十九条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学历证书遗失或者损坏，经本人申请，学校核实后出具相应的证明书。证明书与原证书具有同等效力。</w:t>
      </w:r>
    </w:p>
    <w:p w:rsidR="003F451D" w:rsidRPr="00FA115C" w:rsidRDefault="00DF1B55" w:rsidP="00CD442F">
      <w:pPr>
        <w:spacing w:line="600" w:lineRule="exact"/>
        <w:jc w:val="center"/>
        <w:rPr>
          <w:rFonts w:ascii="方正黑体简体" w:eastAsia="方正黑体简体" w:hAnsiTheme="majorEastAsia"/>
          <w:sz w:val="24"/>
        </w:rPr>
      </w:pPr>
      <w:r w:rsidRPr="00FA115C">
        <w:rPr>
          <w:rFonts w:ascii="方正黑体简体" w:eastAsia="方正黑体简体" w:hAnsiTheme="majorEastAsia"/>
          <w:sz w:val="24"/>
        </w:rPr>
        <w:t>第十章  奖励与处分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第四十条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学校对在德、智、体、美等方面全面发展或者在思想品德、学业成绩、科技创造、体育竞赛、文艺活动、志愿服务及社会实践等方面表现突出的研究生，给予表彰和奖励。对研究生的奖励按照武汉科技大学研究生奖励相关文件执行。</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第四十一条</w:t>
      </w:r>
      <w:r w:rsidRPr="00FA115C">
        <w:rPr>
          <w:rFonts w:eastAsiaTheme="majorEastAsia"/>
          <w:szCs w:val="21"/>
        </w:rPr>
        <w:t xml:space="preserve">  </w:t>
      </w:r>
      <w:r w:rsidRPr="00FA115C">
        <w:rPr>
          <w:rFonts w:eastAsiaTheme="majorEastAsia" w:hAnsiTheme="majorEastAsia"/>
          <w:szCs w:val="21"/>
        </w:rPr>
        <w:t>对有违反法律法规、本规定以及学校纪律行为的研究生，学校应当给予批评教育，并可视情节轻重，给予相应纪律处分。对研究生的处分按照《武汉科技大学学生违纪处理办法》执行。</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第四十二条</w:t>
      </w:r>
      <w:r w:rsidR="005C5121" w:rsidRPr="00FA115C">
        <w:rPr>
          <w:rFonts w:eastAsia="方正宋黑简体"/>
          <w:szCs w:val="21"/>
        </w:rPr>
        <w:t xml:space="preserve"> </w:t>
      </w:r>
      <w:r w:rsidRPr="00FA115C">
        <w:rPr>
          <w:rFonts w:eastAsiaTheme="majorEastAsia"/>
          <w:szCs w:val="21"/>
        </w:rPr>
        <w:t xml:space="preserve"> </w:t>
      </w:r>
      <w:r w:rsidRPr="00FA115C">
        <w:rPr>
          <w:rFonts w:eastAsiaTheme="majorEastAsia" w:hAnsiTheme="majorEastAsia"/>
          <w:szCs w:val="21"/>
        </w:rPr>
        <w:t>对研究生的奖励、处理、处分及解除处分材料，学校真实完整地归入学校文书档案和本人档案。</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被开除学籍的研究生，由学校发给学习证明。研究生按学校规定期限离校，档案由学校退回其家庭所在地，户口应当按照国家相关规定迁回原户籍地或者家庭户籍所在地。</w:t>
      </w:r>
    </w:p>
    <w:p w:rsidR="003F451D" w:rsidRPr="00FA115C" w:rsidRDefault="00DF1B55" w:rsidP="00CD442F">
      <w:pPr>
        <w:spacing w:line="600" w:lineRule="exact"/>
        <w:jc w:val="center"/>
        <w:rPr>
          <w:rFonts w:ascii="方正黑体简体" w:eastAsia="方正黑体简体" w:hAnsiTheme="majorEastAsia"/>
          <w:sz w:val="24"/>
        </w:rPr>
      </w:pPr>
      <w:r w:rsidRPr="00FA115C">
        <w:rPr>
          <w:rFonts w:ascii="方正黑体简体" w:eastAsia="方正黑体简体" w:hAnsiTheme="majorEastAsia"/>
          <w:sz w:val="24"/>
        </w:rPr>
        <w:t>第十一章  附</w:t>
      </w:r>
      <w:r w:rsidR="00FA115C">
        <w:rPr>
          <w:rFonts w:ascii="方正黑体简体" w:eastAsia="方正黑体简体" w:hAnsiTheme="majorEastAsia"/>
          <w:sz w:val="24"/>
        </w:rPr>
        <w:t xml:space="preserve"> </w:t>
      </w:r>
      <w:r w:rsidRPr="00FA115C">
        <w:rPr>
          <w:rFonts w:ascii="方正黑体简体" w:eastAsia="方正黑体简体" w:hAnsiTheme="majorEastAsia"/>
          <w:sz w:val="24"/>
        </w:rPr>
        <w:t xml:space="preserve"> 则</w:t>
      </w:r>
    </w:p>
    <w:p w:rsidR="00701413" w:rsidRPr="002153CA" w:rsidRDefault="00DF1B55" w:rsidP="002153CA">
      <w:pPr>
        <w:spacing w:line="360" w:lineRule="exact"/>
        <w:ind w:firstLineChars="200" w:firstLine="420"/>
        <w:rPr>
          <w:rFonts w:eastAsiaTheme="majorEastAsia"/>
          <w:szCs w:val="21"/>
        </w:rPr>
      </w:pPr>
      <w:r w:rsidRPr="00FA115C">
        <w:rPr>
          <w:rFonts w:eastAsia="方正宋黑简体"/>
          <w:szCs w:val="21"/>
        </w:rPr>
        <w:t>第四十三条</w:t>
      </w:r>
      <w:r w:rsidRPr="00FA115C">
        <w:rPr>
          <w:rFonts w:eastAsiaTheme="majorEastAsia"/>
          <w:szCs w:val="21"/>
        </w:rPr>
        <w:t xml:space="preserve"> </w:t>
      </w:r>
      <w:r w:rsidR="005C5121" w:rsidRPr="00FA115C">
        <w:rPr>
          <w:rFonts w:eastAsiaTheme="majorEastAsia"/>
          <w:szCs w:val="21"/>
        </w:rPr>
        <w:t xml:space="preserve"> </w:t>
      </w:r>
      <w:r w:rsidRPr="00FA115C">
        <w:rPr>
          <w:rFonts w:eastAsiaTheme="majorEastAsia" w:hAnsiTheme="majorEastAsia"/>
          <w:szCs w:val="21"/>
        </w:rPr>
        <w:t>本细则于</w:t>
      </w:r>
      <w:r w:rsidRPr="00FA115C">
        <w:rPr>
          <w:rFonts w:eastAsiaTheme="majorEastAsia"/>
          <w:szCs w:val="21"/>
        </w:rPr>
        <w:t>2017</w:t>
      </w:r>
      <w:r w:rsidRPr="00FA115C">
        <w:rPr>
          <w:rFonts w:eastAsiaTheme="majorEastAsia" w:hAnsiTheme="majorEastAsia"/>
          <w:szCs w:val="21"/>
        </w:rPr>
        <w:t>年</w:t>
      </w:r>
      <w:r w:rsidRPr="00FA115C">
        <w:rPr>
          <w:rFonts w:eastAsiaTheme="majorEastAsia"/>
          <w:szCs w:val="21"/>
        </w:rPr>
        <w:t>9</w:t>
      </w:r>
      <w:r w:rsidRPr="00FA115C">
        <w:rPr>
          <w:rFonts w:eastAsiaTheme="majorEastAsia" w:hAnsiTheme="majorEastAsia"/>
          <w:szCs w:val="21"/>
        </w:rPr>
        <w:t>月起实施，由研究生院负责解释。原《武汉科技大学研究生学籍管理实施细则》（武科大教〔</w:t>
      </w:r>
      <w:r w:rsidRPr="00FA115C">
        <w:rPr>
          <w:rFonts w:eastAsiaTheme="majorEastAsia"/>
          <w:szCs w:val="21"/>
        </w:rPr>
        <w:t>2007</w:t>
      </w:r>
      <w:r w:rsidRPr="00FA115C">
        <w:rPr>
          <w:rFonts w:eastAsiaTheme="majorEastAsia" w:hAnsiTheme="majorEastAsia"/>
          <w:szCs w:val="21"/>
        </w:rPr>
        <w:t>〕</w:t>
      </w:r>
      <w:r w:rsidRPr="00FA115C">
        <w:rPr>
          <w:rFonts w:eastAsiaTheme="majorEastAsia"/>
          <w:szCs w:val="21"/>
        </w:rPr>
        <w:t>97</w:t>
      </w:r>
      <w:r w:rsidRPr="00FA115C">
        <w:rPr>
          <w:rFonts w:eastAsiaTheme="majorEastAsia" w:hAnsiTheme="majorEastAsia"/>
          <w:szCs w:val="21"/>
        </w:rPr>
        <w:t>号）同时废止。</w:t>
      </w:r>
      <w:bookmarkStart w:id="5" w:name="_Toc494547253"/>
    </w:p>
    <w:p w:rsidR="00D75C12" w:rsidRDefault="00D75C12" w:rsidP="00AB21FE">
      <w:pPr>
        <w:autoSpaceDE w:val="0"/>
        <w:snapToGrid w:val="0"/>
        <w:spacing w:beforeLines="50" w:afterLines="50" w:line="300" w:lineRule="auto"/>
        <w:jc w:val="center"/>
        <w:outlineLvl w:val="0"/>
        <w:rPr>
          <w:rFonts w:eastAsia="黑体"/>
          <w:b/>
          <w:bCs/>
          <w:color w:val="FF0000"/>
          <w:kern w:val="44"/>
          <w:sz w:val="32"/>
          <w:szCs w:val="32"/>
        </w:rPr>
      </w:pPr>
      <w:bookmarkStart w:id="6" w:name="_Toc29015"/>
      <w:bookmarkStart w:id="7" w:name="_Toc371"/>
      <w:r>
        <w:rPr>
          <w:rFonts w:eastAsia="黑体"/>
          <w:b/>
          <w:bCs/>
          <w:color w:val="FF0000"/>
          <w:kern w:val="44"/>
          <w:sz w:val="32"/>
          <w:szCs w:val="32"/>
        </w:rPr>
        <w:lastRenderedPageBreak/>
        <w:t>武汉科技大学关于规范研究生学习年限的补充规定</w:t>
      </w:r>
      <w:bookmarkEnd w:id="6"/>
      <w:bookmarkEnd w:id="7"/>
    </w:p>
    <w:p w:rsidR="00D75C12" w:rsidRDefault="00D75C12" w:rsidP="00AB21FE">
      <w:pPr>
        <w:autoSpaceDE w:val="0"/>
        <w:snapToGrid w:val="0"/>
        <w:spacing w:beforeLines="50" w:afterLines="100" w:line="300" w:lineRule="auto"/>
        <w:jc w:val="center"/>
        <w:rPr>
          <w:rFonts w:eastAsia="黑体"/>
          <w:b/>
          <w:color w:val="FF0000"/>
          <w:kern w:val="0"/>
          <w:sz w:val="24"/>
        </w:rPr>
      </w:pPr>
      <w:bookmarkStart w:id="8" w:name="_Toc18903_WPSOffice_Level1"/>
      <w:r>
        <w:rPr>
          <w:rFonts w:eastAsia="黑体"/>
          <w:b/>
          <w:color w:val="FF0000"/>
          <w:kern w:val="0"/>
          <w:sz w:val="24"/>
        </w:rPr>
        <w:t>（武科大研〔</w:t>
      </w:r>
      <w:r>
        <w:rPr>
          <w:rFonts w:eastAsia="黑体"/>
          <w:b/>
          <w:color w:val="FF0000"/>
          <w:kern w:val="0"/>
          <w:sz w:val="24"/>
        </w:rPr>
        <w:t>2018</w:t>
      </w:r>
      <w:r>
        <w:rPr>
          <w:rFonts w:eastAsia="黑体"/>
          <w:b/>
          <w:color w:val="FF0000"/>
          <w:kern w:val="0"/>
          <w:sz w:val="24"/>
        </w:rPr>
        <w:t>〕</w:t>
      </w:r>
      <w:r>
        <w:rPr>
          <w:rFonts w:eastAsia="黑体"/>
          <w:b/>
          <w:color w:val="FF0000"/>
          <w:kern w:val="0"/>
          <w:sz w:val="24"/>
        </w:rPr>
        <w:t>30</w:t>
      </w:r>
      <w:r>
        <w:rPr>
          <w:rFonts w:eastAsia="黑体"/>
          <w:b/>
          <w:color w:val="FF0000"/>
          <w:kern w:val="0"/>
          <w:sz w:val="24"/>
        </w:rPr>
        <w:t>号）</w:t>
      </w:r>
      <w:bookmarkEnd w:id="8"/>
    </w:p>
    <w:p w:rsidR="00D75C12" w:rsidRDefault="00D75C12" w:rsidP="00D75C12">
      <w:pPr>
        <w:snapToGrid w:val="0"/>
        <w:spacing w:line="300" w:lineRule="auto"/>
        <w:ind w:firstLineChars="200" w:firstLine="480"/>
        <w:rPr>
          <w:color w:val="FF0000"/>
          <w:sz w:val="24"/>
        </w:rPr>
      </w:pPr>
      <w:r>
        <w:rPr>
          <w:color w:val="FF0000"/>
          <w:sz w:val="24"/>
        </w:rPr>
        <w:t>为了贯彻国家的教育方针，维护正常的教育教学秩序，进一步完善研究生学籍管理，根据《武汉科技大学研究生学籍管理实施细则》及现行博、硕士研究生培养工作的相关规定，结合我校研究生培养的实际情况，特对研究生延长学习年限作如下规定：</w:t>
      </w:r>
    </w:p>
    <w:p w:rsidR="00D75C12" w:rsidRDefault="00D75C12" w:rsidP="00D75C12">
      <w:pPr>
        <w:autoSpaceDE w:val="0"/>
        <w:snapToGrid w:val="0"/>
        <w:spacing w:line="300" w:lineRule="auto"/>
        <w:ind w:firstLineChars="200" w:firstLine="482"/>
        <w:rPr>
          <w:color w:val="FF0000"/>
          <w:sz w:val="24"/>
        </w:rPr>
      </w:pPr>
      <w:r>
        <w:rPr>
          <w:rFonts w:eastAsia="黑体"/>
          <w:b/>
          <w:color w:val="FF0000"/>
          <w:sz w:val="24"/>
        </w:rPr>
        <w:t>第一条</w:t>
      </w:r>
      <w:r>
        <w:rPr>
          <w:rFonts w:eastAsia="黑体"/>
          <w:b/>
          <w:color w:val="FF0000"/>
          <w:sz w:val="24"/>
        </w:rPr>
        <w:t xml:space="preserve"> </w:t>
      </w:r>
      <w:r>
        <w:rPr>
          <w:color w:val="FF0000"/>
          <w:sz w:val="24"/>
        </w:rPr>
        <w:t>硕士研究生的学制依据专业不同分为</w:t>
      </w:r>
      <w:r>
        <w:rPr>
          <w:color w:val="FF0000"/>
          <w:sz w:val="24"/>
        </w:rPr>
        <w:t>2</w:t>
      </w:r>
      <w:r>
        <w:rPr>
          <w:color w:val="FF0000"/>
          <w:sz w:val="24"/>
        </w:rPr>
        <w:t>年或</w:t>
      </w:r>
      <w:r>
        <w:rPr>
          <w:color w:val="FF0000"/>
          <w:sz w:val="24"/>
        </w:rPr>
        <w:t>3</w:t>
      </w:r>
      <w:r>
        <w:rPr>
          <w:color w:val="FF0000"/>
          <w:sz w:val="24"/>
        </w:rPr>
        <w:t>年，博士研究生的学制为</w:t>
      </w:r>
      <w:r>
        <w:rPr>
          <w:color w:val="FF0000"/>
          <w:sz w:val="24"/>
        </w:rPr>
        <w:t>3</w:t>
      </w:r>
      <w:r>
        <w:rPr>
          <w:color w:val="FF0000"/>
          <w:sz w:val="24"/>
        </w:rPr>
        <w:t>年。</w:t>
      </w:r>
    </w:p>
    <w:p w:rsidR="00D75C12" w:rsidRDefault="00D75C12" w:rsidP="00D75C12">
      <w:pPr>
        <w:snapToGrid w:val="0"/>
        <w:spacing w:line="300" w:lineRule="auto"/>
        <w:ind w:firstLineChars="200" w:firstLine="482"/>
        <w:rPr>
          <w:color w:val="FF0000"/>
          <w:sz w:val="24"/>
        </w:rPr>
      </w:pPr>
      <w:r>
        <w:rPr>
          <w:rFonts w:eastAsia="黑体"/>
          <w:b/>
          <w:color w:val="FF0000"/>
          <w:sz w:val="24"/>
        </w:rPr>
        <w:t>第二条</w:t>
      </w:r>
      <w:r>
        <w:rPr>
          <w:rFonts w:eastAsia="黑体"/>
          <w:b/>
          <w:color w:val="FF0000"/>
          <w:sz w:val="24"/>
        </w:rPr>
        <w:t xml:space="preserve"> </w:t>
      </w:r>
      <w:r>
        <w:rPr>
          <w:color w:val="FF0000"/>
          <w:sz w:val="24"/>
        </w:rPr>
        <w:t>研究生应在规定的基本学制时间内完成学习任务，一般不得延长学习年限。超过规定学制时间需延长学习年限的，须满足下列条件之一：</w:t>
      </w:r>
    </w:p>
    <w:p w:rsidR="00D75C12" w:rsidRDefault="00D75C12" w:rsidP="00D75C12">
      <w:pPr>
        <w:snapToGrid w:val="0"/>
        <w:spacing w:line="300" w:lineRule="auto"/>
        <w:ind w:firstLineChars="200" w:firstLine="480"/>
        <w:rPr>
          <w:color w:val="FF0000"/>
          <w:sz w:val="24"/>
        </w:rPr>
      </w:pPr>
      <w:r>
        <w:rPr>
          <w:color w:val="FF0000"/>
          <w:sz w:val="24"/>
        </w:rPr>
        <w:t>（一）因病或因其它原因休学未能完成学习任务；</w:t>
      </w:r>
    </w:p>
    <w:p w:rsidR="00D75C12" w:rsidRDefault="00D75C12" w:rsidP="00D75C12">
      <w:pPr>
        <w:snapToGrid w:val="0"/>
        <w:spacing w:line="300" w:lineRule="auto"/>
        <w:ind w:firstLineChars="200" w:firstLine="480"/>
        <w:rPr>
          <w:color w:val="FF0000"/>
          <w:sz w:val="24"/>
        </w:rPr>
      </w:pPr>
      <w:r>
        <w:rPr>
          <w:color w:val="FF0000"/>
          <w:sz w:val="24"/>
        </w:rPr>
        <w:t>（二）未完成培养计划，达不到毕业及学位授予要求；</w:t>
      </w:r>
    </w:p>
    <w:p w:rsidR="00D75C12" w:rsidRDefault="00D75C12" w:rsidP="00D75C12">
      <w:pPr>
        <w:snapToGrid w:val="0"/>
        <w:spacing w:line="300" w:lineRule="auto"/>
        <w:ind w:firstLineChars="200" w:firstLine="480"/>
        <w:rPr>
          <w:color w:val="FF0000"/>
          <w:sz w:val="24"/>
        </w:rPr>
      </w:pPr>
      <w:r>
        <w:rPr>
          <w:color w:val="FF0000"/>
          <w:sz w:val="24"/>
        </w:rPr>
        <w:t>（三）因其他特殊原因不能按期完成学习任务。</w:t>
      </w:r>
    </w:p>
    <w:p w:rsidR="00D75C12" w:rsidRDefault="00D75C12" w:rsidP="00D75C12">
      <w:pPr>
        <w:autoSpaceDE w:val="0"/>
        <w:snapToGrid w:val="0"/>
        <w:spacing w:line="300" w:lineRule="auto"/>
        <w:ind w:firstLineChars="200" w:firstLine="482"/>
        <w:rPr>
          <w:color w:val="FF0000"/>
          <w:sz w:val="24"/>
        </w:rPr>
      </w:pPr>
      <w:r>
        <w:rPr>
          <w:rFonts w:eastAsia="黑体"/>
          <w:b/>
          <w:color w:val="FF0000"/>
          <w:sz w:val="24"/>
        </w:rPr>
        <w:t>第三条</w:t>
      </w:r>
      <w:r>
        <w:rPr>
          <w:rFonts w:eastAsia="黑体"/>
          <w:b/>
          <w:color w:val="FF0000"/>
          <w:sz w:val="24"/>
        </w:rPr>
        <w:t xml:space="preserve"> </w:t>
      </w:r>
      <w:r>
        <w:rPr>
          <w:color w:val="FF0000"/>
          <w:sz w:val="24"/>
        </w:rPr>
        <w:t>硕士研究生最长学习年限不超过</w:t>
      </w:r>
      <w:r>
        <w:rPr>
          <w:color w:val="FF0000"/>
          <w:sz w:val="24"/>
        </w:rPr>
        <w:t>5</w:t>
      </w:r>
      <w:r>
        <w:rPr>
          <w:color w:val="FF0000"/>
          <w:sz w:val="24"/>
        </w:rPr>
        <w:t>年（含休学）；博士研究生最长学习年限不超过</w:t>
      </w:r>
      <w:r>
        <w:rPr>
          <w:color w:val="FF0000"/>
          <w:sz w:val="24"/>
        </w:rPr>
        <w:t>8</w:t>
      </w:r>
      <w:r>
        <w:rPr>
          <w:color w:val="FF0000"/>
          <w:sz w:val="24"/>
        </w:rPr>
        <w:t>年（含休学）。最长学习年限为研究生在校学习的最长期限。研究生在最长学习年限内仍未能完成学业的，不得再申请延期。</w:t>
      </w:r>
    </w:p>
    <w:p w:rsidR="00D75C12" w:rsidRDefault="00D75C12" w:rsidP="00D75C12">
      <w:pPr>
        <w:autoSpaceDE w:val="0"/>
        <w:snapToGrid w:val="0"/>
        <w:spacing w:line="300" w:lineRule="auto"/>
        <w:ind w:firstLineChars="200" w:firstLine="482"/>
        <w:rPr>
          <w:color w:val="FF0000"/>
          <w:sz w:val="24"/>
        </w:rPr>
      </w:pPr>
      <w:r>
        <w:rPr>
          <w:rFonts w:eastAsia="黑体"/>
          <w:b/>
          <w:color w:val="FF0000"/>
          <w:sz w:val="24"/>
        </w:rPr>
        <w:t>第四条</w:t>
      </w:r>
      <w:r>
        <w:rPr>
          <w:rFonts w:eastAsia="黑体"/>
          <w:b/>
          <w:color w:val="FF0000"/>
          <w:sz w:val="24"/>
        </w:rPr>
        <w:t xml:space="preserve"> </w:t>
      </w:r>
      <w:r>
        <w:rPr>
          <w:color w:val="FF0000"/>
          <w:sz w:val="24"/>
        </w:rPr>
        <w:t>申请延长学习年限，必须已经完成课程</w:t>
      </w:r>
      <w:r>
        <w:rPr>
          <w:color w:val="FF0000"/>
          <w:sz w:val="24"/>
        </w:rPr>
        <w:lastRenderedPageBreak/>
        <w:t>学习、综合考试等培养环节，并且已完成开题报告，进入论文研究写作阶段。</w:t>
      </w:r>
    </w:p>
    <w:p w:rsidR="00D75C12" w:rsidRDefault="00D75C12" w:rsidP="00D75C12">
      <w:pPr>
        <w:autoSpaceDE w:val="0"/>
        <w:snapToGrid w:val="0"/>
        <w:spacing w:line="300" w:lineRule="auto"/>
        <w:ind w:firstLineChars="200" w:firstLine="482"/>
        <w:rPr>
          <w:color w:val="FF0000"/>
          <w:sz w:val="24"/>
        </w:rPr>
      </w:pPr>
      <w:r>
        <w:rPr>
          <w:rFonts w:eastAsia="黑体"/>
          <w:b/>
          <w:color w:val="FF0000"/>
          <w:sz w:val="24"/>
        </w:rPr>
        <w:t>第五条</w:t>
      </w:r>
      <w:r>
        <w:rPr>
          <w:rFonts w:eastAsia="黑体"/>
          <w:b/>
          <w:color w:val="FF0000"/>
          <w:sz w:val="24"/>
        </w:rPr>
        <w:t xml:space="preserve"> </w:t>
      </w:r>
      <w:r>
        <w:rPr>
          <w:color w:val="FF0000"/>
          <w:sz w:val="24"/>
        </w:rPr>
        <w:t>不能按期完成学业的研究生应当在学制期满前一个月提交延期申请，填写《武汉科技大学研究生延长学习年限申请表》，经导师同意，所在学院审核后，于每年</w:t>
      </w:r>
      <w:r>
        <w:rPr>
          <w:color w:val="FF0000"/>
          <w:sz w:val="24"/>
        </w:rPr>
        <w:t>6</w:t>
      </w:r>
      <w:r>
        <w:rPr>
          <w:color w:val="FF0000"/>
          <w:sz w:val="24"/>
        </w:rPr>
        <w:t>月中旬报送研究生院审批。</w:t>
      </w:r>
    </w:p>
    <w:p w:rsidR="00D75C12" w:rsidRDefault="00D75C12" w:rsidP="00D75C12">
      <w:pPr>
        <w:autoSpaceDE w:val="0"/>
        <w:snapToGrid w:val="0"/>
        <w:spacing w:line="300" w:lineRule="auto"/>
        <w:ind w:firstLineChars="200" w:firstLine="482"/>
        <w:rPr>
          <w:color w:val="FF0000"/>
          <w:sz w:val="24"/>
        </w:rPr>
      </w:pPr>
      <w:r>
        <w:rPr>
          <w:rFonts w:eastAsia="黑体"/>
          <w:b/>
          <w:color w:val="FF0000"/>
          <w:sz w:val="24"/>
        </w:rPr>
        <w:t>第六条</w:t>
      </w:r>
      <w:r>
        <w:rPr>
          <w:rFonts w:eastAsia="黑体"/>
          <w:b/>
          <w:color w:val="FF0000"/>
          <w:sz w:val="24"/>
        </w:rPr>
        <w:t xml:space="preserve"> </w:t>
      </w:r>
      <w:r>
        <w:rPr>
          <w:color w:val="FF0000"/>
          <w:sz w:val="24"/>
        </w:rPr>
        <w:t>申请必须按年提交，每次申请延长期限为</w:t>
      </w:r>
      <w:r>
        <w:rPr>
          <w:color w:val="FF0000"/>
          <w:sz w:val="24"/>
        </w:rPr>
        <w:t>1</w:t>
      </w:r>
      <w:r>
        <w:rPr>
          <w:color w:val="FF0000"/>
          <w:sz w:val="24"/>
        </w:rPr>
        <w:t>年。</w:t>
      </w:r>
    </w:p>
    <w:p w:rsidR="00D75C12" w:rsidRDefault="00D75C12" w:rsidP="00D75C12">
      <w:pPr>
        <w:autoSpaceDE w:val="0"/>
        <w:snapToGrid w:val="0"/>
        <w:spacing w:line="300" w:lineRule="auto"/>
        <w:ind w:firstLineChars="200" w:firstLine="482"/>
        <w:rPr>
          <w:color w:val="FF0000"/>
          <w:sz w:val="24"/>
        </w:rPr>
      </w:pPr>
      <w:r>
        <w:rPr>
          <w:rFonts w:eastAsia="黑体"/>
          <w:b/>
          <w:color w:val="FF0000"/>
          <w:sz w:val="24"/>
        </w:rPr>
        <w:t>第七条</w:t>
      </w:r>
      <w:r>
        <w:rPr>
          <w:rFonts w:eastAsia="黑体"/>
          <w:b/>
          <w:color w:val="FF0000"/>
          <w:sz w:val="24"/>
        </w:rPr>
        <w:t xml:space="preserve"> </w:t>
      </w:r>
      <w:r>
        <w:rPr>
          <w:color w:val="FF0000"/>
          <w:sz w:val="24"/>
        </w:rPr>
        <w:t>获准延长学习年限的研究生，应根据入学当年的收费标准向学校缴纳全年学费，学费标准等同未延长之前学费标准。鼓励导师为优秀研究生缴纳延长学习年限期间的学费。在校学习时间折算为月，每学年按在校</w:t>
      </w:r>
      <w:r>
        <w:rPr>
          <w:color w:val="FF0000"/>
          <w:sz w:val="24"/>
        </w:rPr>
        <w:t>10</w:t>
      </w:r>
      <w:r>
        <w:rPr>
          <w:color w:val="FF0000"/>
          <w:sz w:val="24"/>
        </w:rPr>
        <w:t>个月计算，不足</w:t>
      </w:r>
      <w:r>
        <w:rPr>
          <w:color w:val="FF0000"/>
          <w:sz w:val="24"/>
        </w:rPr>
        <w:t>1</w:t>
      </w:r>
      <w:r>
        <w:rPr>
          <w:color w:val="FF0000"/>
          <w:sz w:val="24"/>
        </w:rPr>
        <w:t>个月的按</w:t>
      </w:r>
      <w:r>
        <w:rPr>
          <w:color w:val="FF0000"/>
          <w:sz w:val="24"/>
        </w:rPr>
        <w:t>1</w:t>
      </w:r>
      <w:r>
        <w:rPr>
          <w:color w:val="FF0000"/>
          <w:sz w:val="24"/>
        </w:rPr>
        <w:t>个月计。如在延长期内提前毕业则按月核退相应学费。</w:t>
      </w:r>
    </w:p>
    <w:p w:rsidR="00D75C12" w:rsidRDefault="00D75C12" w:rsidP="00D75C12">
      <w:pPr>
        <w:autoSpaceDE w:val="0"/>
        <w:snapToGrid w:val="0"/>
        <w:spacing w:line="300" w:lineRule="auto"/>
        <w:ind w:firstLineChars="200" w:firstLine="482"/>
        <w:rPr>
          <w:color w:val="FF0000"/>
          <w:sz w:val="24"/>
        </w:rPr>
      </w:pPr>
      <w:r>
        <w:rPr>
          <w:rFonts w:eastAsia="黑体"/>
          <w:b/>
          <w:color w:val="FF0000"/>
          <w:sz w:val="24"/>
        </w:rPr>
        <w:t>第八条</w:t>
      </w:r>
      <w:r>
        <w:rPr>
          <w:color w:val="FF0000"/>
          <w:sz w:val="24"/>
        </w:rPr>
        <w:t>延长学习年限研究生自延长之月起，不再享受国家助学金、学业奖学金、荣誉称号评定等其它在校生待遇。但是，博士研究生第四年可享受全额学业奖学金，第五年可享受</w:t>
      </w:r>
      <w:r>
        <w:rPr>
          <w:color w:val="FF0000"/>
          <w:sz w:val="24"/>
        </w:rPr>
        <w:t>30%</w:t>
      </w:r>
      <w:r>
        <w:rPr>
          <w:color w:val="FF0000"/>
          <w:sz w:val="24"/>
        </w:rPr>
        <w:t>学业奖学金；硕士一年级申请转博的硕博连读研究生在取得博士学籍后的第四、五年可享受全额学业奖学金，第六年可享受</w:t>
      </w:r>
      <w:r>
        <w:rPr>
          <w:color w:val="FF0000"/>
          <w:sz w:val="24"/>
        </w:rPr>
        <w:t>30%</w:t>
      </w:r>
      <w:r>
        <w:rPr>
          <w:color w:val="FF0000"/>
          <w:sz w:val="24"/>
        </w:rPr>
        <w:t>学业奖学金。</w:t>
      </w:r>
    </w:p>
    <w:p w:rsidR="00D75C12" w:rsidRDefault="00D75C12" w:rsidP="00D75C12">
      <w:pPr>
        <w:snapToGrid w:val="0"/>
        <w:spacing w:line="300" w:lineRule="auto"/>
        <w:ind w:firstLineChars="200" w:firstLine="482"/>
        <w:rPr>
          <w:color w:val="FF0000"/>
          <w:sz w:val="24"/>
        </w:rPr>
      </w:pPr>
      <w:r>
        <w:rPr>
          <w:rFonts w:eastAsia="黑体"/>
          <w:b/>
          <w:color w:val="FF0000"/>
          <w:sz w:val="24"/>
        </w:rPr>
        <w:t>第九条</w:t>
      </w:r>
      <w:r>
        <w:rPr>
          <w:rFonts w:eastAsia="黑体"/>
          <w:b/>
          <w:color w:val="FF0000"/>
          <w:sz w:val="24"/>
        </w:rPr>
        <w:t xml:space="preserve"> </w:t>
      </w:r>
      <w:r>
        <w:rPr>
          <w:color w:val="FF0000"/>
          <w:sz w:val="24"/>
        </w:rPr>
        <w:t>研究生在延长期内，一般不能申请休学。</w:t>
      </w:r>
    </w:p>
    <w:p w:rsidR="00D75C12" w:rsidRDefault="00D75C12" w:rsidP="00D75C12">
      <w:pPr>
        <w:snapToGrid w:val="0"/>
        <w:spacing w:line="300" w:lineRule="auto"/>
        <w:ind w:firstLineChars="200" w:firstLine="482"/>
        <w:rPr>
          <w:color w:val="FF0000"/>
          <w:sz w:val="24"/>
        </w:rPr>
      </w:pPr>
      <w:r>
        <w:rPr>
          <w:rFonts w:eastAsia="黑体"/>
          <w:b/>
          <w:color w:val="FF0000"/>
          <w:sz w:val="24"/>
        </w:rPr>
        <w:t>第十条</w:t>
      </w:r>
      <w:r>
        <w:rPr>
          <w:rFonts w:eastAsia="黑体"/>
          <w:b/>
          <w:color w:val="FF0000"/>
          <w:sz w:val="24"/>
        </w:rPr>
        <w:t xml:space="preserve"> </w:t>
      </w:r>
      <w:r>
        <w:rPr>
          <w:color w:val="FF0000"/>
          <w:sz w:val="24"/>
        </w:rPr>
        <w:t>研究生未在规定时间完成学业，又未按规定申请延长学习年限者，视为自动放弃学业，经校长办公会议研究决定，并按学籍管理相关规定取消学</w:t>
      </w:r>
      <w:r>
        <w:rPr>
          <w:color w:val="FF0000"/>
          <w:sz w:val="24"/>
        </w:rPr>
        <w:lastRenderedPageBreak/>
        <w:t>籍。</w:t>
      </w:r>
    </w:p>
    <w:p w:rsidR="00D75C12" w:rsidRDefault="00D75C12" w:rsidP="00D75C12">
      <w:pPr>
        <w:snapToGrid w:val="0"/>
        <w:spacing w:line="300" w:lineRule="auto"/>
        <w:ind w:firstLineChars="200" w:firstLine="482"/>
        <w:rPr>
          <w:color w:val="FF0000"/>
          <w:sz w:val="24"/>
        </w:rPr>
      </w:pPr>
      <w:r>
        <w:rPr>
          <w:rFonts w:eastAsia="黑体"/>
          <w:b/>
          <w:color w:val="FF0000"/>
          <w:sz w:val="24"/>
        </w:rPr>
        <w:t>第十一条</w:t>
      </w:r>
      <w:r>
        <w:rPr>
          <w:rFonts w:eastAsia="黑体"/>
          <w:b/>
          <w:color w:val="FF0000"/>
          <w:sz w:val="24"/>
        </w:rPr>
        <w:t xml:space="preserve"> </w:t>
      </w:r>
      <w:r>
        <w:rPr>
          <w:color w:val="FF0000"/>
          <w:sz w:val="24"/>
        </w:rPr>
        <w:t>延长学习年限研究生每</w:t>
      </w:r>
      <w:r>
        <w:rPr>
          <w:color w:val="FF0000"/>
          <w:sz w:val="24"/>
        </w:rPr>
        <w:t>3</w:t>
      </w:r>
      <w:r>
        <w:rPr>
          <w:color w:val="FF0000"/>
          <w:sz w:val="24"/>
        </w:rPr>
        <w:t>个月要向导师递交学位论文进度报告，经导师同意后，报所在学院审核并备案；导师应加强对延长学习年限研究生学位论文及科研工作的指导和检查。</w:t>
      </w:r>
    </w:p>
    <w:p w:rsidR="00D75C12" w:rsidRDefault="00D75C12" w:rsidP="00D75C12">
      <w:pPr>
        <w:snapToGrid w:val="0"/>
        <w:spacing w:line="300" w:lineRule="auto"/>
        <w:ind w:firstLineChars="200" w:firstLine="482"/>
        <w:rPr>
          <w:color w:val="FF0000"/>
          <w:sz w:val="24"/>
        </w:rPr>
      </w:pPr>
      <w:r>
        <w:rPr>
          <w:rFonts w:eastAsia="黑体"/>
          <w:b/>
          <w:color w:val="FF0000"/>
          <w:sz w:val="24"/>
        </w:rPr>
        <w:t>第十二条</w:t>
      </w:r>
      <w:r>
        <w:rPr>
          <w:rFonts w:eastAsia="黑体"/>
          <w:b/>
          <w:color w:val="FF0000"/>
          <w:sz w:val="24"/>
        </w:rPr>
        <w:t xml:space="preserve"> </w:t>
      </w:r>
      <w:r>
        <w:rPr>
          <w:color w:val="FF0000"/>
          <w:sz w:val="24"/>
        </w:rPr>
        <w:t>学校对自动放弃学业以及在最长学习年限内未能完成学业的研究生，按其学业完成情况作出相应的结束学业的结论。</w:t>
      </w:r>
    </w:p>
    <w:p w:rsidR="00D75C12" w:rsidRDefault="00D75C12" w:rsidP="00D75C12">
      <w:pPr>
        <w:snapToGrid w:val="0"/>
        <w:spacing w:line="300" w:lineRule="auto"/>
        <w:ind w:firstLineChars="200" w:firstLine="482"/>
        <w:rPr>
          <w:color w:val="FF0000"/>
          <w:sz w:val="24"/>
        </w:rPr>
      </w:pPr>
      <w:r>
        <w:rPr>
          <w:rFonts w:eastAsia="黑体"/>
          <w:b/>
          <w:color w:val="FF0000"/>
          <w:sz w:val="24"/>
        </w:rPr>
        <w:t>第十三条</w:t>
      </w:r>
      <w:r>
        <w:rPr>
          <w:color w:val="FF0000"/>
          <w:sz w:val="24"/>
        </w:rPr>
        <w:t>将学院的招生指标与超过规定最长学习年限的在读研究生（含硕士生、博士生）人数挂钩，等量减扣当年招生指标。</w:t>
      </w:r>
    </w:p>
    <w:p w:rsidR="00D75C12" w:rsidRDefault="00D75C12" w:rsidP="00D75C12">
      <w:pPr>
        <w:spacing w:line="360" w:lineRule="exact"/>
        <w:ind w:firstLineChars="200" w:firstLine="482"/>
        <w:rPr>
          <w:color w:val="FF0000"/>
          <w:sz w:val="24"/>
        </w:rPr>
      </w:pPr>
      <w:r>
        <w:rPr>
          <w:rFonts w:eastAsia="黑体"/>
          <w:b/>
          <w:color w:val="FF0000"/>
          <w:sz w:val="24"/>
        </w:rPr>
        <w:t>第十四条</w:t>
      </w:r>
      <w:r>
        <w:rPr>
          <w:rFonts w:eastAsia="黑体"/>
          <w:b/>
          <w:color w:val="FF0000"/>
          <w:sz w:val="24"/>
        </w:rPr>
        <w:t xml:space="preserve"> </w:t>
      </w:r>
      <w:r>
        <w:rPr>
          <w:color w:val="FF0000"/>
          <w:sz w:val="24"/>
        </w:rPr>
        <w:t>本规定自</w:t>
      </w:r>
      <w:r>
        <w:rPr>
          <w:color w:val="FF0000"/>
          <w:sz w:val="24"/>
        </w:rPr>
        <w:t>2018</w:t>
      </w:r>
      <w:r>
        <w:rPr>
          <w:color w:val="FF0000"/>
          <w:sz w:val="24"/>
        </w:rPr>
        <w:t>级入学的研究生开始实施，从发布之日起执行，由研究生院和财务处负责解释。</w:t>
      </w:r>
    </w:p>
    <w:p w:rsidR="00D75C12" w:rsidRDefault="00D75C12" w:rsidP="00CD442F">
      <w:pPr>
        <w:spacing w:line="600" w:lineRule="exact"/>
        <w:jc w:val="center"/>
        <w:rPr>
          <w:rFonts w:ascii="方正小标宋简体" w:eastAsia="方正小标宋简体"/>
          <w:bCs/>
          <w:w w:val="95"/>
          <w:sz w:val="32"/>
          <w:szCs w:val="32"/>
        </w:rPr>
      </w:pPr>
    </w:p>
    <w:p w:rsidR="00D75C12" w:rsidRDefault="00D75C12" w:rsidP="00CD442F">
      <w:pPr>
        <w:spacing w:line="600" w:lineRule="exact"/>
        <w:jc w:val="center"/>
        <w:rPr>
          <w:rFonts w:ascii="方正小标宋简体" w:eastAsia="方正小标宋简体"/>
          <w:bCs/>
          <w:w w:val="95"/>
          <w:sz w:val="32"/>
          <w:szCs w:val="32"/>
        </w:rPr>
      </w:pPr>
    </w:p>
    <w:p w:rsidR="00D75C12" w:rsidRDefault="00D75C12" w:rsidP="00CD442F">
      <w:pPr>
        <w:spacing w:line="600" w:lineRule="exact"/>
        <w:jc w:val="center"/>
        <w:rPr>
          <w:rFonts w:ascii="方正小标宋简体" w:eastAsia="方正小标宋简体"/>
          <w:bCs/>
          <w:w w:val="95"/>
          <w:sz w:val="32"/>
          <w:szCs w:val="32"/>
        </w:rPr>
      </w:pPr>
    </w:p>
    <w:p w:rsidR="00D75C12" w:rsidRDefault="00D75C12" w:rsidP="00CD442F">
      <w:pPr>
        <w:spacing w:line="600" w:lineRule="exact"/>
        <w:jc w:val="center"/>
        <w:rPr>
          <w:rFonts w:ascii="方正小标宋简体" w:eastAsia="方正小标宋简体"/>
          <w:bCs/>
          <w:w w:val="95"/>
          <w:sz w:val="32"/>
          <w:szCs w:val="32"/>
        </w:rPr>
      </w:pPr>
    </w:p>
    <w:p w:rsidR="00D75C12" w:rsidRDefault="00D75C12" w:rsidP="00CD442F">
      <w:pPr>
        <w:spacing w:line="600" w:lineRule="exact"/>
        <w:jc w:val="center"/>
        <w:rPr>
          <w:rFonts w:ascii="方正小标宋简体" w:eastAsia="方正小标宋简体"/>
          <w:bCs/>
          <w:w w:val="95"/>
          <w:sz w:val="32"/>
          <w:szCs w:val="32"/>
        </w:rPr>
      </w:pPr>
    </w:p>
    <w:p w:rsidR="00D75C12" w:rsidRDefault="00D75C12" w:rsidP="00CD442F">
      <w:pPr>
        <w:spacing w:line="600" w:lineRule="exact"/>
        <w:jc w:val="center"/>
        <w:rPr>
          <w:rFonts w:ascii="方正小标宋简体" w:eastAsia="方正小标宋简体"/>
          <w:bCs/>
          <w:w w:val="95"/>
          <w:sz w:val="32"/>
          <w:szCs w:val="32"/>
        </w:rPr>
      </w:pPr>
    </w:p>
    <w:p w:rsidR="00D75C12" w:rsidRDefault="00D75C12" w:rsidP="00CD442F">
      <w:pPr>
        <w:spacing w:line="600" w:lineRule="exact"/>
        <w:jc w:val="center"/>
        <w:rPr>
          <w:rFonts w:ascii="方正小标宋简体" w:eastAsia="方正小标宋简体"/>
          <w:bCs/>
          <w:w w:val="95"/>
          <w:sz w:val="32"/>
          <w:szCs w:val="32"/>
        </w:rPr>
      </w:pPr>
    </w:p>
    <w:p w:rsidR="00701413" w:rsidRDefault="00DF1B55" w:rsidP="00CD442F">
      <w:pPr>
        <w:spacing w:line="600" w:lineRule="exact"/>
        <w:jc w:val="center"/>
        <w:rPr>
          <w:rFonts w:ascii="方正小标宋简体" w:eastAsia="方正小标宋简体"/>
          <w:bCs/>
          <w:w w:val="95"/>
          <w:sz w:val="32"/>
          <w:szCs w:val="32"/>
        </w:rPr>
      </w:pPr>
      <w:r w:rsidRPr="00DF7C1C">
        <w:rPr>
          <w:rFonts w:ascii="方正小标宋简体" w:eastAsia="方正小标宋简体" w:hint="eastAsia"/>
          <w:bCs/>
          <w:w w:val="95"/>
          <w:sz w:val="32"/>
          <w:szCs w:val="32"/>
        </w:rPr>
        <w:lastRenderedPageBreak/>
        <w:t>武汉科技大学</w:t>
      </w:r>
      <w:bookmarkStart w:id="9" w:name="OLE_LINK6"/>
      <w:r w:rsidRPr="00DF7C1C">
        <w:rPr>
          <w:rFonts w:ascii="方正小标宋简体" w:eastAsia="方正小标宋简体" w:hint="eastAsia"/>
          <w:bCs/>
          <w:w w:val="95"/>
          <w:sz w:val="32"/>
          <w:szCs w:val="32"/>
        </w:rPr>
        <w:t>研究生课程考核与</w:t>
      </w:r>
      <w:bookmarkEnd w:id="5"/>
    </w:p>
    <w:p w:rsidR="003F451D" w:rsidRPr="00DF7C1C" w:rsidRDefault="00DF1B55" w:rsidP="00CD442F">
      <w:pPr>
        <w:spacing w:line="600" w:lineRule="exact"/>
        <w:jc w:val="center"/>
        <w:rPr>
          <w:rFonts w:eastAsiaTheme="majorEastAsia"/>
          <w:bCs/>
          <w:spacing w:val="1"/>
          <w:szCs w:val="21"/>
        </w:rPr>
      </w:pPr>
      <w:r w:rsidRPr="00DF7C1C">
        <w:rPr>
          <w:rFonts w:ascii="方正小标宋简体" w:eastAsia="方正小标宋简体" w:hint="eastAsia"/>
          <w:bCs/>
          <w:w w:val="95"/>
          <w:sz w:val="32"/>
          <w:szCs w:val="32"/>
        </w:rPr>
        <w:t>成绩</w:t>
      </w:r>
      <w:r w:rsidRPr="001F1E6D">
        <w:rPr>
          <w:rFonts w:eastAsia="方正小标宋简体"/>
          <w:bCs/>
          <w:w w:val="95"/>
          <w:sz w:val="32"/>
          <w:szCs w:val="32"/>
        </w:rPr>
        <w:t>管理办法</w:t>
      </w:r>
      <w:bookmarkEnd w:id="9"/>
    </w:p>
    <w:p w:rsidR="003F451D" w:rsidRPr="00FA115C" w:rsidRDefault="00DF1B55" w:rsidP="00CD442F">
      <w:pPr>
        <w:spacing w:line="600" w:lineRule="exact"/>
        <w:jc w:val="center"/>
        <w:rPr>
          <w:rFonts w:eastAsia="楷体_GB2312"/>
          <w:sz w:val="24"/>
        </w:rPr>
      </w:pPr>
      <w:r w:rsidRPr="00FA115C">
        <w:rPr>
          <w:rFonts w:eastAsia="楷体_GB2312"/>
          <w:sz w:val="24"/>
        </w:rPr>
        <w:t>武科大研</w:t>
      </w:r>
      <w:r w:rsidRPr="00FA115C">
        <w:rPr>
          <w:rFonts w:eastAsia="楷体_GB2312"/>
          <w:sz w:val="24"/>
        </w:rPr>
        <w:t>[2013]15</w:t>
      </w:r>
      <w:r w:rsidRPr="00FA115C">
        <w:rPr>
          <w:rFonts w:eastAsia="楷体_GB2312"/>
          <w:sz w:val="24"/>
        </w:rPr>
        <w:t>号</w:t>
      </w:r>
    </w:p>
    <w:p w:rsidR="003F451D" w:rsidRPr="00FA115C" w:rsidRDefault="003F451D" w:rsidP="000A7AB7">
      <w:pPr>
        <w:spacing w:line="200" w:lineRule="exact"/>
        <w:ind w:right="318" w:firstLineChars="98" w:firstLine="208"/>
        <w:jc w:val="center"/>
        <w:rPr>
          <w:rFonts w:eastAsiaTheme="majorEastAsia"/>
          <w:spacing w:val="1"/>
          <w:szCs w:val="21"/>
        </w:rPr>
      </w:pP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为进一步规范研究生课程考核与成绩管理，促进研究生全面、系统地学习和巩固所学知识，检查研究生对所学知识掌握程度和任课教师的教学效果，提高人才培养质量，根据上级有关文件精神，结合我校实际，特制定本管理办法。</w:t>
      </w:r>
    </w:p>
    <w:p w:rsidR="003F451D" w:rsidRPr="00FA115C" w:rsidRDefault="00DF1B55" w:rsidP="00FA115C">
      <w:pPr>
        <w:spacing w:line="360" w:lineRule="exact"/>
        <w:ind w:firstLineChars="200" w:firstLine="420"/>
        <w:rPr>
          <w:rFonts w:eastAsia="方正宋黑简体"/>
          <w:szCs w:val="21"/>
        </w:rPr>
      </w:pPr>
      <w:r w:rsidRPr="00FA115C">
        <w:rPr>
          <w:rFonts w:eastAsia="方正宋黑简体"/>
          <w:szCs w:val="21"/>
        </w:rPr>
        <w:t>一、考核方式</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课程考核方式分为考试和考查两种。考试一般是指通过笔试</w:t>
      </w:r>
      <w:r w:rsidRPr="00FA115C">
        <w:rPr>
          <w:rFonts w:eastAsiaTheme="majorEastAsia"/>
          <w:szCs w:val="21"/>
        </w:rPr>
        <w:t>(</w:t>
      </w:r>
      <w:r w:rsidRPr="00FA115C">
        <w:rPr>
          <w:rFonts w:eastAsiaTheme="majorEastAsia" w:hAnsiTheme="majorEastAsia"/>
          <w:szCs w:val="21"/>
        </w:rPr>
        <w:t>开卷或闭卷</w:t>
      </w:r>
      <w:r w:rsidRPr="00FA115C">
        <w:rPr>
          <w:rFonts w:eastAsiaTheme="majorEastAsia"/>
          <w:szCs w:val="21"/>
        </w:rPr>
        <w:t>)</w:t>
      </w:r>
      <w:r w:rsidRPr="00FA115C">
        <w:rPr>
          <w:rFonts w:eastAsiaTheme="majorEastAsia" w:hAnsiTheme="majorEastAsia"/>
          <w:szCs w:val="21"/>
        </w:rPr>
        <w:t>、课程论文、上机考试等形式对研究生课程学习给出的评价，其成绩用百分制表示，原则上要求学位课</w:t>
      </w:r>
      <w:r w:rsidRPr="00FA115C">
        <w:rPr>
          <w:rFonts w:eastAsiaTheme="majorEastAsia"/>
          <w:szCs w:val="21"/>
        </w:rPr>
        <w:t>(</w:t>
      </w:r>
      <w:r w:rsidRPr="00FA115C">
        <w:rPr>
          <w:rFonts w:eastAsiaTheme="majorEastAsia" w:hAnsiTheme="majorEastAsia"/>
          <w:szCs w:val="21"/>
        </w:rPr>
        <w:t>学位基础课</w:t>
      </w:r>
      <w:r w:rsidRPr="00FA115C">
        <w:rPr>
          <w:rFonts w:eastAsiaTheme="majorEastAsia"/>
          <w:szCs w:val="21"/>
        </w:rPr>
        <w:t>)</w:t>
      </w:r>
      <w:r w:rsidRPr="00FA115C">
        <w:rPr>
          <w:rFonts w:eastAsiaTheme="majorEastAsia" w:hAnsiTheme="majorEastAsia"/>
          <w:szCs w:val="21"/>
        </w:rPr>
        <w:t>以笔试方式进行考核。考查一般是指通过对研究生平时学习情况</w:t>
      </w:r>
      <w:r w:rsidRPr="00FA115C">
        <w:rPr>
          <w:rFonts w:eastAsiaTheme="majorEastAsia"/>
          <w:szCs w:val="21"/>
        </w:rPr>
        <w:t>(</w:t>
      </w:r>
      <w:r w:rsidRPr="00FA115C">
        <w:rPr>
          <w:rFonts w:eastAsiaTheme="majorEastAsia" w:hAnsiTheme="majorEastAsia"/>
          <w:szCs w:val="21"/>
        </w:rPr>
        <w:t>包括实验、作业、课堂讨论、读书报告、小论文等</w:t>
      </w:r>
      <w:r w:rsidRPr="00FA115C">
        <w:rPr>
          <w:rFonts w:eastAsiaTheme="majorEastAsia"/>
          <w:szCs w:val="21"/>
        </w:rPr>
        <w:t>)</w:t>
      </w:r>
      <w:r w:rsidRPr="00FA115C">
        <w:rPr>
          <w:rFonts w:eastAsiaTheme="majorEastAsia" w:hAnsiTheme="majorEastAsia"/>
          <w:szCs w:val="21"/>
        </w:rPr>
        <w:t>、专业实践、文献阅读等给出的评价，判断该课程的学习是否合格，可用百分制，也可用合格或不合格来表示。</w:t>
      </w:r>
    </w:p>
    <w:p w:rsidR="003F451D" w:rsidRPr="00FA115C" w:rsidRDefault="00DF1B55" w:rsidP="00D84C12">
      <w:pPr>
        <w:spacing w:line="360" w:lineRule="exact"/>
        <w:ind w:firstLineChars="200" w:firstLine="420"/>
        <w:rPr>
          <w:rFonts w:eastAsia="方正宋黑简体"/>
          <w:szCs w:val="21"/>
        </w:rPr>
      </w:pPr>
      <w:r w:rsidRPr="00FA115C">
        <w:rPr>
          <w:rFonts w:eastAsia="方正宋黑简体"/>
          <w:szCs w:val="21"/>
        </w:rPr>
        <w:t>二、考核安排与要求</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课程考核一般安排在课程教学结束后进行；公共课考核由研究生院负责协调有关学院安排，并在研究生院网站公布；专业课考核由开课学院安排。</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研究生公共课考核按照研究生院安排的时间、地点进行，不得随意调整。</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考核内容由任课教师或教学组根据课程教学大纲的要求拟出，难易适度，题量适当，既能反映研究生全面掌握课程内容的程度，又能反映其灵活运用所学知识解决问题</w:t>
      </w:r>
      <w:r w:rsidRPr="00FA115C">
        <w:rPr>
          <w:rFonts w:eastAsiaTheme="majorEastAsia" w:hAnsiTheme="majorEastAsia"/>
          <w:szCs w:val="21"/>
        </w:rPr>
        <w:lastRenderedPageBreak/>
        <w:t>的能力。</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四</w:t>
      </w:r>
      <w:r w:rsidRPr="00FA115C">
        <w:rPr>
          <w:rFonts w:eastAsiaTheme="majorEastAsia"/>
          <w:szCs w:val="21"/>
        </w:rPr>
        <w:t xml:space="preserve">) </w:t>
      </w:r>
      <w:r w:rsidRPr="00FA115C">
        <w:rPr>
          <w:rFonts w:eastAsiaTheme="majorEastAsia" w:hAnsiTheme="majorEastAsia"/>
          <w:szCs w:val="21"/>
        </w:rPr>
        <w:t>为规范课程考核，便于成绩记载和归档，采用笔试方式时须使用《武汉科技大学研究生考试试卷》模板。</w:t>
      </w:r>
    </w:p>
    <w:p w:rsidR="003F451D" w:rsidRPr="00FA115C" w:rsidRDefault="00DF1B55" w:rsidP="00FA115C">
      <w:pPr>
        <w:spacing w:line="360" w:lineRule="exact"/>
        <w:ind w:firstLineChars="200" w:firstLine="420"/>
        <w:rPr>
          <w:rFonts w:eastAsia="方正宋黑简体"/>
          <w:szCs w:val="21"/>
        </w:rPr>
      </w:pPr>
      <w:r w:rsidRPr="00FA115C">
        <w:rPr>
          <w:rFonts w:eastAsia="方正宋黑简体"/>
          <w:szCs w:val="21"/>
        </w:rPr>
        <w:t>三、成绩评定</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阅卷教师必须认真负责地评阅试卷，严格按试题评分标准进行评分，不得漏评、漏记、错评、错记和送分、加分。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考核方式为考试的课程成绩由考试成绩和平时成绩组成；平时成绩包括实验、作业、课堂讨论、读书报告和撰写论文等；一般情况下考试成绩占总评成绩的</w:t>
      </w:r>
      <w:r w:rsidRPr="00FA115C">
        <w:rPr>
          <w:rFonts w:eastAsiaTheme="majorEastAsia"/>
          <w:szCs w:val="21"/>
        </w:rPr>
        <w:t>70%</w:t>
      </w:r>
      <w:r w:rsidRPr="00FA115C">
        <w:rPr>
          <w:rFonts w:eastAsiaTheme="majorEastAsia" w:hAnsiTheme="majorEastAsia"/>
          <w:szCs w:val="21"/>
        </w:rPr>
        <w:t>，平时成绩占</w:t>
      </w:r>
      <w:r w:rsidRPr="00FA115C">
        <w:rPr>
          <w:rFonts w:eastAsiaTheme="majorEastAsia"/>
          <w:szCs w:val="21"/>
        </w:rPr>
        <w:t>30%</w:t>
      </w:r>
      <w:r w:rsidRPr="00FA115C">
        <w:rPr>
          <w:rFonts w:eastAsiaTheme="majorEastAsia" w:hAnsiTheme="majorEastAsia"/>
          <w:szCs w:val="21"/>
        </w:rPr>
        <w:t>。</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考试成绩按百分制评定，实践性环节和口试成绩可采用五级记分制，与百分制对应为优</w:t>
      </w:r>
      <w:r w:rsidRPr="00FA115C">
        <w:rPr>
          <w:rFonts w:eastAsiaTheme="majorEastAsia"/>
          <w:szCs w:val="21"/>
        </w:rPr>
        <w:t>(90</w:t>
      </w:r>
      <w:r w:rsidRPr="00FA115C">
        <w:rPr>
          <w:rFonts w:eastAsiaTheme="majorEastAsia" w:hAnsiTheme="majorEastAsia"/>
          <w:szCs w:val="21"/>
        </w:rPr>
        <w:t>～</w:t>
      </w:r>
      <w:r w:rsidRPr="00FA115C">
        <w:rPr>
          <w:rFonts w:eastAsiaTheme="majorEastAsia"/>
          <w:szCs w:val="21"/>
        </w:rPr>
        <w:t>100</w:t>
      </w:r>
      <w:r w:rsidRPr="00FA115C">
        <w:rPr>
          <w:rFonts w:eastAsiaTheme="majorEastAsia" w:hAnsiTheme="majorEastAsia"/>
          <w:szCs w:val="21"/>
        </w:rPr>
        <w:t>分</w:t>
      </w:r>
      <w:r w:rsidRPr="00FA115C">
        <w:rPr>
          <w:rFonts w:eastAsiaTheme="majorEastAsia"/>
          <w:szCs w:val="21"/>
        </w:rPr>
        <w:t>)</w:t>
      </w:r>
      <w:r w:rsidRPr="00FA115C">
        <w:rPr>
          <w:rFonts w:eastAsiaTheme="majorEastAsia" w:hAnsiTheme="majorEastAsia"/>
          <w:szCs w:val="21"/>
        </w:rPr>
        <w:t>、良</w:t>
      </w:r>
      <w:r w:rsidRPr="00FA115C">
        <w:rPr>
          <w:rFonts w:eastAsiaTheme="majorEastAsia"/>
          <w:szCs w:val="21"/>
        </w:rPr>
        <w:t>(80</w:t>
      </w:r>
      <w:r w:rsidRPr="00FA115C">
        <w:rPr>
          <w:rFonts w:eastAsiaTheme="majorEastAsia" w:hAnsiTheme="majorEastAsia"/>
          <w:szCs w:val="21"/>
        </w:rPr>
        <w:t>～</w:t>
      </w:r>
      <w:r w:rsidRPr="00FA115C">
        <w:rPr>
          <w:rFonts w:eastAsiaTheme="majorEastAsia"/>
          <w:szCs w:val="21"/>
        </w:rPr>
        <w:t>89</w:t>
      </w:r>
      <w:r w:rsidRPr="00FA115C">
        <w:rPr>
          <w:rFonts w:eastAsiaTheme="majorEastAsia" w:hAnsiTheme="majorEastAsia"/>
          <w:szCs w:val="21"/>
        </w:rPr>
        <w:t>分</w:t>
      </w:r>
      <w:r w:rsidRPr="00FA115C">
        <w:rPr>
          <w:rFonts w:eastAsiaTheme="majorEastAsia"/>
          <w:szCs w:val="21"/>
        </w:rPr>
        <w:t>)</w:t>
      </w:r>
      <w:r w:rsidRPr="00FA115C">
        <w:rPr>
          <w:rFonts w:eastAsiaTheme="majorEastAsia" w:hAnsiTheme="majorEastAsia"/>
          <w:szCs w:val="21"/>
        </w:rPr>
        <w:t>、中</w:t>
      </w:r>
      <w:r w:rsidRPr="00FA115C">
        <w:rPr>
          <w:rFonts w:eastAsiaTheme="majorEastAsia"/>
          <w:szCs w:val="21"/>
        </w:rPr>
        <w:t>(70</w:t>
      </w:r>
      <w:r w:rsidRPr="00FA115C">
        <w:rPr>
          <w:rFonts w:eastAsiaTheme="majorEastAsia" w:hAnsiTheme="majorEastAsia"/>
          <w:szCs w:val="21"/>
        </w:rPr>
        <w:t>～</w:t>
      </w:r>
      <w:r w:rsidRPr="00FA115C">
        <w:rPr>
          <w:rFonts w:eastAsiaTheme="majorEastAsia"/>
          <w:szCs w:val="21"/>
        </w:rPr>
        <w:t>79</w:t>
      </w:r>
      <w:r w:rsidRPr="00FA115C">
        <w:rPr>
          <w:rFonts w:eastAsiaTheme="majorEastAsia" w:hAnsiTheme="majorEastAsia"/>
          <w:szCs w:val="21"/>
        </w:rPr>
        <w:t>分</w:t>
      </w:r>
      <w:r w:rsidRPr="00FA115C">
        <w:rPr>
          <w:rFonts w:eastAsiaTheme="majorEastAsia"/>
          <w:szCs w:val="21"/>
        </w:rPr>
        <w:t>)</w:t>
      </w:r>
      <w:r w:rsidRPr="00FA115C">
        <w:rPr>
          <w:rFonts w:eastAsiaTheme="majorEastAsia" w:hAnsiTheme="majorEastAsia"/>
          <w:szCs w:val="21"/>
        </w:rPr>
        <w:t>、一般</w:t>
      </w:r>
      <w:r w:rsidRPr="00FA115C">
        <w:rPr>
          <w:rFonts w:eastAsiaTheme="majorEastAsia"/>
          <w:szCs w:val="21"/>
        </w:rPr>
        <w:t>(60</w:t>
      </w:r>
      <w:r w:rsidRPr="00FA115C">
        <w:rPr>
          <w:rFonts w:eastAsiaTheme="majorEastAsia" w:hAnsiTheme="majorEastAsia"/>
          <w:szCs w:val="21"/>
        </w:rPr>
        <w:t>～</w:t>
      </w:r>
      <w:r w:rsidRPr="00FA115C">
        <w:rPr>
          <w:rFonts w:eastAsiaTheme="majorEastAsia"/>
          <w:szCs w:val="21"/>
        </w:rPr>
        <w:t>69</w:t>
      </w:r>
      <w:r w:rsidRPr="00FA115C">
        <w:rPr>
          <w:rFonts w:eastAsiaTheme="majorEastAsia" w:hAnsiTheme="majorEastAsia"/>
          <w:szCs w:val="21"/>
        </w:rPr>
        <w:t>分</w:t>
      </w:r>
      <w:r w:rsidRPr="00FA115C">
        <w:rPr>
          <w:rFonts w:eastAsiaTheme="majorEastAsia"/>
          <w:szCs w:val="21"/>
        </w:rPr>
        <w:t>)</w:t>
      </w:r>
      <w:r w:rsidRPr="00FA115C">
        <w:rPr>
          <w:rFonts w:eastAsiaTheme="majorEastAsia" w:hAnsiTheme="majorEastAsia"/>
          <w:szCs w:val="21"/>
        </w:rPr>
        <w:t>、差</w:t>
      </w:r>
      <w:r w:rsidRPr="00FA115C">
        <w:rPr>
          <w:rFonts w:eastAsiaTheme="majorEastAsia"/>
          <w:szCs w:val="21"/>
        </w:rPr>
        <w:t>(59</w:t>
      </w:r>
      <w:r w:rsidRPr="00FA115C">
        <w:rPr>
          <w:rFonts w:eastAsiaTheme="majorEastAsia" w:hAnsiTheme="majorEastAsia"/>
          <w:szCs w:val="21"/>
        </w:rPr>
        <w:t>分以下</w:t>
      </w:r>
      <w:r w:rsidRPr="00FA115C">
        <w:rPr>
          <w:rFonts w:eastAsiaTheme="majorEastAsia"/>
          <w:szCs w:val="21"/>
        </w:rPr>
        <w:t>)</w:t>
      </w:r>
      <w:r w:rsidRPr="00FA115C">
        <w:rPr>
          <w:rFonts w:eastAsiaTheme="majorEastAsia" w:hAnsiTheme="majorEastAsia"/>
          <w:szCs w:val="21"/>
        </w:rPr>
        <w:t>；考核成绩在</w:t>
      </w:r>
      <w:r w:rsidRPr="00FA115C">
        <w:rPr>
          <w:rFonts w:eastAsiaTheme="majorEastAsia"/>
          <w:szCs w:val="21"/>
        </w:rPr>
        <w:t>60</w:t>
      </w:r>
      <w:r w:rsidRPr="00FA115C">
        <w:rPr>
          <w:rFonts w:eastAsiaTheme="majorEastAsia" w:hAnsiTheme="majorEastAsia"/>
          <w:szCs w:val="21"/>
        </w:rPr>
        <w:t>分以上</w:t>
      </w:r>
      <w:r w:rsidRPr="00FA115C">
        <w:rPr>
          <w:rFonts w:eastAsiaTheme="majorEastAsia"/>
          <w:szCs w:val="21"/>
        </w:rPr>
        <w:t>(</w:t>
      </w:r>
      <w:r w:rsidRPr="00FA115C">
        <w:rPr>
          <w:rFonts w:eastAsiaTheme="majorEastAsia" w:hAnsiTheme="majorEastAsia"/>
          <w:szCs w:val="21"/>
        </w:rPr>
        <w:t>含</w:t>
      </w:r>
      <w:r w:rsidRPr="00FA115C">
        <w:rPr>
          <w:rFonts w:eastAsiaTheme="majorEastAsia"/>
          <w:szCs w:val="21"/>
        </w:rPr>
        <w:t>60</w:t>
      </w:r>
      <w:r w:rsidRPr="00FA115C">
        <w:rPr>
          <w:rFonts w:eastAsiaTheme="majorEastAsia" w:hAnsiTheme="majorEastAsia"/>
          <w:szCs w:val="21"/>
        </w:rPr>
        <w:t>分</w:t>
      </w:r>
      <w:r w:rsidRPr="00FA115C">
        <w:rPr>
          <w:rFonts w:eastAsiaTheme="majorEastAsia"/>
          <w:szCs w:val="21"/>
        </w:rPr>
        <w:t>)</w:t>
      </w:r>
      <w:r w:rsidRPr="00FA115C">
        <w:rPr>
          <w:rFonts w:eastAsiaTheme="majorEastAsia" w:hAnsiTheme="majorEastAsia"/>
          <w:szCs w:val="21"/>
        </w:rPr>
        <w:t>为合格，达到合格要求的可获学分，否则不能获得学分。</w:t>
      </w:r>
    </w:p>
    <w:p w:rsidR="003F451D" w:rsidRPr="00FA115C" w:rsidRDefault="00DF1B55" w:rsidP="00FA115C">
      <w:pPr>
        <w:spacing w:line="360" w:lineRule="exact"/>
        <w:ind w:firstLineChars="200" w:firstLine="420"/>
        <w:rPr>
          <w:rFonts w:eastAsia="方正宋黑简体"/>
          <w:szCs w:val="21"/>
        </w:rPr>
      </w:pPr>
      <w:r w:rsidRPr="00FA115C">
        <w:rPr>
          <w:rFonts w:eastAsia="方正宋黑简体"/>
          <w:szCs w:val="21"/>
        </w:rPr>
        <w:t>四、成绩录入与存档</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任课教师须在考试结束后二周内完成阅卷工作，并登录研究生信息管理系统提交考试成绩数据。公共课任课教师将</w:t>
      </w:r>
      <w:r w:rsidRPr="00FA115C">
        <w:rPr>
          <w:rFonts w:eastAsiaTheme="majorEastAsia"/>
          <w:szCs w:val="21"/>
        </w:rPr>
        <w:t>“</w:t>
      </w:r>
      <w:r w:rsidRPr="00FA115C">
        <w:rPr>
          <w:rFonts w:eastAsiaTheme="majorEastAsia" w:hAnsiTheme="majorEastAsia"/>
          <w:szCs w:val="21"/>
        </w:rPr>
        <w:t>研究生课程成绩登记表</w:t>
      </w:r>
      <w:r w:rsidRPr="00FA115C">
        <w:rPr>
          <w:rFonts w:eastAsiaTheme="majorEastAsia"/>
          <w:szCs w:val="21"/>
        </w:rPr>
        <w:t>”(</w:t>
      </w:r>
      <w:r w:rsidRPr="00FA115C">
        <w:rPr>
          <w:rFonts w:eastAsiaTheme="majorEastAsia" w:hAnsiTheme="majorEastAsia"/>
          <w:szCs w:val="21"/>
        </w:rPr>
        <w:t>以下简称成绩登记表，系统自动生成</w:t>
      </w:r>
      <w:r w:rsidRPr="00FA115C">
        <w:rPr>
          <w:rFonts w:eastAsiaTheme="majorEastAsia"/>
          <w:szCs w:val="21"/>
        </w:rPr>
        <w:t>)</w:t>
      </w:r>
      <w:r w:rsidRPr="00FA115C">
        <w:rPr>
          <w:rFonts w:eastAsiaTheme="majorEastAsia" w:hAnsiTheme="majorEastAsia"/>
          <w:szCs w:val="21"/>
        </w:rPr>
        <w:t>报送研究生院培养教育处，考试试卷送交课程负责人所在学院保管。非公共课任课教师将成绩登记表、试卷报送课程负责人所在学院。</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公共课成绩登记表由研究生院培养教育处保管，专业课成绩登记表由课程负责人所在学院保管。成绩登记表必须注明考试日期并由任课教师签名。</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课程档案材料按研究生院要求整理归档，由课程负</w:t>
      </w:r>
      <w:r w:rsidRPr="00FA115C">
        <w:rPr>
          <w:rFonts w:eastAsiaTheme="majorEastAsia" w:hAnsiTheme="majorEastAsia"/>
          <w:szCs w:val="21"/>
        </w:rPr>
        <w:lastRenderedPageBreak/>
        <w:t>责人所在学院保存，一般保存至研究生毕业后三年。</w:t>
      </w:r>
    </w:p>
    <w:p w:rsidR="003F451D" w:rsidRPr="00FA115C" w:rsidRDefault="00DF1B55" w:rsidP="00FA115C">
      <w:pPr>
        <w:spacing w:line="360" w:lineRule="exact"/>
        <w:ind w:firstLineChars="200" w:firstLine="420"/>
        <w:rPr>
          <w:rFonts w:eastAsia="方正宋黑简体"/>
          <w:szCs w:val="21"/>
        </w:rPr>
      </w:pPr>
      <w:r w:rsidRPr="00FA115C">
        <w:rPr>
          <w:rFonts w:eastAsia="方正宋黑简体"/>
          <w:szCs w:val="21"/>
        </w:rPr>
        <w:t>五、成绩管理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课程免修。满足免修条件，研究生可申请免修公共英语课程，办理免修相关手续后认可和登记课程学分，具体要求参照《武汉科技大学非英语专业硕士研究生英语教学实施细则》。</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课程旷考。研究生已选修某门课程，未办理免修、缓修或缓考手续，不参加该课程考核的即为旷考，该课程成绩以零分记入成绩登记表。</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课程重修。考试不及格的课程，研究生可以申请重修，公共课在研究生院培养教育处办理相关手续，专业课到所在学院办理重修手续。</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四</w:t>
      </w:r>
      <w:r w:rsidRPr="00FA115C">
        <w:rPr>
          <w:rFonts w:eastAsiaTheme="majorEastAsia"/>
          <w:szCs w:val="21"/>
        </w:rPr>
        <w:t xml:space="preserve">) </w:t>
      </w:r>
      <w:r w:rsidRPr="00FA115C">
        <w:rPr>
          <w:rFonts w:eastAsiaTheme="majorEastAsia" w:hAnsiTheme="majorEastAsia"/>
          <w:szCs w:val="21"/>
        </w:rPr>
        <w:t>课程缓考。研究生因病或其他特殊情况不能按时参加考试，必须凭医疗诊断证明和相关证明材料，在课程考试前三天提出书面申请，经所在学院领导及导师审核批准后，可准予缓考，并通知任课教师，相关情况报研究生院备案，否则按旷考处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五</w:t>
      </w:r>
      <w:r w:rsidRPr="00FA115C">
        <w:rPr>
          <w:rFonts w:eastAsiaTheme="majorEastAsia"/>
          <w:szCs w:val="21"/>
        </w:rPr>
        <w:t xml:space="preserve">) </w:t>
      </w:r>
      <w:r w:rsidRPr="00FA115C">
        <w:rPr>
          <w:rFonts w:eastAsiaTheme="majorEastAsia" w:hAnsiTheme="majorEastAsia"/>
          <w:szCs w:val="21"/>
        </w:rPr>
        <w:t>课程替换。学校选拔派遣或导师资助到国外高校进行学习交流的研究生，选修国外高校相关课程，回校后凭国外高校出具的课程成绩单，可替换个人培养计划中的相关课程，由个人提出申请，导师签署意见，研究生院审批。</w:t>
      </w:r>
    </w:p>
    <w:p w:rsidR="003F451D" w:rsidRPr="00FA115C" w:rsidRDefault="00DF1B55" w:rsidP="00D84C12">
      <w:pPr>
        <w:spacing w:line="360" w:lineRule="exact"/>
        <w:ind w:firstLineChars="200" w:firstLine="420"/>
        <w:rPr>
          <w:rFonts w:eastAsiaTheme="majorEastAsia"/>
          <w:szCs w:val="21"/>
        </w:rPr>
      </w:pPr>
      <w:bookmarkStart w:id="10" w:name="OLE_LINK2"/>
      <w:bookmarkStart w:id="11" w:name="OLE_LINK1"/>
      <w:r w:rsidRPr="00FA115C">
        <w:rPr>
          <w:rFonts w:eastAsiaTheme="majorEastAsia"/>
          <w:szCs w:val="21"/>
        </w:rPr>
        <w:t>(</w:t>
      </w:r>
      <w:r w:rsidRPr="00FA115C">
        <w:rPr>
          <w:rFonts w:eastAsiaTheme="majorEastAsia" w:hAnsiTheme="majorEastAsia"/>
          <w:szCs w:val="21"/>
        </w:rPr>
        <w:t>六</w:t>
      </w:r>
      <w:r w:rsidRPr="00FA115C">
        <w:rPr>
          <w:rFonts w:eastAsiaTheme="majorEastAsia"/>
          <w:szCs w:val="21"/>
        </w:rPr>
        <w:t xml:space="preserve">) </w:t>
      </w:r>
      <w:r w:rsidRPr="00FA115C">
        <w:rPr>
          <w:rFonts w:eastAsiaTheme="majorEastAsia" w:hAnsiTheme="majorEastAsia"/>
          <w:szCs w:val="21"/>
        </w:rPr>
        <w:t>课程异动。研究生个人培养计划中的课程若确需调整，须填写</w:t>
      </w:r>
      <w:r w:rsidRPr="00FA115C">
        <w:rPr>
          <w:rFonts w:eastAsiaTheme="majorEastAsia"/>
          <w:szCs w:val="21"/>
        </w:rPr>
        <w:t>“</w:t>
      </w:r>
      <w:r w:rsidRPr="00FA115C">
        <w:rPr>
          <w:rFonts w:eastAsiaTheme="majorEastAsia" w:hAnsiTheme="majorEastAsia"/>
          <w:szCs w:val="21"/>
        </w:rPr>
        <w:t>研究生课程异动申请表</w:t>
      </w:r>
      <w:r w:rsidRPr="00FA115C">
        <w:rPr>
          <w:rFonts w:eastAsiaTheme="majorEastAsia"/>
          <w:szCs w:val="21"/>
        </w:rPr>
        <w:t>”</w:t>
      </w:r>
      <w:r w:rsidRPr="00FA115C">
        <w:rPr>
          <w:rFonts w:eastAsiaTheme="majorEastAsia" w:hAnsiTheme="majorEastAsia"/>
          <w:szCs w:val="21"/>
        </w:rPr>
        <w:t>，经导师签字同意</w:t>
      </w:r>
      <w:bookmarkEnd w:id="10"/>
      <w:bookmarkEnd w:id="11"/>
      <w:r w:rsidRPr="00FA115C">
        <w:rPr>
          <w:rFonts w:eastAsiaTheme="majorEastAsia" w:hAnsiTheme="majorEastAsia"/>
          <w:szCs w:val="21"/>
        </w:rPr>
        <w:t>，公共课异动在研究生院培养教育处办理，专业课异动在所在学院办理。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七</w:t>
      </w:r>
      <w:r w:rsidRPr="00FA115C">
        <w:rPr>
          <w:rFonts w:eastAsiaTheme="majorEastAsia"/>
          <w:szCs w:val="21"/>
        </w:rPr>
        <w:t xml:space="preserve">) </w:t>
      </w:r>
      <w:r w:rsidRPr="00FA115C">
        <w:rPr>
          <w:rFonts w:eastAsiaTheme="majorEastAsia" w:hAnsiTheme="majorEastAsia"/>
          <w:szCs w:val="21"/>
        </w:rPr>
        <w:t>考核舞弊。课程考核舞弊者，成绩按零分登记，并根据学校相关规定给予相应纪律处分。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lastRenderedPageBreak/>
        <w:t>(</w:t>
      </w:r>
      <w:r w:rsidRPr="00FA115C">
        <w:rPr>
          <w:rFonts w:eastAsiaTheme="majorEastAsia" w:hAnsiTheme="majorEastAsia"/>
          <w:szCs w:val="21"/>
        </w:rPr>
        <w:t>八</w:t>
      </w:r>
      <w:r w:rsidRPr="00FA115C">
        <w:rPr>
          <w:rFonts w:eastAsiaTheme="majorEastAsia"/>
          <w:szCs w:val="21"/>
        </w:rPr>
        <w:t xml:space="preserve">) </w:t>
      </w:r>
      <w:r w:rsidRPr="00FA115C">
        <w:rPr>
          <w:rFonts w:eastAsiaTheme="majorEastAsia" w:hAnsiTheme="majorEastAsia"/>
          <w:szCs w:val="21"/>
        </w:rPr>
        <w:t>试卷复查。研究生填写</w:t>
      </w:r>
      <w:r w:rsidRPr="00FA115C">
        <w:rPr>
          <w:rFonts w:eastAsiaTheme="majorEastAsia"/>
          <w:szCs w:val="21"/>
        </w:rPr>
        <w:t>“</w:t>
      </w:r>
      <w:r w:rsidRPr="00FA115C">
        <w:rPr>
          <w:rFonts w:eastAsiaTheme="majorEastAsia" w:hAnsiTheme="majorEastAsia"/>
          <w:szCs w:val="21"/>
        </w:rPr>
        <w:t>武汉科技大学研究生考试试卷复查申请表</w:t>
      </w:r>
      <w:r w:rsidRPr="00FA115C">
        <w:rPr>
          <w:rFonts w:eastAsiaTheme="majorEastAsia"/>
          <w:szCs w:val="21"/>
        </w:rPr>
        <w:t>”</w:t>
      </w:r>
      <w:r w:rsidRPr="00FA115C">
        <w:rPr>
          <w:rFonts w:eastAsiaTheme="majorEastAsia" w:hAnsiTheme="majorEastAsia"/>
          <w:szCs w:val="21"/>
        </w:rPr>
        <w:t>，研究生院和各学院负责安排复查工作；若需更正成绩，任课教师填写</w:t>
      </w:r>
      <w:r w:rsidRPr="00FA115C">
        <w:rPr>
          <w:rFonts w:eastAsiaTheme="majorEastAsia"/>
          <w:szCs w:val="21"/>
        </w:rPr>
        <w:t>“</w:t>
      </w:r>
      <w:r w:rsidRPr="00FA115C">
        <w:rPr>
          <w:rFonts w:eastAsiaTheme="majorEastAsia" w:hAnsiTheme="majorEastAsia"/>
          <w:szCs w:val="21"/>
        </w:rPr>
        <w:t>研究生授课教师更正</w:t>
      </w:r>
      <w:r w:rsidRPr="00FA115C">
        <w:rPr>
          <w:rFonts w:eastAsiaTheme="majorEastAsia"/>
          <w:szCs w:val="21"/>
        </w:rPr>
        <w:t>(</w:t>
      </w:r>
      <w:r w:rsidRPr="00FA115C">
        <w:rPr>
          <w:rFonts w:eastAsiaTheme="majorEastAsia" w:hAnsiTheme="majorEastAsia"/>
          <w:szCs w:val="21"/>
        </w:rPr>
        <w:t>补录</w:t>
      </w:r>
      <w:r w:rsidRPr="00FA115C">
        <w:rPr>
          <w:rFonts w:eastAsiaTheme="majorEastAsia"/>
          <w:szCs w:val="21"/>
        </w:rPr>
        <w:t>)</w:t>
      </w:r>
      <w:r w:rsidRPr="00FA115C">
        <w:rPr>
          <w:rFonts w:eastAsiaTheme="majorEastAsia" w:hAnsiTheme="majorEastAsia"/>
          <w:szCs w:val="21"/>
        </w:rPr>
        <w:t>考试成绩申请表</w:t>
      </w:r>
      <w:r w:rsidRPr="00FA115C">
        <w:rPr>
          <w:rFonts w:eastAsiaTheme="majorEastAsia"/>
          <w:szCs w:val="21"/>
        </w:rPr>
        <w:t>”</w:t>
      </w:r>
      <w:r w:rsidRPr="00FA115C">
        <w:rPr>
          <w:rFonts w:eastAsiaTheme="majorEastAsia" w:hAnsiTheme="majorEastAsia"/>
          <w:szCs w:val="21"/>
        </w:rPr>
        <w:t>经学院主管领导签字，研究生院审查批准后方可修改。复查试卷只复查加分是否有误，对试题的评阅不予复查。</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九</w:t>
      </w:r>
      <w:r w:rsidRPr="00FA115C">
        <w:rPr>
          <w:rFonts w:eastAsiaTheme="majorEastAsia"/>
          <w:szCs w:val="21"/>
        </w:rPr>
        <w:t xml:space="preserve">) </w:t>
      </w:r>
      <w:r w:rsidRPr="00FA115C">
        <w:rPr>
          <w:rFonts w:eastAsiaTheme="majorEastAsia" w:hAnsiTheme="majorEastAsia"/>
          <w:szCs w:val="21"/>
        </w:rPr>
        <w:t>成绩审查。对于申请学位论文答辩的研究生，各学院须进行成绩审核，课程成绩有不及格的研究生不能进行论文答辩。</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十</w:t>
      </w:r>
      <w:r w:rsidRPr="00FA115C">
        <w:rPr>
          <w:rFonts w:eastAsiaTheme="majorEastAsia"/>
          <w:szCs w:val="21"/>
        </w:rPr>
        <w:t xml:space="preserve">) </w:t>
      </w:r>
      <w:r w:rsidRPr="00FA115C">
        <w:rPr>
          <w:rFonts w:eastAsiaTheme="majorEastAsia" w:hAnsiTheme="majorEastAsia"/>
          <w:szCs w:val="21"/>
        </w:rPr>
        <w:t>成绩单出具。在校研究生打印个人成绩单，到所在学院审核盖章；若需校级管理部门审核盖章，研究生应携学院盖章的个人成绩单到研究生院培养教育处办理。已毕业研究生成绩单在学校档案馆办理。</w:t>
      </w:r>
    </w:p>
    <w:p w:rsidR="003F451D" w:rsidRPr="00FA115C" w:rsidRDefault="00DF1B55" w:rsidP="00D84C12">
      <w:pPr>
        <w:spacing w:line="360" w:lineRule="exact"/>
        <w:ind w:firstLineChars="200" w:firstLine="420"/>
        <w:rPr>
          <w:rFonts w:eastAsiaTheme="majorEastAsia"/>
          <w:szCs w:val="21"/>
        </w:rPr>
      </w:pPr>
      <w:r w:rsidRPr="001F1E6D">
        <w:rPr>
          <w:rFonts w:eastAsia="方正宋黑简体"/>
          <w:szCs w:val="21"/>
        </w:rPr>
        <w:t>六、</w:t>
      </w:r>
      <w:r w:rsidRPr="00FA115C">
        <w:rPr>
          <w:rFonts w:eastAsiaTheme="majorEastAsia" w:hAnsiTheme="majorEastAsia"/>
          <w:szCs w:val="21"/>
        </w:rPr>
        <w:t>本办法自发布之日起施行，原《武汉科技大学研究生课程教学和成绩管理条例》同时废止。</w:t>
      </w:r>
    </w:p>
    <w:p w:rsidR="003F451D" w:rsidRPr="00FA115C" w:rsidRDefault="00DF1B55" w:rsidP="00D84C12">
      <w:pPr>
        <w:spacing w:line="360" w:lineRule="exact"/>
        <w:ind w:firstLineChars="200" w:firstLine="420"/>
        <w:rPr>
          <w:rFonts w:eastAsiaTheme="majorEastAsia"/>
          <w:szCs w:val="21"/>
        </w:rPr>
      </w:pPr>
      <w:r w:rsidRPr="001F1E6D">
        <w:rPr>
          <w:rFonts w:eastAsia="方正宋黑简体"/>
          <w:szCs w:val="21"/>
        </w:rPr>
        <w:t>七、</w:t>
      </w:r>
      <w:r w:rsidRPr="00FA115C">
        <w:rPr>
          <w:rFonts w:eastAsiaTheme="majorEastAsia" w:hAnsiTheme="majorEastAsia"/>
          <w:szCs w:val="21"/>
        </w:rPr>
        <w:t>本办法由研究生院负责解释。</w:t>
      </w:r>
    </w:p>
    <w:p w:rsidR="00701413" w:rsidRDefault="00701413" w:rsidP="00701413">
      <w:pPr>
        <w:widowControl/>
        <w:spacing w:line="360" w:lineRule="exact"/>
        <w:rPr>
          <w:rFonts w:eastAsiaTheme="majorEastAsia"/>
          <w:spacing w:val="1"/>
          <w:szCs w:val="21"/>
        </w:rPr>
      </w:pPr>
      <w:bookmarkStart w:id="12" w:name="_Toc494547254"/>
    </w:p>
    <w:p w:rsidR="00701413" w:rsidRDefault="00701413" w:rsidP="00701413">
      <w:pPr>
        <w:widowControl/>
        <w:spacing w:line="360" w:lineRule="exact"/>
        <w:rPr>
          <w:rFonts w:eastAsiaTheme="majorEastAsia"/>
          <w:spacing w:val="1"/>
          <w:szCs w:val="21"/>
        </w:rPr>
      </w:pPr>
    </w:p>
    <w:p w:rsidR="00701413" w:rsidRDefault="00701413" w:rsidP="00701413">
      <w:pPr>
        <w:widowControl/>
        <w:spacing w:line="360" w:lineRule="exact"/>
        <w:rPr>
          <w:rFonts w:eastAsiaTheme="majorEastAsia"/>
          <w:spacing w:val="1"/>
          <w:szCs w:val="21"/>
        </w:rPr>
      </w:pPr>
    </w:p>
    <w:p w:rsidR="00701413" w:rsidRDefault="00701413" w:rsidP="00701413">
      <w:pPr>
        <w:widowControl/>
        <w:spacing w:line="360" w:lineRule="exact"/>
        <w:rPr>
          <w:rFonts w:eastAsiaTheme="majorEastAsia"/>
          <w:spacing w:val="1"/>
          <w:szCs w:val="21"/>
        </w:rPr>
      </w:pPr>
    </w:p>
    <w:p w:rsidR="00CD442F" w:rsidRDefault="00CD442F" w:rsidP="00701413">
      <w:pPr>
        <w:widowControl/>
        <w:spacing w:line="360" w:lineRule="exact"/>
        <w:rPr>
          <w:rFonts w:eastAsiaTheme="majorEastAsia"/>
          <w:spacing w:val="1"/>
          <w:szCs w:val="21"/>
        </w:rPr>
      </w:pPr>
    </w:p>
    <w:p w:rsidR="002153CA" w:rsidRDefault="002153CA" w:rsidP="00701413">
      <w:pPr>
        <w:widowControl/>
        <w:spacing w:line="360" w:lineRule="exact"/>
        <w:rPr>
          <w:rFonts w:eastAsiaTheme="majorEastAsia"/>
          <w:spacing w:val="1"/>
          <w:szCs w:val="21"/>
        </w:rPr>
      </w:pPr>
    </w:p>
    <w:p w:rsidR="002153CA" w:rsidRDefault="002153CA" w:rsidP="00701413">
      <w:pPr>
        <w:widowControl/>
        <w:spacing w:line="360" w:lineRule="exact"/>
        <w:rPr>
          <w:rFonts w:eastAsiaTheme="majorEastAsia"/>
          <w:spacing w:val="1"/>
          <w:szCs w:val="21"/>
        </w:rPr>
      </w:pPr>
    </w:p>
    <w:p w:rsidR="002153CA" w:rsidRDefault="002153CA" w:rsidP="00701413">
      <w:pPr>
        <w:widowControl/>
        <w:spacing w:line="360" w:lineRule="exact"/>
        <w:rPr>
          <w:rFonts w:eastAsiaTheme="majorEastAsia"/>
          <w:spacing w:val="1"/>
          <w:szCs w:val="21"/>
        </w:rPr>
      </w:pPr>
    </w:p>
    <w:p w:rsidR="00701413" w:rsidRDefault="00701413" w:rsidP="00701413">
      <w:pPr>
        <w:widowControl/>
        <w:spacing w:line="360" w:lineRule="exact"/>
        <w:rPr>
          <w:rFonts w:eastAsiaTheme="majorEastAsia"/>
          <w:spacing w:val="1"/>
          <w:szCs w:val="21"/>
        </w:rPr>
      </w:pPr>
    </w:p>
    <w:p w:rsidR="00701413" w:rsidRDefault="00701413" w:rsidP="00701413">
      <w:pPr>
        <w:widowControl/>
        <w:spacing w:line="360" w:lineRule="exact"/>
        <w:rPr>
          <w:rFonts w:eastAsiaTheme="majorEastAsia"/>
          <w:spacing w:val="1"/>
          <w:szCs w:val="21"/>
        </w:rPr>
      </w:pPr>
    </w:p>
    <w:p w:rsidR="003F451D" w:rsidRPr="00DF7C1C" w:rsidRDefault="00DF1B55" w:rsidP="00CD442F">
      <w:pPr>
        <w:widowControl/>
        <w:spacing w:line="600" w:lineRule="exact"/>
        <w:rPr>
          <w:rFonts w:eastAsiaTheme="majorEastAsia"/>
          <w:spacing w:val="1"/>
          <w:sz w:val="32"/>
          <w:szCs w:val="32"/>
        </w:rPr>
      </w:pPr>
      <w:r w:rsidRPr="00DF7C1C">
        <w:rPr>
          <w:rFonts w:eastAsia="方正小标宋简体"/>
          <w:bCs/>
          <w:w w:val="95"/>
          <w:sz w:val="32"/>
          <w:szCs w:val="32"/>
        </w:rPr>
        <w:lastRenderedPageBreak/>
        <w:t>武汉科技大学研究生课程教学管理办法</w:t>
      </w:r>
      <w:bookmarkEnd w:id="12"/>
    </w:p>
    <w:p w:rsidR="003F451D" w:rsidRPr="00FA115C" w:rsidRDefault="00DF1B55" w:rsidP="00CD442F">
      <w:pPr>
        <w:spacing w:line="600" w:lineRule="exact"/>
        <w:jc w:val="center"/>
        <w:rPr>
          <w:rFonts w:eastAsia="楷体_GB2312"/>
          <w:sz w:val="24"/>
        </w:rPr>
      </w:pPr>
      <w:r w:rsidRPr="00FA115C">
        <w:rPr>
          <w:rFonts w:eastAsia="楷体_GB2312"/>
          <w:sz w:val="24"/>
        </w:rPr>
        <w:t>武科大研</w:t>
      </w:r>
      <w:r w:rsidRPr="00FA115C">
        <w:rPr>
          <w:rFonts w:eastAsia="楷体_GB2312"/>
          <w:sz w:val="24"/>
        </w:rPr>
        <w:t>[2013]17</w:t>
      </w:r>
      <w:r w:rsidRPr="00FA115C">
        <w:rPr>
          <w:rFonts w:eastAsia="楷体_GB2312"/>
          <w:sz w:val="24"/>
        </w:rPr>
        <w:t>号</w:t>
      </w:r>
    </w:p>
    <w:p w:rsidR="003F451D" w:rsidRPr="00FA115C" w:rsidRDefault="003F451D" w:rsidP="000A7AB7">
      <w:pPr>
        <w:spacing w:line="200" w:lineRule="exact"/>
        <w:ind w:right="318" w:firstLineChars="98" w:firstLine="206"/>
        <w:jc w:val="center"/>
        <w:rPr>
          <w:rFonts w:eastAsiaTheme="majorEastAsia"/>
          <w:szCs w:val="21"/>
        </w:rPr>
      </w:pP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课程教学是研究生培养工作的重要环节，直接影响研究生的培养质量。为加强研究生课程管理，规范教学工作，提高研究生培养质量，结合学校实际情况，特制订本管理办法。</w:t>
      </w:r>
    </w:p>
    <w:p w:rsidR="003F451D" w:rsidRPr="00FA115C" w:rsidRDefault="00DF1B55" w:rsidP="00CD442F">
      <w:pPr>
        <w:spacing w:line="600" w:lineRule="exact"/>
        <w:jc w:val="center"/>
        <w:rPr>
          <w:rFonts w:eastAsiaTheme="majorEastAsia"/>
          <w:spacing w:val="2"/>
          <w:szCs w:val="21"/>
        </w:rPr>
      </w:pPr>
      <w:r w:rsidRPr="001F1E6D">
        <w:rPr>
          <w:rFonts w:ascii="方正黑体简体" w:eastAsia="方正黑体简体" w:hAnsiTheme="majorEastAsia"/>
          <w:sz w:val="24"/>
        </w:rPr>
        <w:t>第一章  组织机构与职责</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第一条</w:t>
      </w:r>
      <w:r w:rsidRPr="00FA115C">
        <w:rPr>
          <w:rFonts w:eastAsiaTheme="majorEastAsia"/>
          <w:szCs w:val="21"/>
        </w:rPr>
        <w:t xml:space="preserve">  </w:t>
      </w:r>
      <w:r w:rsidRPr="00FA115C">
        <w:rPr>
          <w:rFonts w:eastAsiaTheme="majorEastAsia" w:hAnsiTheme="majorEastAsia"/>
          <w:szCs w:val="21"/>
        </w:rPr>
        <w:t>研究生课程的教学管理由研究生院负责，与学院共同管理。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第二条</w:t>
      </w:r>
      <w:r w:rsidRPr="00FA115C">
        <w:rPr>
          <w:rFonts w:eastAsiaTheme="majorEastAsia"/>
          <w:szCs w:val="21"/>
        </w:rPr>
        <w:t xml:space="preserve">  </w:t>
      </w:r>
      <w:r w:rsidRPr="00FA115C">
        <w:rPr>
          <w:rFonts w:eastAsiaTheme="majorEastAsia" w:hAnsiTheme="majorEastAsia"/>
          <w:szCs w:val="21"/>
        </w:rPr>
        <w:t>研究生院主要职责：下达教学任务书，编排公共课课表，检查教学秩序和教学质量，协助有关学院组织公共课课程考试。</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第三条</w:t>
      </w:r>
      <w:r w:rsidRPr="00FA115C">
        <w:rPr>
          <w:rFonts w:eastAsiaTheme="majorEastAsia"/>
          <w:szCs w:val="21"/>
        </w:rPr>
        <w:t xml:space="preserve">  </w:t>
      </w:r>
      <w:r w:rsidRPr="00FA115C">
        <w:rPr>
          <w:rFonts w:eastAsiaTheme="majorEastAsia" w:hAnsiTheme="majorEastAsia"/>
          <w:szCs w:val="21"/>
        </w:rPr>
        <w:t>学院主要职责：制定和修改研究生培养方案；落实研究生院下达的教学任务；审核研究生课程教学大纲和教学日历；审核任课教师调、停课的申请；检查教学秩序和教学质量，协助组织课程考试。</w:t>
      </w:r>
    </w:p>
    <w:p w:rsidR="003F451D" w:rsidRPr="001F1E6D" w:rsidRDefault="00DF1B55" w:rsidP="00CD442F">
      <w:pPr>
        <w:spacing w:line="600" w:lineRule="exact"/>
        <w:jc w:val="center"/>
        <w:rPr>
          <w:rFonts w:ascii="方正黑体简体" w:eastAsia="方正黑体简体" w:hAnsiTheme="majorEastAsia"/>
          <w:sz w:val="24"/>
        </w:rPr>
      </w:pPr>
      <w:r w:rsidRPr="001F1E6D">
        <w:rPr>
          <w:rFonts w:ascii="方正黑体简体" w:eastAsia="方正黑体简体" w:hAnsiTheme="majorEastAsia"/>
          <w:sz w:val="24"/>
        </w:rPr>
        <w:t>第二章  课程设置与教学计划</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第四条</w:t>
      </w:r>
      <w:r w:rsidRPr="00FA115C">
        <w:rPr>
          <w:rFonts w:eastAsiaTheme="majorEastAsia"/>
          <w:szCs w:val="21"/>
        </w:rPr>
        <w:t xml:space="preserve">  </w:t>
      </w:r>
      <w:r w:rsidRPr="00FA115C">
        <w:rPr>
          <w:rFonts w:eastAsiaTheme="majorEastAsia" w:hAnsiTheme="majorEastAsia"/>
          <w:szCs w:val="21"/>
        </w:rPr>
        <w:t>研究生培养方案中开列的课程均属研究生课程，计入学分；每</w:t>
      </w:r>
      <w:r w:rsidRPr="00FA115C">
        <w:rPr>
          <w:rFonts w:eastAsiaTheme="majorEastAsia"/>
          <w:szCs w:val="21"/>
        </w:rPr>
        <w:t>16</w:t>
      </w:r>
      <w:r w:rsidRPr="00FA115C">
        <w:rPr>
          <w:rFonts w:eastAsiaTheme="majorEastAsia" w:hAnsiTheme="majorEastAsia"/>
          <w:szCs w:val="21"/>
        </w:rPr>
        <w:t>学时计</w:t>
      </w:r>
      <w:r w:rsidRPr="00FA115C">
        <w:rPr>
          <w:rFonts w:eastAsiaTheme="majorEastAsia"/>
          <w:szCs w:val="21"/>
        </w:rPr>
        <w:t>1</w:t>
      </w:r>
      <w:r w:rsidRPr="00FA115C">
        <w:rPr>
          <w:rFonts w:eastAsiaTheme="majorEastAsia" w:hAnsiTheme="majorEastAsia"/>
          <w:szCs w:val="21"/>
        </w:rPr>
        <w:t>学分。培养方案中未列课程和补修课程均不计学分</w:t>
      </w:r>
      <w:r w:rsidRPr="00FA115C">
        <w:rPr>
          <w:rFonts w:eastAsiaTheme="majorEastAsia"/>
          <w:szCs w:val="21"/>
        </w:rPr>
        <w:t>,</w:t>
      </w:r>
      <w:r w:rsidRPr="00FA115C">
        <w:rPr>
          <w:rFonts w:eastAsiaTheme="majorEastAsia" w:hAnsiTheme="majorEastAsia"/>
          <w:szCs w:val="21"/>
        </w:rPr>
        <w:t>可以列入所修课程成绩单。</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第五条</w:t>
      </w:r>
      <w:r w:rsidRPr="00FA115C">
        <w:rPr>
          <w:rFonts w:eastAsiaTheme="majorEastAsia"/>
          <w:szCs w:val="21"/>
        </w:rPr>
        <w:t xml:space="preserve">  </w:t>
      </w:r>
      <w:r w:rsidRPr="00FA115C">
        <w:rPr>
          <w:rFonts w:eastAsiaTheme="majorEastAsia" w:hAnsiTheme="majorEastAsia"/>
          <w:szCs w:val="21"/>
        </w:rPr>
        <w:t>列入教学计划的课程须有完整的教学大纲和教学日历，包括课程名称、学时、先修课程、开课学院</w:t>
      </w:r>
      <w:r w:rsidRPr="00FA115C">
        <w:rPr>
          <w:rFonts w:eastAsiaTheme="majorEastAsia"/>
          <w:szCs w:val="21"/>
        </w:rPr>
        <w:t>(</w:t>
      </w:r>
      <w:r w:rsidRPr="00FA115C">
        <w:rPr>
          <w:rFonts w:eastAsiaTheme="majorEastAsia" w:hAnsiTheme="majorEastAsia"/>
          <w:szCs w:val="21"/>
        </w:rPr>
        <w:t>系</w:t>
      </w:r>
      <w:r w:rsidRPr="00FA115C">
        <w:rPr>
          <w:rFonts w:eastAsiaTheme="majorEastAsia"/>
          <w:szCs w:val="21"/>
        </w:rPr>
        <w:t>)</w:t>
      </w:r>
      <w:r w:rsidRPr="00FA115C">
        <w:rPr>
          <w:rFonts w:eastAsiaTheme="majorEastAsia" w:hAnsiTheme="majorEastAsia"/>
          <w:szCs w:val="21"/>
        </w:rPr>
        <w:t>、考核方式、参考书目等。</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第六条</w:t>
      </w:r>
      <w:r w:rsidRPr="00FA115C">
        <w:rPr>
          <w:rFonts w:eastAsiaTheme="majorEastAsia"/>
          <w:szCs w:val="21"/>
        </w:rPr>
        <w:t xml:space="preserve">  </w:t>
      </w:r>
      <w:r w:rsidRPr="00FA115C">
        <w:rPr>
          <w:rFonts w:eastAsiaTheme="majorEastAsia" w:hAnsiTheme="majorEastAsia"/>
          <w:szCs w:val="21"/>
        </w:rPr>
        <w:t>研究生课程的教学方式为课堂讲授、讨论、上</w:t>
      </w:r>
      <w:r w:rsidRPr="00FA115C">
        <w:rPr>
          <w:rFonts w:eastAsiaTheme="majorEastAsia" w:hAnsiTheme="majorEastAsia"/>
          <w:szCs w:val="21"/>
        </w:rPr>
        <w:lastRenderedPageBreak/>
        <w:t>机或实验</w:t>
      </w:r>
      <w:r w:rsidRPr="00FA115C">
        <w:rPr>
          <w:rFonts w:eastAsiaTheme="majorEastAsia"/>
          <w:szCs w:val="21"/>
        </w:rPr>
        <w:t>(</w:t>
      </w:r>
      <w:r w:rsidRPr="00FA115C">
        <w:rPr>
          <w:rFonts w:eastAsiaTheme="majorEastAsia" w:hAnsiTheme="majorEastAsia"/>
          <w:szCs w:val="21"/>
        </w:rPr>
        <w:t>讨论、上机或实验时任课教师必须在场辅导</w:t>
      </w:r>
      <w:r w:rsidRPr="00FA115C">
        <w:rPr>
          <w:rFonts w:eastAsiaTheme="majorEastAsia"/>
          <w:szCs w:val="21"/>
        </w:rPr>
        <w:t>)</w:t>
      </w:r>
      <w:r w:rsidRPr="00FA115C">
        <w:rPr>
          <w:rFonts w:eastAsiaTheme="majorEastAsia" w:hAnsiTheme="majorEastAsia"/>
          <w:szCs w:val="21"/>
        </w:rPr>
        <w:t>；自学、查资料或写论文等不列入计划学时。</w:t>
      </w:r>
    </w:p>
    <w:p w:rsidR="003F451D" w:rsidRPr="001F1E6D" w:rsidRDefault="00DF1B55" w:rsidP="00CD442F">
      <w:pPr>
        <w:spacing w:line="600" w:lineRule="exact"/>
        <w:jc w:val="center"/>
        <w:rPr>
          <w:rFonts w:ascii="方正黑体简体" w:eastAsia="方正黑体简体" w:hAnsiTheme="majorEastAsia"/>
          <w:sz w:val="24"/>
        </w:rPr>
      </w:pPr>
      <w:r w:rsidRPr="001F1E6D">
        <w:rPr>
          <w:rFonts w:ascii="方正黑体简体" w:eastAsia="方正黑体简体" w:hAnsiTheme="majorEastAsia"/>
          <w:sz w:val="24"/>
        </w:rPr>
        <w:t>第三章  课程教学的组织与实施</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第七条</w:t>
      </w:r>
      <w:r w:rsidRPr="00FA115C">
        <w:rPr>
          <w:rFonts w:eastAsiaTheme="majorEastAsia"/>
          <w:szCs w:val="21"/>
        </w:rPr>
        <w:t xml:space="preserve">  </w:t>
      </w:r>
      <w:r w:rsidRPr="00FA115C">
        <w:rPr>
          <w:rFonts w:eastAsiaTheme="majorEastAsia" w:hAnsiTheme="majorEastAsia"/>
          <w:szCs w:val="21"/>
        </w:rPr>
        <w:t>研究生公共课由研究生院组织安排，有关学院协助管理；研究生专业课由学院负责组织安排，研究生院与开课学院共同管理。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第八条</w:t>
      </w:r>
      <w:r w:rsidRPr="00FA115C">
        <w:rPr>
          <w:rFonts w:eastAsiaTheme="majorEastAsia"/>
          <w:szCs w:val="21"/>
        </w:rPr>
        <w:t xml:space="preserve">  </w:t>
      </w:r>
      <w:r w:rsidRPr="00FA115C">
        <w:rPr>
          <w:rFonts w:eastAsiaTheme="majorEastAsia" w:hAnsiTheme="majorEastAsia"/>
          <w:szCs w:val="21"/>
        </w:rPr>
        <w:t>研究生院每学期下半学期将下一学期研究生公共课教学任务以</w:t>
      </w:r>
      <w:r w:rsidRPr="00FA115C">
        <w:rPr>
          <w:rFonts w:eastAsiaTheme="majorEastAsia"/>
          <w:szCs w:val="21"/>
        </w:rPr>
        <w:t>“</w:t>
      </w:r>
      <w:r w:rsidRPr="00FA115C">
        <w:rPr>
          <w:rFonts w:eastAsiaTheme="majorEastAsia" w:hAnsiTheme="majorEastAsia"/>
          <w:szCs w:val="21"/>
        </w:rPr>
        <w:t>课程教学任务书</w:t>
      </w:r>
      <w:r w:rsidRPr="00FA115C">
        <w:rPr>
          <w:rFonts w:eastAsiaTheme="majorEastAsia"/>
          <w:szCs w:val="21"/>
        </w:rPr>
        <w:t>”</w:t>
      </w:r>
      <w:r w:rsidRPr="00FA115C">
        <w:rPr>
          <w:rFonts w:eastAsiaTheme="majorEastAsia" w:hAnsiTheme="majorEastAsia"/>
          <w:szCs w:val="21"/>
        </w:rPr>
        <w:t>的形式下达有关学院，有关学院落实教学任务后将回执送交研究生院，研究生院依据回执编排公共课课程表。</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第九条</w:t>
      </w:r>
      <w:r w:rsidRPr="00FA115C">
        <w:rPr>
          <w:rFonts w:eastAsiaTheme="majorEastAsia"/>
          <w:szCs w:val="21"/>
        </w:rPr>
        <w:t xml:space="preserve">  </w:t>
      </w:r>
      <w:r w:rsidRPr="00FA115C">
        <w:rPr>
          <w:rFonts w:eastAsiaTheme="majorEastAsia" w:hAnsiTheme="majorEastAsia"/>
          <w:szCs w:val="21"/>
        </w:rPr>
        <w:t>每学期结束前一个月，研究生院发布下一学期研究生公共课课程表，各学院需根据研究生公共课程表安排专业课程，因故不能按教学计划开设的课程，必须提前一周书面报告研究生院。</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第十条</w:t>
      </w:r>
      <w:r w:rsidRPr="00FA115C">
        <w:rPr>
          <w:rFonts w:eastAsiaTheme="majorEastAsia"/>
          <w:szCs w:val="21"/>
        </w:rPr>
        <w:t xml:space="preserve">  </w:t>
      </w:r>
      <w:r w:rsidRPr="00FA115C">
        <w:rPr>
          <w:rFonts w:eastAsiaTheme="majorEastAsia" w:hAnsiTheme="majorEastAsia"/>
          <w:szCs w:val="21"/>
        </w:rPr>
        <w:t>同一门课程只能由相应学院的一位或几位教师共同开设，不允许重复开课，一位教师一学期开设的研究生课程一般不超过</w:t>
      </w:r>
      <w:r w:rsidRPr="00FA115C">
        <w:rPr>
          <w:rFonts w:eastAsiaTheme="majorEastAsia"/>
          <w:szCs w:val="21"/>
        </w:rPr>
        <w:t>2</w:t>
      </w:r>
      <w:r w:rsidRPr="00FA115C">
        <w:rPr>
          <w:rFonts w:eastAsiaTheme="majorEastAsia" w:hAnsiTheme="majorEastAsia"/>
          <w:szCs w:val="21"/>
        </w:rPr>
        <w:t>门</w:t>
      </w:r>
      <w:r w:rsidRPr="00FA115C">
        <w:rPr>
          <w:rFonts w:eastAsiaTheme="majorEastAsia"/>
          <w:szCs w:val="21"/>
        </w:rPr>
        <w:t>(</w:t>
      </w:r>
      <w:r w:rsidRPr="00FA115C">
        <w:rPr>
          <w:rFonts w:eastAsiaTheme="majorEastAsia" w:hAnsiTheme="majorEastAsia"/>
          <w:szCs w:val="21"/>
        </w:rPr>
        <w:t>包括硕士和博士课程</w:t>
      </w:r>
      <w:r w:rsidRPr="00FA115C">
        <w:rPr>
          <w:rFonts w:eastAsiaTheme="majorEastAsia"/>
          <w:szCs w:val="21"/>
        </w:rPr>
        <w:t>)</w:t>
      </w:r>
      <w:r w:rsidRPr="00FA115C">
        <w:rPr>
          <w:rFonts w:eastAsiaTheme="majorEastAsia" w:hAnsiTheme="majorEastAsia"/>
          <w:szCs w:val="21"/>
        </w:rPr>
        <w:t>。</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第十一条</w:t>
      </w:r>
      <w:r w:rsidRPr="00FA115C">
        <w:rPr>
          <w:rFonts w:eastAsiaTheme="majorEastAsia"/>
          <w:szCs w:val="21"/>
        </w:rPr>
        <w:t xml:space="preserve">  </w:t>
      </w:r>
      <w:r w:rsidRPr="00FA115C">
        <w:rPr>
          <w:rFonts w:eastAsiaTheme="majorEastAsia" w:hAnsiTheme="majorEastAsia"/>
          <w:szCs w:val="21"/>
        </w:rPr>
        <w:t>课程教学进程中不能随意调换任课教师，不得停开、改开或合并课程；专业课课程表</w:t>
      </w:r>
      <w:r w:rsidRPr="00FA115C">
        <w:rPr>
          <w:rFonts w:eastAsiaTheme="majorEastAsia"/>
          <w:szCs w:val="21"/>
        </w:rPr>
        <w:t>(</w:t>
      </w:r>
      <w:r w:rsidRPr="00FA115C">
        <w:rPr>
          <w:rFonts w:eastAsiaTheme="majorEastAsia" w:hAnsiTheme="majorEastAsia"/>
          <w:szCs w:val="21"/>
        </w:rPr>
        <w:t>包括课程名称、任课教师、授课时间、地点</w:t>
      </w:r>
      <w:r w:rsidRPr="00FA115C">
        <w:rPr>
          <w:rFonts w:eastAsiaTheme="majorEastAsia"/>
          <w:szCs w:val="21"/>
        </w:rPr>
        <w:t>)</w:t>
      </w:r>
      <w:r w:rsidRPr="00FA115C">
        <w:rPr>
          <w:rFonts w:eastAsiaTheme="majorEastAsia" w:hAnsiTheme="majorEastAsia"/>
          <w:szCs w:val="21"/>
        </w:rPr>
        <w:t>，不得随意变动。</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第十二条</w:t>
      </w:r>
      <w:r w:rsidRPr="00FA115C">
        <w:rPr>
          <w:rFonts w:eastAsiaTheme="majorEastAsia"/>
          <w:szCs w:val="21"/>
        </w:rPr>
        <w:t xml:space="preserve">  </w:t>
      </w:r>
      <w:r w:rsidRPr="00FA115C">
        <w:rPr>
          <w:rFonts w:eastAsiaTheme="majorEastAsia" w:hAnsiTheme="majorEastAsia"/>
          <w:szCs w:val="21"/>
        </w:rPr>
        <w:t>任课教师因特殊原因确需调停课的，应填写《武汉科技大学研究生课程调停申请表》，经学院主管负责人审批，报研究生院备案。</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第十三条</w:t>
      </w:r>
      <w:r w:rsidRPr="00FA115C">
        <w:rPr>
          <w:rFonts w:eastAsiaTheme="majorEastAsia"/>
          <w:szCs w:val="21"/>
        </w:rPr>
        <w:t xml:space="preserve">  </w:t>
      </w:r>
      <w:r w:rsidRPr="00FA115C">
        <w:rPr>
          <w:rFonts w:eastAsiaTheme="majorEastAsia" w:hAnsiTheme="majorEastAsia"/>
          <w:szCs w:val="21"/>
        </w:rPr>
        <w:t>按学分规定的学时数，任课教师须足额完成课堂教学任务，不得缩减学时，如因特殊原因不能按时完成课堂教学的，所缺学时数必须按教学计划补足。</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lastRenderedPageBreak/>
        <w:t>第十四条</w:t>
      </w:r>
      <w:r w:rsidRPr="00FA115C">
        <w:rPr>
          <w:rFonts w:eastAsiaTheme="majorEastAsia"/>
          <w:szCs w:val="21"/>
        </w:rPr>
        <w:t xml:space="preserve">  </w:t>
      </w:r>
      <w:r w:rsidRPr="00FA115C">
        <w:rPr>
          <w:rFonts w:eastAsiaTheme="majorEastAsia" w:hAnsiTheme="majorEastAsia"/>
          <w:szCs w:val="21"/>
        </w:rPr>
        <w:t>选课人数不足</w:t>
      </w:r>
      <w:r w:rsidRPr="00FA115C">
        <w:rPr>
          <w:rFonts w:eastAsiaTheme="majorEastAsia"/>
          <w:szCs w:val="21"/>
        </w:rPr>
        <w:t>8</w:t>
      </w:r>
      <w:r w:rsidRPr="00FA115C">
        <w:rPr>
          <w:rFonts w:eastAsiaTheme="majorEastAsia" w:hAnsiTheme="majorEastAsia"/>
          <w:szCs w:val="21"/>
        </w:rPr>
        <w:t>人的课程，当学期停开，及时通知有关任课教师及学生；招生人数少于</w:t>
      </w:r>
      <w:r w:rsidRPr="00FA115C">
        <w:rPr>
          <w:rFonts w:eastAsiaTheme="majorEastAsia"/>
          <w:szCs w:val="21"/>
        </w:rPr>
        <w:t>10</w:t>
      </w:r>
      <w:r w:rsidRPr="00FA115C">
        <w:rPr>
          <w:rFonts w:eastAsiaTheme="majorEastAsia" w:hAnsiTheme="majorEastAsia"/>
          <w:szCs w:val="21"/>
        </w:rPr>
        <w:t>人的学科，学生可以选修学院其他相近课程，或两个年级集中开课，若选课人数仍不足</w:t>
      </w:r>
      <w:r w:rsidRPr="00FA115C">
        <w:rPr>
          <w:rFonts w:eastAsiaTheme="majorEastAsia"/>
          <w:szCs w:val="21"/>
        </w:rPr>
        <w:t>8</w:t>
      </w:r>
      <w:r w:rsidRPr="00FA115C">
        <w:rPr>
          <w:rFonts w:eastAsiaTheme="majorEastAsia" w:hAnsiTheme="majorEastAsia"/>
          <w:szCs w:val="21"/>
        </w:rPr>
        <w:t>人，开课必须经学院主管院长签署意见后报研究生院审批，批准后方可开课，否则教学工作量不予认可。</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第十五条</w:t>
      </w:r>
      <w:r w:rsidRPr="00FA115C">
        <w:rPr>
          <w:rFonts w:eastAsiaTheme="majorEastAsia"/>
          <w:szCs w:val="21"/>
        </w:rPr>
        <w:t xml:space="preserve">  </w:t>
      </w:r>
      <w:r w:rsidRPr="00FA115C">
        <w:rPr>
          <w:rFonts w:eastAsiaTheme="majorEastAsia" w:hAnsiTheme="majorEastAsia"/>
          <w:szCs w:val="21"/>
        </w:rPr>
        <w:t>研究生院定期进行课程教学质量抽查和检查，并将结果反馈给相应学院和教师；对于反馈的意见建议，相应学院和教师应及时进行调整和改进。</w:t>
      </w:r>
    </w:p>
    <w:p w:rsidR="003F451D" w:rsidRPr="001F1E6D" w:rsidRDefault="00DF1B55" w:rsidP="00CD442F">
      <w:pPr>
        <w:spacing w:line="600" w:lineRule="exact"/>
        <w:jc w:val="center"/>
        <w:rPr>
          <w:rFonts w:ascii="方正黑体简体" w:eastAsia="方正黑体简体" w:hAnsiTheme="majorEastAsia"/>
          <w:sz w:val="24"/>
        </w:rPr>
      </w:pPr>
      <w:r w:rsidRPr="001F1E6D">
        <w:rPr>
          <w:rFonts w:ascii="方正黑体简体" w:eastAsia="方正黑体简体" w:hAnsiTheme="majorEastAsia"/>
          <w:sz w:val="24"/>
        </w:rPr>
        <w:t>第四章  任课教师管理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第十六条</w:t>
      </w:r>
      <w:r w:rsidRPr="00FA115C">
        <w:rPr>
          <w:rFonts w:eastAsiaTheme="majorEastAsia"/>
          <w:szCs w:val="21"/>
        </w:rPr>
        <w:t xml:space="preserve">  </w:t>
      </w:r>
      <w:r w:rsidRPr="00FA115C">
        <w:rPr>
          <w:rFonts w:eastAsiaTheme="majorEastAsia" w:hAnsiTheme="majorEastAsia"/>
          <w:szCs w:val="21"/>
        </w:rPr>
        <w:t>研究生课程任课教师一般应具有副高级及以上职称或为具有博士学位的讲师。</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第十七条</w:t>
      </w:r>
      <w:r w:rsidRPr="00FA115C">
        <w:rPr>
          <w:rFonts w:eastAsiaTheme="majorEastAsia"/>
          <w:szCs w:val="21"/>
        </w:rPr>
        <w:t xml:space="preserve">  </w:t>
      </w:r>
      <w:r w:rsidRPr="00FA115C">
        <w:rPr>
          <w:rFonts w:eastAsiaTheme="majorEastAsia" w:hAnsiTheme="majorEastAsia"/>
          <w:szCs w:val="21"/>
        </w:rPr>
        <w:t>任课教师应及时更新教学内容，探索教学方式方法，重视启发式、研讨式教学，注重运用新技术手段开展教学工作；重视研究生能力的培养，不断总结教学经验，开展教学改革，提高教学质量。</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第十八条</w:t>
      </w:r>
      <w:r w:rsidRPr="00FA115C">
        <w:rPr>
          <w:rFonts w:eastAsiaTheme="majorEastAsia"/>
          <w:szCs w:val="21"/>
        </w:rPr>
        <w:t xml:space="preserve">  </w:t>
      </w:r>
      <w:r w:rsidRPr="00FA115C">
        <w:rPr>
          <w:rFonts w:eastAsiaTheme="majorEastAsia" w:hAnsiTheme="majorEastAsia"/>
          <w:szCs w:val="21"/>
        </w:rPr>
        <w:t>任课教师须指定课程必读书目和参考阅读书目，检查研究生的读书报告、读书笔记、课程论文等，定期评估研究生的课程学习效果。</w:t>
      </w:r>
    </w:p>
    <w:p w:rsidR="00CD442F" w:rsidRDefault="00DF1B55" w:rsidP="00CD442F">
      <w:pPr>
        <w:spacing w:line="360" w:lineRule="exact"/>
        <w:ind w:firstLineChars="200" w:firstLine="420"/>
        <w:rPr>
          <w:rFonts w:eastAsiaTheme="majorEastAsia" w:hAnsiTheme="majorEastAsia"/>
          <w:szCs w:val="21"/>
        </w:rPr>
      </w:pPr>
      <w:r w:rsidRPr="00FA115C">
        <w:rPr>
          <w:rFonts w:eastAsia="方正宋黑简体"/>
          <w:szCs w:val="21"/>
        </w:rPr>
        <w:t>第十九条</w:t>
      </w:r>
      <w:r w:rsidRPr="00FA115C">
        <w:rPr>
          <w:rFonts w:eastAsiaTheme="majorEastAsia"/>
          <w:szCs w:val="21"/>
        </w:rPr>
        <w:t xml:space="preserve">  </w:t>
      </w:r>
      <w:r w:rsidRPr="00FA115C">
        <w:rPr>
          <w:rFonts w:eastAsiaTheme="majorEastAsia" w:hAnsiTheme="majorEastAsia"/>
          <w:szCs w:val="21"/>
        </w:rPr>
        <w:t>任课教师应积极引进适合我校人才培养的国外一流教材，鼓励用双语或全英语授课；提倡在选用国家推荐的研究生教学用书的基础上，积极编写反映我校高水平科研和教学研究成果的研究生教材。</w:t>
      </w:r>
    </w:p>
    <w:p w:rsidR="003F451D" w:rsidRPr="00CD442F" w:rsidRDefault="00DF1B55" w:rsidP="00CD442F">
      <w:pPr>
        <w:spacing w:line="360" w:lineRule="exact"/>
        <w:ind w:firstLineChars="200" w:firstLine="480"/>
        <w:jc w:val="center"/>
        <w:rPr>
          <w:rFonts w:eastAsiaTheme="majorEastAsia" w:hAnsiTheme="majorEastAsia"/>
          <w:szCs w:val="21"/>
        </w:rPr>
      </w:pPr>
      <w:r w:rsidRPr="001F1E6D">
        <w:rPr>
          <w:rFonts w:ascii="方正黑体简体" w:eastAsia="方正黑体简体" w:hAnsiTheme="majorEastAsia"/>
          <w:sz w:val="24"/>
        </w:rPr>
        <w:t>第五章  选课流程及要求</w:t>
      </w:r>
    </w:p>
    <w:p w:rsidR="003F451D" w:rsidRPr="00FA115C" w:rsidRDefault="00DF1B55" w:rsidP="00AB21FE">
      <w:pPr>
        <w:spacing w:beforeLines="50" w:line="360" w:lineRule="exact"/>
        <w:ind w:firstLineChars="200" w:firstLine="420"/>
        <w:rPr>
          <w:rFonts w:eastAsiaTheme="majorEastAsia"/>
          <w:szCs w:val="21"/>
        </w:rPr>
      </w:pPr>
      <w:r w:rsidRPr="00FA115C">
        <w:rPr>
          <w:rFonts w:eastAsia="方正宋黑简体"/>
          <w:szCs w:val="21"/>
        </w:rPr>
        <w:t>第二十条</w:t>
      </w:r>
      <w:r w:rsidRPr="00FA115C">
        <w:rPr>
          <w:rFonts w:eastAsiaTheme="majorEastAsia"/>
          <w:szCs w:val="21"/>
        </w:rPr>
        <w:t xml:space="preserve">  </w:t>
      </w:r>
      <w:r w:rsidRPr="00FA115C">
        <w:rPr>
          <w:rFonts w:eastAsiaTheme="majorEastAsia" w:hAnsiTheme="majorEastAsia"/>
          <w:szCs w:val="21"/>
        </w:rPr>
        <w:t>研究生入校后，应在第一学年第一学期前两周内，在导师指导下按各学科培养方案的要求制定个人培养</w:t>
      </w:r>
      <w:r w:rsidRPr="00FA115C">
        <w:rPr>
          <w:rFonts w:eastAsiaTheme="majorEastAsia" w:hAnsiTheme="majorEastAsia"/>
          <w:szCs w:val="21"/>
        </w:rPr>
        <w:lastRenderedPageBreak/>
        <w:t>计划；研究生应在规定时间内，登陆学校研究生培养系统，依据个人培养计划，进行网上选课。</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第二十一条</w:t>
      </w:r>
      <w:r w:rsidRPr="00FA115C">
        <w:rPr>
          <w:rFonts w:eastAsiaTheme="majorEastAsia"/>
          <w:szCs w:val="21"/>
        </w:rPr>
        <w:t xml:space="preserve">  </w:t>
      </w:r>
      <w:r w:rsidRPr="00FA115C">
        <w:rPr>
          <w:rFonts w:eastAsiaTheme="majorEastAsia" w:hAnsiTheme="majorEastAsia"/>
          <w:szCs w:val="21"/>
        </w:rPr>
        <w:t>研究生应在</w:t>
      </w:r>
      <w:bookmarkStart w:id="13" w:name="OLE_LINK3"/>
      <w:r w:rsidRPr="00FA115C">
        <w:rPr>
          <w:rFonts w:eastAsiaTheme="majorEastAsia" w:hAnsiTheme="majorEastAsia"/>
          <w:szCs w:val="21"/>
        </w:rPr>
        <w:t>每学期的第一周</w:t>
      </w:r>
      <w:bookmarkEnd w:id="13"/>
      <w:r w:rsidRPr="00FA115C">
        <w:rPr>
          <w:rFonts w:eastAsiaTheme="majorEastAsia" w:hAnsiTheme="majorEastAsia"/>
          <w:szCs w:val="21"/>
        </w:rPr>
        <w:t>内选定该学期课程</w:t>
      </w:r>
      <w:r w:rsidRPr="00FA115C">
        <w:rPr>
          <w:rFonts w:eastAsiaTheme="majorEastAsia"/>
          <w:szCs w:val="21"/>
        </w:rPr>
        <w:t>(</w:t>
      </w:r>
      <w:r w:rsidRPr="00FA115C">
        <w:rPr>
          <w:rFonts w:eastAsiaTheme="majorEastAsia" w:hAnsiTheme="majorEastAsia"/>
          <w:szCs w:val="21"/>
        </w:rPr>
        <w:t>新生在正式开课前</w:t>
      </w:r>
      <w:r w:rsidRPr="00FA115C">
        <w:rPr>
          <w:rFonts w:eastAsiaTheme="majorEastAsia"/>
          <w:szCs w:val="21"/>
        </w:rPr>
        <w:t>)</w:t>
      </w:r>
      <w:r w:rsidRPr="00FA115C">
        <w:rPr>
          <w:rFonts w:eastAsiaTheme="majorEastAsia" w:hAnsiTheme="majorEastAsia"/>
          <w:szCs w:val="21"/>
        </w:rPr>
        <w:t>，课程选定后不得无故修改，必须参加课程学习和考核；没有选课而参加考核者，其考核成绩无效。</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第二十二条</w:t>
      </w:r>
      <w:r w:rsidRPr="00FA115C">
        <w:rPr>
          <w:rFonts w:eastAsiaTheme="majorEastAsia"/>
          <w:szCs w:val="21"/>
        </w:rPr>
        <w:t xml:space="preserve">  </w:t>
      </w:r>
      <w:r w:rsidRPr="00FA115C">
        <w:rPr>
          <w:rFonts w:eastAsiaTheme="majorEastAsia" w:hAnsiTheme="majorEastAsia"/>
          <w:szCs w:val="21"/>
        </w:rPr>
        <w:t>研究生须严格执行个人培养计划，不得随意修改；若确需调整，须填写</w:t>
      </w:r>
      <w:r w:rsidRPr="00FA115C">
        <w:rPr>
          <w:rFonts w:eastAsiaTheme="majorEastAsia"/>
          <w:szCs w:val="21"/>
        </w:rPr>
        <w:t>“</w:t>
      </w:r>
      <w:r w:rsidRPr="00FA115C">
        <w:rPr>
          <w:rFonts w:eastAsiaTheme="majorEastAsia" w:hAnsiTheme="majorEastAsia"/>
          <w:szCs w:val="21"/>
        </w:rPr>
        <w:t>研究生课程异动申请表</w:t>
      </w:r>
      <w:r w:rsidRPr="00FA115C">
        <w:rPr>
          <w:rFonts w:eastAsiaTheme="majorEastAsia"/>
          <w:szCs w:val="21"/>
        </w:rPr>
        <w:t>”</w:t>
      </w:r>
      <w:r w:rsidRPr="00FA115C">
        <w:rPr>
          <w:rFonts w:eastAsiaTheme="majorEastAsia" w:hAnsiTheme="majorEastAsia"/>
          <w:szCs w:val="21"/>
        </w:rPr>
        <w:t>，经导师签字同意后方可修改；公共课程异动在研究生院办理，专业课程异动在所在学院办理。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第二十三条</w:t>
      </w:r>
      <w:r w:rsidRPr="00FA115C">
        <w:rPr>
          <w:rFonts w:eastAsiaTheme="majorEastAsia"/>
          <w:szCs w:val="21"/>
        </w:rPr>
        <w:t xml:space="preserve">  </w:t>
      </w:r>
      <w:r w:rsidRPr="00FA115C">
        <w:rPr>
          <w:rFonts w:eastAsiaTheme="majorEastAsia" w:hAnsiTheme="majorEastAsia"/>
          <w:szCs w:val="21"/>
        </w:rPr>
        <w:t>研究生个别课程需要到外校选课，应本人提出申请，经导师同意，报研究生院批准；在外校修课结束后，将外校研究生主管部门出具该课程的考试成绩单报研究生院；凡上述手续不完备的，一律不承认其成绩，不计学分。</w:t>
      </w:r>
    </w:p>
    <w:p w:rsidR="003F451D" w:rsidRPr="001F1E6D" w:rsidRDefault="00DF1B55" w:rsidP="00CD442F">
      <w:pPr>
        <w:spacing w:line="600" w:lineRule="exact"/>
        <w:jc w:val="center"/>
        <w:rPr>
          <w:rFonts w:ascii="方正黑体简体" w:eastAsia="方正黑体简体" w:hAnsiTheme="majorEastAsia"/>
          <w:sz w:val="24"/>
        </w:rPr>
      </w:pPr>
      <w:r w:rsidRPr="001F1E6D">
        <w:rPr>
          <w:rFonts w:ascii="方正黑体简体" w:eastAsia="方正黑体简体" w:hAnsiTheme="majorEastAsia"/>
          <w:sz w:val="24"/>
        </w:rPr>
        <w:t>第六章  附</w:t>
      </w:r>
      <w:r w:rsidR="001F1E6D">
        <w:rPr>
          <w:rFonts w:ascii="方正黑体简体" w:eastAsia="方正黑体简体" w:hAnsiTheme="majorEastAsia" w:hint="eastAsia"/>
          <w:sz w:val="24"/>
        </w:rPr>
        <w:t xml:space="preserve"> </w:t>
      </w:r>
      <w:r w:rsidRPr="001F1E6D">
        <w:rPr>
          <w:rFonts w:ascii="方正黑体简体" w:eastAsia="方正黑体简体" w:hAnsiTheme="majorEastAsia"/>
          <w:sz w:val="24"/>
        </w:rPr>
        <w:t>则</w:t>
      </w:r>
    </w:p>
    <w:p w:rsidR="003F451D" w:rsidRPr="00FA115C" w:rsidRDefault="00DF1B55" w:rsidP="00D84C12">
      <w:pPr>
        <w:spacing w:line="360" w:lineRule="exact"/>
        <w:ind w:firstLineChars="200" w:firstLine="420"/>
        <w:rPr>
          <w:rFonts w:eastAsiaTheme="majorEastAsia"/>
          <w:szCs w:val="21"/>
        </w:rPr>
      </w:pPr>
      <w:bookmarkStart w:id="14" w:name="OLE_LINK5"/>
      <w:r w:rsidRPr="00FA115C">
        <w:rPr>
          <w:rFonts w:eastAsia="方正宋黑简体"/>
          <w:szCs w:val="21"/>
        </w:rPr>
        <w:t>第二十四条</w:t>
      </w:r>
      <w:bookmarkEnd w:id="14"/>
      <w:r w:rsidRPr="00FA115C">
        <w:rPr>
          <w:rFonts w:eastAsiaTheme="majorEastAsia"/>
          <w:szCs w:val="21"/>
        </w:rPr>
        <w:t xml:space="preserve">  </w:t>
      </w:r>
      <w:r w:rsidRPr="00FA115C">
        <w:rPr>
          <w:rFonts w:eastAsiaTheme="majorEastAsia" w:hAnsiTheme="majorEastAsia"/>
          <w:szCs w:val="21"/>
        </w:rPr>
        <w:t>本办法自发布之日起施行，原《武汉科技大学研究生课程教学和成绩管理条例》同时废止。</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第二十五条</w:t>
      </w:r>
      <w:r w:rsidRPr="00FA115C">
        <w:rPr>
          <w:rFonts w:eastAsiaTheme="majorEastAsia"/>
          <w:szCs w:val="21"/>
        </w:rPr>
        <w:t xml:space="preserve">  </w:t>
      </w:r>
      <w:r w:rsidRPr="00FA115C">
        <w:rPr>
          <w:rFonts w:eastAsiaTheme="majorEastAsia" w:hAnsiTheme="majorEastAsia"/>
          <w:szCs w:val="21"/>
        </w:rPr>
        <w:t>本办法由研究生院负责解释。</w:t>
      </w:r>
    </w:p>
    <w:p w:rsidR="002153CA" w:rsidRDefault="002153CA" w:rsidP="002153CA">
      <w:pPr>
        <w:widowControl/>
        <w:spacing w:line="360" w:lineRule="exact"/>
        <w:jc w:val="left"/>
        <w:rPr>
          <w:rFonts w:eastAsiaTheme="majorEastAsia"/>
          <w:szCs w:val="21"/>
        </w:rPr>
      </w:pPr>
      <w:bookmarkStart w:id="15" w:name="_Toc494547255"/>
    </w:p>
    <w:p w:rsidR="002153CA" w:rsidRDefault="002153CA" w:rsidP="002153CA">
      <w:pPr>
        <w:widowControl/>
        <w:spacing w:line="360" w:lineRule="exact"/>
        <w:jc w:val="left"/>
        <w:rPr>
          <w:rFonts w:eastAsiaTheme="majorEastAsia"/>
          <w:szCs w:val="21"/>
        </w:rPr>
      </w:pPr>
    </w:p>
    <w:p w:rsidR="002153CA" w:rsidRDefault="002153CA" w:rsidP="002153CA">
      <w:pPr>
        <w:widowControl/>
        <w:spacing w:line="360" w:lineRule="exact"/>
        <w:jc w:val="left"/>
        <w:rPr>
          <w:rFonts w:eastAsiaTheme="majorEastAsia"/>
          <w:szCs w:val="21"/>
        </w:rPr>
      </w:pPr>
    </w:p>
    <w:p w:rsidR="002153CA" w:rsidRDefault="002153CA" w:rsidP="002153CA">
      <w:pPr>
        <w:widowControl/>
        <w:spacing w:line="360" w:lineRule="exact"/>
        <w:jc w:val="left"/>
        <w:rPr>
          <w:rFonts w:eastAsiaTheme="majorEastAsia"/>
          <w:szCs w:val="21"/>
        </w:rPr>
      </w:pPr>
    </w:p>
    <w:p w:rsidR="002153CA" w:rsidRDefault="002153CA" w:rsidP="002153CA">
      <w:pPr>
        <w:widowControl/>
        <w:spacing w:line="360" w:lineRule="exact"/>
        <w:jc w:val="left"/>
        <w:rPr>
          <w:rFonts w:eastAsiaTheme="majorEastAsia"/>
          <w:szCs w:val="21"/>
        </w:rPr>
      </w:pPr>
    </w:p>
    <w:p w:rsidR="002153CA" w:rsidRDefault="002153CA" w:rsidP="002153CA">
      <w:pPr>
        <w:widowControl/>
        <w:spacing w:line="360" w:lineRule="exact"/>
        <w:jc w:val="left"/>
        <w:rPr>
          <w:rFonts w:eastAsiaTheme="majorEastAsia"/>
          <w:szCs w:val="21"/>
        </w:rPr>
      </w:pPr>
    </w:p>
    <w:p w:rsidR="002153CA" w:rsidRDefault="002153CA" w:rsidP="002153CA">
      <w:pPr>
        <w:widowControl/>
        <w:spacing w:line="360" w:lineRule="exact"/>
        <w:jc w:val="left"/>
        <w:rPr>
          <w:rFonts w:eastAsiaTheme="majorEastAsia"/>
          <w:szCs w:val="21"/>
        </w:rPr>
      </w:pPr>
    </w:p>
    <w:p w:rsidR="003F451D" w:rsidRPr="002153CA" w:rsidRDefault="00DF1B55" w:rsidP="002153CA">
      <w:pPr>
        <w:widowControl/>
        <w:spacing w:line="600" w:lineRule="exact"/>
        <w:jc w:val="center"/>
        <w:rPr>
          <w:rFonts w:eastAsiaTheme="majorEastAsia"/>
          <w:szCs w:val="21"/>
        </w:rPr>
      </w:pPr>
      <w:r w:rsidRPr="00701413">
        <w:rPr>
          <w:rFonts w:ascii="方正小标宋简体" w:eastAsia="方正小标宋简体" w:hint="eastAsia"/>
          <w:w w:val="95"/>
          <w:sz w:val="32"/>
          <w:szCs w:val="32"/>
        </w:rPr>
        <w:lastRenderedPageBreak/>
        <w:t>武汉科技大学研究生学位论文开题报告管理办法</w:t>
      </w:r>
      <w:bookmarkEnd w:id="15"/>
    </w:p>
    <w:p w:rsidR="003F451D" w:rsidRPr="00FA115C" w:rsidRDefault="00DF1B55" w:rsidP="00CD442F">
      <w:pPr>
        <w:spacing w:line="600" w:lineRule="exact"/>
        <w:jc w:val="center"/>
        <w:rPr>
          <w:rFonts w:eastAsia="楷体_GB2312"/>
          <w:sz w:val="24"/>
        </w:rPr>
      </w:pPr>
      <w:r w:rsidRPr="00FA115C">
        <w:rPr>
          <w:rFonts w:eastAsia="楷体_GB2312"/>
          <w:sz w:val="24"/>
        </w:rPr>
        <w:t>武科大研</w:t>
      </w:r>
      <w:r w:rsidRPr="00FA115C">
        <w:rPr>
          <w:rFonts w:eastAsia="楷体_GB2312"/>
          <w:sz w:val="24"/>
        </w:rPr>
        <w:t>[2013]2</w:t>
      </w:r>
      <w:r w:rsidRPr="00FA115C">
        <w:rPr>
          <w:rFonts w:eastAsia="楷体_GB2312"/>
          <w:sz w:val="24"/>
        </w:rPr>
        <w:t>号</w:t>
      </w:r>
    </w:p>
    <w:p w:rsidR="003F451D" w:rsidRPr="00FA115C" w:rsidRDefault="003F451D" w:rsidP="000A7AB7">
      <w:pPr>
        <w:spacing w:line="200" w:lineRule="exact"/>
        <w:ind w:firstLineChars="200" w:firstLine="420"/>
        <w:rPr>
          <w:rFonts w:eastAsiaTheme="majorEastAsia"/>
          <w:szCs w:val="21"/>
        </w:rPr>
      </w:pP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研究生学位论文开题报告是开展学位论文工作的基础，是保证学位论文质量的重要环节。为加强我校研究生培养过程管理，保证研究生培养质量，进一步提高研究生学位论文水平，结合我校实际情况，特修订本办法。</w:t>
      </w:r>
    </w:p>
    <w:p w:rsidR="003F451D" w:rsidRPr="001F1E6D" w:rsidRDefault="00DF1B55" w:rsidP="00E23CC7">
      <w:pPr>
        <w:spacing w:line="360" w:lineRule="exact"/>
        <w:ind w:firstLineChars="200" w:firstLine="420"/>
        <w:outlineLvl w:val="0"/>
        <w:rPr>
          <w:rFonts w:eastAsia="方正宋黑简体"/>
          <w:szCs w:val="21"/>
        </w:rPr>
      </w:pPr>
      <w:r w:rsidRPr="001F1E6D">
        <w:rPr>
          <w:rFonts w:eastAsia="方正宋黑简体"/>
          <w:szCs w:val="21"/>
        </w:rPr>
        <w:t>一、开题报告时间</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开题报告是研究生培养过程中的必修环节。凡在我校攻读硕士、博士学位的研究生</w:t>
      </w:r>
      <w:r w:rsidRPr="00FA115C">
        <w:rPr>
          <w:rFonts w:eastAsiaTheme="majorEastAsia"/>
          <w:szCs w:val="21"/>
        </w:rPr>
        <w:t>(</w:t>
      </w:r>
      <w:r w:rsidRPr="00FA115C">
        <w:rPr>
          <w:rFonts w:eastAsiaTheme="majorEastAsia" w:hAnsiTheme="majorEastAsia"/>
          <w:szCs w:val="21"/>
        </w:rPr>
        <w:t>含硕博连读生</w:t>
      </w:r>
      <w:r w:rsidRPr="00FA115C">
        <w:rPr>
          <w:rFonts w:eastAsiaTheme="majorEastAsia"/>
          <w:szCs w:val="21"/>
        </w:rPr>
        <w:t>)</w:t>
      </w:r>
      <w:r w:rsidRPr="00FA115C">
        <w:rPr>
          <w:rFonts w:eastAsiaTheme="majorEastAsia" w:hAnsiTheme="majorEastAsia"/>
          <w:szCs w:val="21"/>
        </w:rPr>
        <w:t>，均须进行学位论文开题报告。</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硕士研究生的开题工作原则上应于入学后第三学期结束前完成，提交开题报告与论文答辩的时间间隔不得少于</w:t>
      </w:r>
      <w:r w:rsidRPr="00FA115C">
        <w:rPr>
          <w:rFonts w:eastAsiaTheme="majorEastAsia"/>
          <w:szCs w:val="21"/>
        </w:rPr>
        <w:t>9</w:t>
      </w:r>
      <w:r w:rsidRPr="00FA115C">
        <w:rPr>
          <w:rFonts w:eastAsiaTheme="majorEastAsia" w:hAnsiTheme="majorEastAsia"/>
          <w:szCs w:val="21"/>
        </w:rPr>
        <w:t>个月。博士研究生的开题工作原则上应于入学后第四学期结束前完成，硕博连读研究生的开题工作原则上应于取得博士学籍后的第二学期结束前完成，提交开题报告与论文答辩的时间间隔不得少于</w:t>
      </w:r>
      <w:r w:rsidRPr="00FA115C">
        <w:rPr>
          <w:rFonts w:eastAsiaTheme="majorEastAsia"/>
          <w:szCs w:val="21"/>
        </w:rPr>
        <w:t>12</w:t>
      </w:r>
      <w:r w:rsidRPr="00FA115C">
        <w:rPr>
          <w:rFonts w:eastAsiaTheme="majorEastAsia" w:hAnsiTheme="majorEastAsia"/>
          <w:szCs w:val="21"/>
        </w:rPr>
        <w:t>个月。</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未能按期开题的研究生，不允许按正常毕业时间进行学位论文答辩。同时，按照有关规定对研究生导师指导工作量进行核算。</w:t>
      </w:r>
    </w:p>
    <w:p w:rsidR="003F451D" w:rsidRPr="001F1E6D" w:rsidRDefault="00DF1B55" w:rsidP="00E23CC7">
      <w:pPr>
        <w:spacing w:line="360" w:lineRule="exact"/>
        <w:ind w:firstLineChars="200" w:firstLine="420"/>
        <w:outlineLvl w:val="0"/>
        <w:rPr>
          <w:rFonts w:eastAsia="方正宋黑简体"/>
          <w:szCs w:val="21"/>
        </w:rPr>
      </w:pPr>
      <w:r w:rsidRPr="001F1E6D">
        <w:rPr>
          <w:rFonts w:eastAsia="方正宋黑简体"/>
          <w:szCs w:val="21"/>
        </w:rPr>
        <w:t>二、开题报告内容及撰写要求</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开题报告应在大量掌握有关文献资料的基础上，全面介绍和分析国内外该学科领域及研究方向的前沿动态、主要进展、研究方法及已有成果等。内容包括：</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lastRenderedPageBreak/>
        <w:t>1</w:t>
      </w:r>
      <w:r w:rsidRPr="00FA115C">
        <w:rPr>
          <w:rFonts w:eastAsiaTheme="majorEastAsia" w:hAnsiTheme="majorEastAsia"/>
          <w:szCs w:val="21"/>
        </w:rPr>
        <w:t>、课题来源及研究的目的和意义；</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2</w:t>
      </w:r>
      <w:r w:rsidRPr="00FA115C">
        <w:rPr>
          <w:rFonts w:eastAsiaTheme="majorEastAsia" w:hAnsiTheme="majorEastAsia"/>
          <w:szCs w:val="21"/>
        </w:rPr>
        <w:t>、国内外研究现状及分析；</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3</w:t>
      </w:r>
      <w:r w:rsidRPr="00FA115C">
        <w:rPr>
          <w:rFonts w:eastAsiaTheme="majorEastAsia" w:hAnsiTheme="majorEastAsia"/>
          <w:szCs w:val="21"/>
        </w:rPr>
        <w:t>、主要研究内容、预期目标及创新之处；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4</w:t>
      </w:r>
      <w:r w:rsidRPr="00FA115C">
        <w:rPr>
          <w:rFonts w:eastAsiaTheme="majorEastAsia" w:hAnsiTheme="majorEastAsia"/>
          <w:szCs w:val="21"/>
        </w:rPr>
        <w:t>、研究方案；</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5</w:t>
      </w:r>
      <w:r w:rsidRPr="00FA115C">
        <w:rPr>
          <w:rFonts w:eastAsiaTheme="majorEastAsia" w:hAnsiTheme="majorEastAsia"/>
          <w:szCs w:val="21"/>
        </w:rPr>
        <w:t>、已具备完成课题所需的条件；</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6</w:t>
      </w:r>
      <w:r w:rsidRPr="00FA115C">
        <w:rPr>
          <w:rFonts w:eastAsiaTheme="majorEastAsia" w:hAnsiTheme="majorEastAsia"/>
          <w:szCs w:val="21"/>
        </w:rPr>
        <w:t>、预计研究过程中可能遇到的问题、困难及解决措施；</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7</w:t>
      </w:r>
      <w:r w:rsidRPr="00FA115C">
        <w:rPr>
          <w:rFonts w:eastAsiaTheme="majorEastAsia" w:hAnsiTheme="majorEastAsia"/>
          <w:szCs w:val="21"/>
        </w:rPr>
        <w:t>、进度安排；</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8</w:t>
      </w:r>
      <w:r w:rsidRPr="00FA115C">
        <w:rPr>
          <w:rFonts w:eastAsiaTheme="majorEastAsia" w:hAnsiTheme="majorEastAsia"/>
          <w:szCs w:val="21"/>
        </w:rPr>
        <w:t>、主要参考文献等。</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阅读主要参考文献原则上硕士生不少于</w:t>
      </w:r>
      <w:r w:rsidRPr="00FA115C">
        <w:rPr>
          <w:rFonts w:eastAsiaTheme="majorEastAsia"/>
          <w:szCs w:val="21"/>
        </w:rPr>
        <w:t>40</w:t>
      </w:r>
      <w:r w:rsidRPr="00FA115C">
        <w:rPr>
          <w:rFonts w:eastAsiaTheme="majorEastAsia" w:hAnsiTheme="majorEastAsia"/>
          <w:szCs w:val="21"/>
        </w:rPr>
        <w:t>篇，博士生不少于</w:t>
      </w:r>
      <w:r w:rsidRPr="00FA115C">
        <w:rPr>
          <w:rFonts w:eastAsiaTheme="majorEastAsia"/>
          <w:szCs w:val="21"/>
        </w:rPr>
        <w:t>70</w:t>
      </w:r>
      <w:r w:rsidRPr="00FA115C">
        <w:rPr>
          <w:rFonts w:eastAsiaTheme="majorEastAsia" w:hAnsiTheme="majorEastAsia"/>
          <w:szCs w:val="21"/>
        </w:rPr>
        <w:t>篇，其中应包含一定比例的外文资料，近五年内发表的文献一般不少于三分之一。</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研究生开题报告的撰写格式按照《武汉科技大学博士、硕士研究生开题报告》标准执行。</w:t>
      </w:r>
    </w:p>
    <w:p w:rsidR="003F451D" w:rsidRPr="001F1E6D" w:rsidRDefault="00DF1B55" w:rsidP="00E23CC7">
      <w:pPr>
        <w:spacing w:line="360" w:lineRule="exact"/>
        <w:ind w:firstLineChars="200" w:firstLine="420"/>
        <w:outlineLvl w:val="0"/>
        <w:rPr>
          <w:rFonts w:eastAsia="方正宋黑简体"/>
          <w:szCs w:val="21"/>
        </w:rPr>
      </w:pPr>
      <w:r w:rsidRPr="001F1E6D">
        <w:rPr>
          <w:rFonts w:eastAsia="方正宋黑简体"/>
          <w:szCs w:val="21"/>
        </w:rPr>
        <w:t>三、开题报告的评审</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开题报告工作由学科统一组织，严格把关，公开答辩，可根据专业研究方向和研究生人数，成立相应的开题报告考核小组。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硕士研究生的开题报告须有至少</w:t>
      </w:r>
      <w:r w:rsidRPr="00FA115C">
        <w:rPr>
          <w:rFonts w:eastAsiaTheme="majorEastAsia"/>
          <w:szCs w:val="21"/>
        </w:rPr>
        <w:t>3</w:t>
      </w:r>
      <w:r w:rsidRPr="00FA115C">
        <w:rPr>
          <w:rFonts w:eastAsiaTheme="majorEastAsia" w:hAnsiTheme="majorEastAsia"/>
          <w:szCs w:val="21"/>
        </w:rPr>
        <w:t>～</w:t>
      </w:r>
      <w:r w:rsidRPr="00FA115C">
        <w:rPr>
          <w:rFonts w:eastAsiaTheme="majorEastAsia"/>
          <w:szCs w:val="21"/>
        </w:rPr>
        <w:t>5</w:t>
      </w:r>
      <w:r w:rsidRPr="00FA115C">
        <w:rPr>
          <w:rFonts w:eastAsiaTheme="majorEastAsia" w:hAnsiTheme="majorEastAsia"/>
          <w:szCs w:val="21"/>
        </w:rPr>
        <w:t>名具有副教授以上职称的学者</w:t>
      </w:r>
      <w:r w:rsidRPr="00FA115C">
        <w:rPr>
          <w:rFonts w:eastAsiaTheme="majorEastAsia"/>
          <w:szCs w:val="21"/>
        </w:rPr>
        <w:t>(</w:t>
      </w:r>
      <w:r w:rsidRPr="00FA115C">
        <w:rPr>
          <w:rFonts w:eastAsiaTheme="majorEastAsia" w:hAnsiTheme="majorEastAsia"/>
          <w:szCs w:val="21"/>
        </w:rPr>
        <w:t>其中至少</w:t>
      </w:r>
      <w:r w:rsidRPr="00FA115C">
        <w:rPr>
          <w:rFonts w:eastAsiaTheme="majorEastAsia"/>
          <w:szCs w:val="21"/>
        </w:rPr>
        <w:t>1</w:t>
      </w:r>
      <w:r w:rsidRPr="00FA115C">
        <w:rPr>
          <w:rFonts w:eastAsiaTheme="majorEastAsia" w:hAnsiTheme="majorEastAsia"/>
          <w:szCs w:val="21"/>
        </w:rPr>
        <w:t>～</w:t>
      </w:r>
      <w:r w:rsidRPr="00FA115C">
        <w:rPr>
          <w:rFonts w:eastAsiaTheme="majorEastAsia"/>
          <w:szCs w:val="21"/>
        </w:rPr>
        <w:t>3</w:t>
      </w:r>
      <w:r w:rsidRPr="00FA115C">
        <w:rPr>
          <w:rFonts w:eastAsiaTheme="majorEastAsia" w:hAnsiTheme="majorEastAsia"/>
          <w:szCs w:val="21"/>
        </w:rPr>
        <w:t>名教授</w:t>
      </w:r>
      <w:r w:rsidRPr="00FA115C">
        <w:rPr>
          <w:rFonts w:eastAsiaTheme="majorEastAsia"/>
          <w:szCs w:val="21"/>
        </w:rPr>
        <w:t>)</w:t>
      </w:r>
      <w:r w:rsidRPr="00FA115C">
        <w:rPr>
          <w:rFonts w:eastAsiaTheme="majorEastAsia" w:hAnsiTheme="majorEastAsia"/>
          <w:szCs w:val="21"/>
        </w:rPr>
        <w:t>或博士学位者作为评审专家；博士研究生的开题报告须有至少</w:t>
      </w:r>
      <w:r w:rsidRPr="00FA115C">
        <w:rPr>
          <w:rFonts w:eastAsiaTheme="majorEastAsia"/>
          <w:szCs w:val="21"/>
        </w:rPr>
        <w:t>5</w:t>
      </w:r>
      <w:r w:rsidRPr="00FA115C">
        <w:rPr>
          <w:rFonts w:eastAsiaTheme="majorEastAsia" w:hAnsiTheme="majorEastAsia"/>
          <w:szCs w:val="21"/>
        </w:rPr>
        <w:t>～</w:t>
      </w:r>
      <w:r w:rsidRPr="00FA115C">
        <w:rPr>
          <w:rFonts w:eastAsiaTheme="majorEastAsia"/>
          <w:szCs w:val="21"/>
        </w:rPr>
        <w:t>7</w:t>
      </w:r>
      <w:r w:rsidRPr="00FA115C">
        <w:rPr>
          <w:rFonts w:eastAsiaTheme="majorEastAsia" w:hAnsiTheme="majorEastAsia"/>
          <w:szCs w:val="21"/>
        </w:rPr>
        <w:t>名具有副教授以上职称的学者</w:t>
      </w:r>
      <w:r w:rsidRPr="00FA115C">
        <w:rPr>
          <w:rFonts w:eastAsiaTheme="majorEastAsia"/>
          <w:szCs w:val="21"/>
        </w:rPr>
        <w:t>(</w:t>
      </w:r>
      <w:r w:rsidRPr="00FA115C">
        <w:rPr>
          <w:rFonts w:eastAsiaTheme="majorEastAsia" w:hAnsiTheme="majorEastAsia"/>
          <w:szCs w:val="21"/>
        </w:rPr>
        <w:t>其中至少</w:t>
      </w:r>
      <w:r w:rsidRPr="00FA115C">
        <w:rPr>
          <w:rFonts w:eastAsiaTheme="majorEastAsia"/>
          <w:szCs w:val="21"/>
        </w:rPr>
        <w:t>3</w:t>
      </w:r>
      <w:r w:rsidRPr="00FA115C">
        <w:rPr>
          <w:rFonts w:eastAsiaTheme="majorEastAsia" w:hAnsiTheme="majorEastAsia"/>
          <w:szCs w:val="21"/>
        </w:rPr>
        <w:t>～</w:t>
      </w:r>
      <w:r w:rsidRPr="00FA115C">
        <w:rPr>
          <w:rFonts w:eastAsiaTheme="majorEastAsia"/>
          <w:szCs w:val="21"/>
        </w:rPr>
        <w:t>5</w:t>
      </w:r>
      <w:r w:rsidRPr="00FA115C">
        <w:rPr>
          <w:rFonts w:eastAsiaTheme="majorEastAsia" w:hAnsiTheme="majorEastAsia"/>
          <w:szCs w:val="21"/>
        </w:rPr>
        <w:t>名教授</w:t>
      </w:r>
      <w:r w:rsidRPr="00FA115C">
        <w:rPr>
          <w:rFonts w:eastAsiaTheme="majorEastAsia"/>
          <w:szCs w:val="21"/>
        </w:rPr>
        <w:t>)</w:t>
      </w:r>
      <w:r w:rsidRPr="00FA115C">
        <w:rPr>
          <w:rFonts w:eastAsiaTheme="majorEastAsia" w:hAnsiTheme="majorEastAsia"/>
          <w:szCs w:val="21"/>
        </w:rPr>
        <w:t>作为评审专家，学科可根据实际情况聘请相关学科及外校研究生导师参加；对跨学科</w:t>
      </w:r>
      <w:r w:rsidRPr="00FA115C">
        <w:rPr>
          <w:rFonts w:eastAsiaTheme="majorEastAsia"/>
          <w:szCs w:val="21"/>
        </w:rPr>
        <w:t>(</w:t>
      </w:r>
      <w:r w:rsidRPr="00FA115C">
        <w:rPr>
          <w:rFonts w:eastAsiaTheme="majorEastAsia" w:hAnsiTheme="majorEastAsia"/>
          <w:szCs w:val="21"/>
        </w:rPr>
        <w:t>门类</w:t>
      </w:r>
      <w:r w:rsidRPr="00FA115C">
        <w:rPr>
          <w:rFonts w:eastAsiaTheme="majorEastAsia"/>
          <w:szCs w:val="21"/>
        </w:rPr>
        <w:t>)</w:t>
      </w:r>
      <w:r w:rsidRPr="00FA115C">
        <w:rPr>
          <w:rFonts w:eastAsiaTheme="majorEastAsia" w:hAnsiTheme="majorEastAsia"/>
          <w:szCs w:val="21"/>
        </w:rPr>
        <w:t>的学位论文选题，应聘请相关学科的导师参加。</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参加研究生学位论文开题报告的专家应当对开题报告进行评议，主要评议论文选题是否恰当，研究设想是否合理、可行，研究内容与方法是否具有开拓性、创新性。</w:t>
      </w:r>
    </w:p>
    <w:p w:rsidR="003F451D" w:rsidRPr="001F1E6D" w:rsidRDefault="00DF1B55" w:rsidP="00E23CC7">
      <w:pPr>
        <w:spacing w:line="360" w:lineRule="exact"/>
        <w:ind w:firstLineChars="200" w:firstLine="420"/>
        <w:outlineLvl w:val="0"/>
        <w:rPr>
          <w:rFonts w:eastAsia="方正宋黑简体"/>
          <w:szCs w:val="21"/>
        </w:rPr>
      </w:pPr>
      <w:r w:rsidRPr="001F1E6D">
        <w:rPr>
          <w:rFonts w:eastAsia="方正宋黑简体"/>
          <w:szCs w:val="21"/>
        </w:rPr>
        <w:lastRenderedPageBreak/>
        <w:t>四、开题报告的程序</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个人申请。符合开题要求和条件的研究生可申请开题，获导师同意后，在举行开题报告会前一周，将开题报告书送交考核小组成员审阅。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开题报告会由考核小组组长主持，采取</w:t>
      </w:r>
      <w:r w:rsidRPr="00FA115C">
        <w:rPr>
          <w:rFonts w:eastAsiaTheme="majorEastAsia"/>
          <w:szCs w:val="21"/>
        </w:rPr>
        <w:t>PPT</w:t>
      </w:r>
      <w:r w:rsidRPr="00FA115C">
        <w:rPr>
          <w:rFonts w:eastAsiaTheme="majorEastAsia" w:hAnsiTheme="majorEastAsia"/>
          <w:szCs w:val="21"/>
        </w:rPr>
        <w:t>汇报和答辩相结合的方式进行，个人阐述时间硕士生应不少于</w:t>
      </w:r>
      <w:r w:rsidRPr="00FA115C">
        <w:rPr>
          <w:rFonts w:eastAsiaTheme="majorEastAsia"/>
          <w:szCs w:val="21"/>
        </w:rPr>
        <w:t>15</w:t>
      </w:r>
      <w:r w:rsidRPr="00FA115C">
        <w:rPr>
          <w:rFonts w:eastAsiaTheme="majorEastAsia" w:hAnsiTheme="majorEastAsia"/>
          <w:szCs w:val="21"/>
        </w:rPr>
        <w:t>分钟，博士生应不少于</w:t>
      </w:r>
      <w:r w:rsidRPr="00FA115C">
        <w:rPr>
          <w:rFonts w:eastAsiaTheme="majorEastAsia"/>
          <w:szCs w:val="21"/>
        </w:rPr>
        <w:t>25</w:t>
      </w:r>
      <w:r w:rsidRPr="00FA115C">
        <w:rPr>
          <w:rFonts w:eastAsiaTheme="majorEastAsia" w:hAnsiTheme="majorEastAsia"/>
          <w:szCs w:val="21"/>
        </w:rPr>
        <w:t>分钟。由考核小组对论文选题、研究思路以及论文撰写计划进行点评和提问，专家点评及提问时间硕士生不少于</w:t>
      </w:r>
      <w:r w:rsidRPr="00FA115C">
        <w:rPr>
          <w:rFonts w:eastAsiaTheme="majorEastAsia"/>
          <w:szCs w:val="21"/>
        </w:rPr>
        <w:t>20</w:t>
      </w:r>
      <w:r w:rsidRPr="00FA115C">
        <w:rPr>
          <w:rFonts w:eastAsiaTheme="majorEastAsia" w:hAnsiTheme="majorEastAsia"/>
          <w:szCs w:val="21"/>
        </w:rPr>
        <w:t>分钟，博士生不少于</w:t>
      </w:r>
      <w:r w:rsidRPr="00FA115C">
        <w:rPr>
          <w:rFonts w:eastAsiaTheme="majorEastAsia"/>
          <w:szCs w:val="21"/>
        </w:rPr>
        <w:t>30</w:t>
      </w:r>
      <w:r w:rsidRPr="00FA115C">
        <w:rPr>
          <w:rFonts w:eastAsiaTheme="majorEastAsia" w:hAnsiTheme="majorEastAsia"/>
          <w:szCs w:val="21"/>
        </w:rPr>
        <w:t>分钟。</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开题报告结束后，考核小组进行集体评议，根据考核内容严格审核，并填写学位论文开题报告审查意见。开题报告会的考核过程和相关材料，由考核小组秘书负责记录汇总。</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四</w:t>
      </w:r>
      <w:r w:rsidRPr="00FA115C">
        <w:rPr>
          <w:rFonts w:eastAsiaTheme="majorEastAsia"/>
          <w:szCs w:val="21"/>
        </w:rPr>
        <w:t xml:space="preserve">) </w:t>
      </w:r>
      <w:r w:rsidRPr="00FA115C">
        <w:rPr>
          <w:rFonts w:eastAsiaTheme="majorEastAsia" w:hAnsiTheme="majorEastAsia"/>
          <w:szCs w:val="21"/>
        </w:rPr>
        <w:t>开题报告工作完成后，学院应在一周内将开题报告完成情况报研究生院备案，研究生院将组织专家对开题报告进行抽查。</w:t>
      </w:r>
    </w:p>
    <w:p w:rsidR="003F451D" w:rsidRPr="001F1E6D" w:rsidRDefault="00DF1B55" w:rsidP="00E23CC7">
      <w:pPr>
        <w:spacing w:line="360" w:lineRule="exact"/>
        <w:ind w:firstLineChars="200" w:firstLine="420"/>
        <w:outlineLvl w:val="0"/>
        <w:rPr>
          <w:rFonts w:eastAsia="方正宋黑简体"/>
          <w:szCs w:val="21"/>
        </w:rPr>
      </w:pPr>
      <w:r w:rsidRPr="001F1E6D">
        <w:rPr>
          <w:rFonts w:eastAsia="方正宋黑简体"/>
          <w:szCs w:val="21"/>
        </w:rPr>
        <w:t>五、开题结果处理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开题报告通过者，在一周内根据考核小组的评议意见对原报告进行修改完善，经导师同意签字后将开题报告送交所在学院保存，至学位论文答辩结束后一同归入学位档案。未通过者，在</w:t>
      </w:r>
      <w:r w:rsidRPr="00FA115C">
        <w:rPr>
          <w:rFonts w:eastAsiaTheme="majorEastAsia"/>
          <w:szCs w:val="21"/>
        </w:rPr>
        <w:t>1</w:t>
      </w:r>
      <w:r w:rsidRPr="00FA115C">
        <w:rPr>
          <w:rFonts w:eastAsiaTheme="majorEastAsia" w:hAnsiTheme="majorEastAsia"/>
          <w:szCs w:val="21"/>
        </w:rPr>
        <w:t>～</w:t>
      </w:r>
      <w:r w:rsidRPr="00FA115C">
        <w:rPr>
          <w:rFonts w:eastAsiaTheme="majorEastAsia"/>
          <w:szCs w:val="21"/>
        </w:rPr>
        <w:t>2</w:t>
      </w:r>
      <w:r w:rsidRPr="00FA115C">
        <w:rPr>
          <w:rFonts w:eastAsiaTheme="majorEastAsia" w:hAnsiTheme="majorEastAsia"/>
          <w:szCs w:val="21"/>
        </w:rPr>
        <w:t>个月内重新做开题报告，如仍未通过，需在下一年开题，学位论文答辩时间同时顺延。</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开题报告通过后，原则上不再变动。研究生更改课题须本人写出书面报告，经导师同意签字，所在学科负责人以及学院主管领导审批后，报研究生院备案，并在</w:t>
      </w:r>
      <w:r w:rsidRPr="00FA115C">
        <w:rPr>
          <w:rFonts w:eastAsiaTheme="majorEastAsia"/>
          <w:szCs w:val="21"/>
        </w:rPr>
        <w:t>1</w:t>
      </w:r>
      <w:r w:rsidRPr="00FA115C">
        <w:rPr>
          <w:rFonts w:eastAsiaTheme="majorEastAsia" w:hAnsiTheme="majorEastAsia"/>
          <w:szCs w:val="21"/>
        </w:rPr>
        <w:t>个月内严格按照开题报告程序重新进行开题。</w:t>
      </w:r>
    </w:p>
    <w:p w:rsidR="003F451D" w:rsidRPr="001F1E6D" w:rsidRDefault="00DF1B55" w:rsidP="00E23CC7">
      <w:pPr>
        <w:spacing w:line="360" w:lineRule="exact"/>
        <w:ind w:firstLineChars="200" w:firstLine="420"/>
        <w:outlineLvl w:val="0"/>
        <w:rPr>
          <w:rFonts w:eastAsia="方正宋黑简体"/>
          <w:szCs w:val="21"/>
        </w:rPr>
      </w:pPr>
      <w:r w:rsidRPr="001F1E6D">
        <w:rPr>
          <w:rFonts w:eastAsia="方正宋黑简体"/>
          <w:szCs w:val="21"/>
        </w:rPr>
        <w:t>六、开题报告的组织实施</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lastRenderedPageBreak/>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开题报告要求公开进行。在开题报告前一周，须张贴海报或在学院网页公布学位论文题目、时间、地点、报告人等，要求组织相关学科教师和研究生参加开题报告会，听取多方面的意见。</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为了加强对开题报告工作的监督与管理，申请开题的研究生须在开题前</w:t>
      </w:r>
      <w:r w:rsidRPr="00FA115C">
        <w:rPr>
          <w:rFonts w:eastAsiaTheme="majorEastAsia"/>
          <w:szCs w:val="21"/>
        </w:rPr>
        <w:t>7</w:t>
      </w:r>
      <w:r w:rsidRPr="00FA115C">
        <w:rPr>
          <w:rFonts w:eastAsiaTheme="majorEastAsia" w:hAnsiTheme="majorEastAsia"/>
          <w:szCs w:val="21"/>
        </w:rPr>
        <w:t>～</w:t>
      </w:r>
      <w:r w:rsidRPr="00FA115C">
        <w:rPr>
          <w:rFonts w:eastAsiaTheme="majorEastAsia"/>
          <w:szCs w:val="21"/>
        </w:rPr>
        <w:t>10</w:t>
      </w:r>
      <w:r w:rsidRPr="00FA115C">
        <w:rPr>
          <w:rFonts w:eastAsiaTheme="majorEastAsia" w:hAnsiTheme="majorEastAsia"/>
          <w:szCs w:val="21"/>
        </w:rPr>
        <w:t>天内登陆研究生培养信息系统，在</w:t>
      </w:r>
      <w:r w:rsidRPr="00FA115C">
        <w:rPr>
          <w:rFonts w:eastAsiaTheme="majorEastAsia"/>
          <w:szCs w:val="21"/>
        </w:rPr>
        <w:t>“</w:t>
      </w:r>
      <w:r w:rsidRPr="00FA115C">
        <w:rPr>
          <w:rFonts w:eastAsiaTheme="majorEastAsia" w:hAnsiTheme="majorEastAsia"/>
          <w:szCs w:val="21"/>
        </w:rPr>
        <w:t>毕业与学位</w:t>
      </w:r>
      <w:r w:rsidRPr="00FA115C">
        <w:rPr>
          <w:rFonts w:eastAsiaTheme="majorEastAsia"/>
          <w:szCs w:val="21"/>
        </w:rPr>
        <w:t>”</w:t>
      </w:r>
      <w:r w:rsidRPr="00FA115C">
        <w:rPr>
          <w:rFonts w:eastAsiaTheme="majorEastAsia" w:hAnsiTheme="majorEastAsia"/>
          <w:szCs w:val="21"/>
        </w:rPr>
        <w:t>下的</w:t>
      </w:r>
      <w:r w:rsidRPr="00FA115C">
        <w:rPr>
          <w:rFonts w:eastAsiaTheme="majorEastAsia"/>
          <w:szCs w:val="21"/>
        </w:rPr>
        <w:t>“</w:t>
      </w:r>
      <w:r w:rsidRPr="00FA115C">
        <w:rPr>
          <w:rFonts w:eastAsiaTheme="majorEastAsia" w:hAnsiTheme="majorEastAsia"/>
          <w:szCs w:val="21"/>
        </w:rPr>
        <w:t>开题报告申请</w:t>
      </w:r>
      <w:r w:rsidRPr="00FA115C">
        <w:rPr>
          <w:rFonts w:eastAsiaTheme="majorEastAsia"/>
          <w:szCs w:val="21"/>
        </w:rPr>
        <w:t>”</w:t>
      </w:r>
      <w:r w:rsidRPr="00FA115C">
        <w:rPr>
          <w:rFonts w:eastAsiaTheme="majorEastAsia" w:hAnsiTheme="majorEastAsia"/>
          <w:szCs w:val="21"/>
        </w:rPr>
        <w:t>栏录入开题信息，学院研究生教学秘书审核通过。开题通过后再将</w:t>
      </w:r>
      <w:r w:rsidRPr="00FA115C">
        <w:rPr>
          <w:rFonts w:eastAsiaTheme="majorEastAsia"/>
          <w:szCs w:val="21"/>
        </w:rPr>
        <w:t>“</w:t>
      </w:r>
      <w:r w:rsidRPr="00FA115C">
        <w:rPr>
          <w:rFonts w:eastAsiaTheme="majorEastAsia" w:hAnsiTheme="majorEastAsia"/>
          <w:szCs w:val="21"/>
        </w:rPr>
        <w:t>开题结果录入</w:t>
      </w:r>
      <w:r w:rsidRPr="00FA115C">
        <w:rPr>
          <w:rFonts w:eastAsiaTheme="majorEastAsia"/>
          <w:szCs w:val="21"/>
        </w:rPr>
        <w:t>”</w:t>
      </w:r>
      <w:r w:rsidRPr="00FA115C">
        <w:rPr>
          <w:rFonts w:eastAsiaTheme="majorEastAsia" w:hAnsiTheme="majorEastAsia"/>
          <w:szCs w:val="21"/>
        </w:rPr>
        <w:t>完成，才能获得学分。研究生院将根据系统中学生开题申请组织有关督导组成员进行抽查。</w:t>
      </w:r>
    </w:p>
    <w:p w:rsidR="003F451D" w:rsidRPr="001F1E6D" w:rsidRDefault="00DF1B55" w:rsidP="00E23CC7">
      <w:pPr>
        <w:spacing w:line="360" w:lineRule="exact"/>
        <w:ind w:firstLineChars="200" w:firstLine="420"/>
        <w:outlineLvl w:val="0"/>
        <w:rPr>
          <w:rFonts w:eastAsia="方正宋黑简体"/>
          <w:szCs w:val="21"/>
        </w:rPr>
      </w:pPr>
      <w:r w:rsidRPr="001F1E6D">
        <w:rPr>
          <w:rFonts w:eastAsia="方正宋黑简体"/>
          <w:szCs w:val="21"/>
        </w:rPr>
        <w:t>七、其他</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公共管理、工商管理、社会工作、工程管理等专业学位研究生的开题工作由各相关学院参照本办法制定实施细则，并报研究生院备案执行。</w:t>
      </w:r>
    </w:p>
    <w:p w:rsidR="00DF7C1C" w:rsidRDefault="00DF1B55" w:rsidP="00DF7C1C">
      <w:pPr>
        <w:spacing w:line="360" w:lineRule="exact"/>
        <w:ind w:firstLineChars="200" w:firstLine="420"/>
        <w:rPr>
          <w:rFonts w:eastAsiaTheme="majorEastAsia" w:hAnsi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本办法自公布之日起执行，原有关规定同时废止，由研究生院负责解释。</w:t>
      </w:r>
      <w:bookmarkStart w:id="16" w:name="_Toc494547256"/>
    </w:p>
    <w:p w:rsidR="00DF7C1C" w:rsidRDefault="00DF7C1C" w:rsidP="00DF7C1C">
      <w:pPr>
        <w:spacing w:line="360" w:lineRule="exact"/>
        <w:ind w:firstLineChars="200" w:firstLine="420"/>
        <w:rPr>
          <w:rFonts w:eastAsiaTheme="majorEastAsia" w:hAnsiTheme="majorEastAsia"/>
          <w:szCs w:val="21"/>
        </w:rPr>
      </w:pPr>
    </w:p>
    <w:p w:rsidR="00DF7C1C" w:rsidRDefault="00DF7C1C" w:rsidP="00DF7C1C">
      <w:pPr>
        <w:spacing w:line="360" w:lineRule="exact"/>
        <w:ind w:firstLineChars="200" w:firstLine="420"/>
        <w:rPr>
          <w:rFonts w:eastAsiaTheme="majorEastAsia" w:hAnsiTheme="majorEastAsia"/>
          <w:szCs w:val="21"/>
        </w:rPr>
      </w:pPr>
    </w:p>
    <w:p w:rsidR="00DF7C1C" w:rsidRDefault="00DF7C1C" w:rsidP="00DF7C1C">
      <w:pPr>
        <w:spacing w:line="360" w:lineRule="exact"/>
        <w:ind w:firstLineChars="200" w:firstLine="420"/>
        <w:rPr>
          <w:rFonts w:eastAsiaTheme="majorEastAsia" w:hAnsiTheme="majorEastAsia"/>
          <w:szCs w:val="21"/>
        </w:rPr>
      </w:pPr>
    </w:p>
    <w:p w:rsidR="00DF7C1C" w:rsidRDefault="00DF7C1C" w:rsidP="00DF7C1C">
      <w:pPr>
        <w:spacing w:line="360" w:lineRule="exact"/>
        <w:ind w:firstLineChars="200" w:firstLine="420"/>
        <w:rPr>
          <w:rFonts w:eastAsiaTheme="majorEastAsia" w:hAnsiTheme="majorEastAsia"/>
          <w:szCs w:val="21"/>
        </w:rPr>
      </w:pPr>
    </w:p>
    <w:p w:rsidR="002153CA" w:rsidRDefault="002153CA" w:rsidP="00DF7C1C">
      <w:pPr>
        <w:spacing w:line="360" w:lineRule="exact"/>
        <w:ind w:firstLineChars="200" w:firstLine="420"/>
        <w:rPr>
          <w:rFonts w:eastAsiaTheme="majorEastAsia" w:hAnsiTheme="majorEastAsia"/>
          <w:szCs w:val="21"/>
        </w:rPr>
      </w:pPr>
    </w:p>
    <w:p w:rsidR="002153CA" w:rsidRDefault="002153CA" w:rsidP="00DF7C1C">
      <w:pPr>
        <w:spacing w:line="360" w:lineRule="exact"/>
        <w:ind w:firstLineChars="200" w:firstLine="420"/>
        <w:rPr>
          <w:rFonts w:eastAsiaTheme="majorEastAsia" w:hAnsiTheme="majorEastAsia"/>
          <w:szCs w:val="21"/>
        </w:rPr>
      </w:pPr>
    </w:p>
    <w:p w:rsidR="002153CA" w:rsidRDefault="002153CA" w:rsidP="00DF7C1C">
      <w:pPr>
        <w:spacing w:line="360" w:lineRule="exact"/>
        <w:ind w:firstLineChars="200" w:firstLine="420"/>
        <w:rPr>
          <w:rFonts w:eastAsiaTheme="majorEastAsia" w:hAnsiTheme="majorEastAsia"/>
          <w:szCs w:val="21"/>
        </w:rPr>
      </w:pPr>
    </w:p>
    <w:p w:rsidR="002153CA" w:rsidRDefault="002153CA" w:rsidP="00DF7C1C">
      <w:pPr>
        <w:spacing w:line="360" w:lineRule="exact"/>
        <w:ind w:firstLineChars="200" w:firstLine="420"/>
        <w:rPr>
          <w:rFonts w:eastAsiaTheme="majorEastAsia" w:hAnsiTheme="majorEastAsia"/>
          <w:szCs w:val="21"/>
        </w:rPr>
      </w:pPr>
    </w:p>
    <w:p w:rsidR="00DF7C1C" w:rsidRDefault="00DF7C1C" w:rsidP="00DF7C1C">
      <w:pPr>
        <w:spacing w:line="360" w:lineRule="exact"/>
        <w:ind w:firstLineChars="200" w:firstLine="420"/>
        <w:rPr>
          <w:rFonts w:eastAsiaTheme="majorEastAsia" w:hAnsiTheme="majorEastAsia"/>
          <w:szCs w:val="21"/>
        </w:rPr>
      </w:pPr>
    </w:p>
    <w:p w:rsidR="00DF7C1C" w:rsidRDefault="00DF7C1C" w:rsidP="00DF7C1C">
      <w:pPr>
        <w:spacing w:line="360" w:lineRule="exact"/>
        <w:ind w:firstLineChars="200" w:firstLine="420"/>
        <w:rPr>
          <w:rFonts w:eastAsiaTheme="majorEastAsia" w:hAnsiTheme="majorEastAsia"/>
          <w:szCs w:val="21"/>
        </w:rPr>
      </w:pPr>
    </w:p>
    <w:p w:rsidR="00911BEE" w:rsidRDefault="00911BEE" w:rsidP="00911BEE">
      <w:pPr>
        <w:pStyle w:val="1"/>
        <w:snapToGrid w:val="0"/>
        <w:spacing w:before="240" w:after="240" w:line="300" w:lineRule="auto"/>
        <w:jc w:val="center"/>
        <w:rPr>
          <w:rFonts w:eastAsia="黑体"/>
          <w:color w:val="FF0000"/>
          <w:sz w:val="32"/>
          <w:szCs w:val="32"/>
        </w:rPr>
      </w:pPr>
      <w:bookmarkStart w:id="17" w:name="_Toc24688"/>
      <w:bookmarkStart w:id="18" w:name="_Toc401651414"/>
      <w:bookmarkStart w:id="19" w:name="_Toc3985"/>
      <w:bookmarkStart w:id="20" w:name="_Toc22617"/>
      <w:bookmarkStart w:id="21" w:name="_Toc3787"/>
      <w:bookmarkStart w:id="22" w:name="_Toc494547257"/>
      <w:bookmarkEnd w:id="16"/>
      <w:r>
        <w:rPr>
          <w:rFonts w:eastAsia="黑体"/>
          <w:color w:val="FF0000"/>
          <w:sz w:val="32"/>
          <w:szCs w:val="32"/>
        </w:rPr>
        <w:lastRenderedPageBreak/>
        <w:t>武汉科技大学博士学位论文预答辩暂行办法</w:t>
      </w:r>
      <w:bookmarkEnd w:id="17"/>
      <w:bookmarkEnd w:id="18"/>
      <w:bookmarkEnd w:id="19"/>
      <w:bookmarkEnd w:id="20"/>
    </w:p>
    <w:p w:rsidR="00911BEE" w:rsidRDefault="00911BEE" w:rsidP="00AB21FE">
      <w:pPr>
        <w:snapToGrid w:val="0"/>
        <w:spacing w:afterLines="100" w:line="300" w:lineRule="auto"/>
        <w:jc w:val="center"/>
        <w:rPr>
          <w:rFonts w:eastAsia="黑体"/>
          <w:b/>
          <w:color w:val="FF0000"/>
          <w:spacing w:val="-2"/>
          <w:sz w:val="24"/>
        </w:rPr>
      </w:pPr>
      <w:bookmarkStart w:id="23" w:name="_Toc2182_WPSOffice_Level1"/>
      <w:r>
        <w:rPr>
          <w:rFonts w:eastAsia="黑体"/>
          <w:b/>
          <w:color w:val="FF0000"/>
          <w:spacing w:val="-2"/>
          <w:sz w:val="24"/>
        </w:rPr>
        <w:t>（武科大研〔</w:t>
      </w:r>
      <w:r>
        <w:rPr>
          <w:rFonts w:eastAsia="黑体"/>
          <w:b/>
          <w:color w:val="FF0000"/>
          <w:spacing w:val="-2"/>
          <w:sz w:val="24"/>
        </w:rPr>
        <w:t>2013</w:t>
      </w:r>
      <w:r>
        <w:rPr>
          <w:rFonts w:eastAsia="黑体"/>
          <w:b/>
          <w:color w:val="FF0000"/>
          <w:spacing w:val="-2"/>
          <w:sz w:val="24"/>
        </w:rPr>
        <w:t>〕</w:t>
      </w:r>
      <w:r>
        <w:rPr>
          <w:rFonts w:eastAsia="黑体"/>
          <w:b/>
          <w:color w:val="FF0000"/>
          <w:spacing w:val="-2"/>
          <w:sz w:val="24"/>
        </w:rPr>
        <w:t>2</w:t>
      </w:r>
      <w:r>
        <w:rPr>
          <w:rFonts w:eastAsia="黑体"/>
          <w:b/>
          <w:color w:val="FF0000"/>
          <w:spacing w:val="-2"/>
          <w:sz w:val="24"/>
        </w:rPr>
        <w:t>号）</w:t>
      </w:r>
      <w:bookmarkEnd w:id="23"/>
    </w:p>
    <w:p w:rsidR="00911BEE" w:rsidRDefault="00911BEE" w:rsidP="00911BEE">
      <w:pPr>
        <w:snapToGrid w:val="0"/>
        <w:spacing w:line="300" w:lineRule="auto"/>
        <w:ind w:firstLineChars="200" w:firstLine="480"/>
        <w:rPr>
          <w:color w:val="FF0000"/>
          <w:sz w:val="24"/>
        </w:rPr>
      </w:pPr>
      <w:r>
        <w:rPr>
          <w:color w:val="FF0000"/>
          <w:sz w:val="24"/>
        </w:rPr>
        <w:t>为进一步完善博士培养环节质量监控体系，加强对博士学位论文答辩工作的管理，提高博士生科研能力及学位论文水平，保证博士学位授予质量，根据《中华人民共和国学位条例》以及学校有关规定，特制定本办法。</w:t>
      </w:r>
    </w:p>
    <w:p w:rsidR="00911BEE" w:rsidRDefault="00911BEE" w:rsidP="00911BEE">
      <w:pPr>
        <w:snapToGrid w:val="0"/>
        <w:spacing w:line="300" w:lineRule="auto"/>
        <w:ind w:firstLineChars="200" w:firstLine="482"/>
        <w:rPr>
          <w:color w:val="FF0000"/>
          <w:sz w:val="24"/>
        </w:rPr>
      </w:pPr>
      <w:r>
        <w:rPr>
          <w:b/>
          <w:color w:val="FF0000"/>
          <w:sz w:val="24"/>
        </w:rPr>
        <w:t>第一条</w:t>
      </w:r>
      <w:r>
        <w:rPr>
          <w:color w:val="FF0000"/>
          <w:sz w:val="24"/>
        </w:rPr>
        <w:t xml:space="preserve"> </w:t>
      </w:r>
      <w:r>
        <w:rPr>
          <w:color w:val="FF0000"/>
          <w:sz w:val="24"/>
        </w:rPr>
        <w:t>博士学位论文正式评审前预答辩制度（以下简称</w:t>
      </w:r>
      <w:r>
        <w:rPr>
          <w:color w:val="FF0000"/>
          <w:sz w:val="24"/>
        </w:rPr>
        <w:t>“</w:t>
      </w:r>
      <w:r>
        <w:rPr>
          <w:color w:val="FF0000"/>
          <w:sz w:val="24"/>
        </w:rPr>
        <w:t>预答辩</w:t>
      </w:r>
      <w:r>
        <w:rPr>
          <w:color w:val="FF0000"/>
          <w:sz w:val="24"/>
        </w:rPr>
        <w:t>”</w:t>
      </w:r>
      <w:r>
        <w:rPr>
          <w:color w:val="FF0000"/>
          <w:sz w:val="24"/>
        </w:rPr>
        <w:t>）是对博士生在申请学位论文答辩之前进行的一次公开集体指导，是检验博士生科研工作及学位论文进展情况的重要环节。</w:t>
      </w:r>
    </w:p>
    <w:p w:rsidR="00911BEE" w:rsidRDefault="00911BEE" w:rsidP="00911BEE">
      <w:pPr>
        <w:snapToGrid w:val="0"/>
        <w:spacing w:line="300" w:lineRule="auto"/>
        <w:ind w:firstLineChars="200" w:firstLine="482"/>
        <w:rPr>
          <w:color w:val="FF0000"/>
          <w:sz w:val="24"/>
        </w:rPr>
      </w:pPr>
      <w:r>
        <w:rPr>
          <w:b/>
          <w:color w:val="FF0000"/>
          <w:sz w:val="24"/>
        </w:rPr>
        <w:t>第二条</w:t>
      </w:r>
      <w:r>
        <w:rPr>
          <w:color w:val="FF0000"/>
          <w:sz w:val="24"/>
        </w:rPr>
        <w:t xml:space="preserve"> </w:t>
      </w:r>
      <w:r>
        <w:rPr>
          <w:color w:val="FF0000"/>
          <w:sz w:val="24"/>
        </w:rPr>
        <w:t>实行博士学位论文预答辩的目的在于预先审查博士学位论文初稿以及全面考核博士生的相关研究工作进展情况，判定其是否完成了论文研究工作及是否达到正式答辩的基本要求，及时发现和查找存在的问题和不足，帮助博士学位申请者（以下简称</w:t>
      </w:r>
      <w:r>
        <w:rPr>
          <w:color w:val="FF0000"/>
          <w:sz w:val="24"/>
        </w:rPr>
        <w:t>“</w:t>
      </w:r>
      <w:r>
        <w:rPr>
          <w:color w:val="FF0000"/>
          <w:sz w:val="24"/>
        </w:rPr>
        <w:t>申请人</w:t>
      </w:r>
      <w:r>
        <w:rPr>
          <w:color w:val="FF0000"/>
          <w:sz w:val="24"/>
        </w:rPr>
        <w:t>”</w:t>
      </w:r>
      <w:r>
        <w:rPr>
          <w:color w:val="FF0000"/>
          <w:sz w:val="24"/>
        </w:rPr>
        <w:t>）进一步完善学位论文，以提高博士论文质量。</w:t>
      </w:r>
    </w:p>
    <w:p w:rsidR="00911BEE" w:rsidRDefault="00911BEE" w:rsidP="00911BEE">
      <w:pPr>
        <w:snapToGrid w:val="0"/>
        <w:spacing w:line="300" w:lineRule="auto"/>
        <w:ind w:firstLineChars="200" w:firstLine="482"/>
        <w:rPr>
          <w:color w:val="FF0000"/>
          <w:sz w:val="24"/>
        </w:rPr>
      </w:pPr>
      <w:r>
        <w:rPr>
          <w:b/>
          <w:color w:val="FF0000"/>
          <w:sz w:val="24"/>
        </w:rPr>
        <w:t>第三条</w:t>
      </w:r>
      <w:r>
        <w:rPr>
          <w:color w:val="FF0000"/>
          <w:sz w:val="24"/>
        </w:rPr>
        <w:t xml:space="preserve"> </w:t>
      </w:r>
      <w:r>
        <w:rPr>
          <w:color w:val="FF0000"/>
          <w:sz w:val="24"/>
        </w:rPr>
        <w:t>所有申请人必须进行学位论文预答辩，预答辩通过者方可向学校提出博士学位论文的评审和正式答辩申请。</w:t>
      </w:r>
    </w:p>
    <w:p w:rsidR="00911BEE" w:rsidRDefault="00911BEE" w:rsidP="00911BEE">
      <w:pPr>
        <w:snapToGrid w:val="0"/>
        <w:spacing w:line="300" w:lineRule="auto"/>
        <w:ind w:firstLineChars="200" w:firstLine="482"/>
        <w:rPr>
          <w:color w:val="FF0000"/>
          <w:sz w:val="24"/>
        </w:rPr>
      </w:pPr>
      <w:r>
        <w:rPr>
          <w:b/>
          <w:color w:val="FF0000"/>
          <w:sz w:val="24"/>
        </w:rPr>
        <w:t>第四条</w:t>
      </w:r>
      <w:r>
        <w:rPr>
          <w:color w:val="FF0000"/>
          <w:sz w:val="24"/>
        </w:rPr>
        <w:t xml:space="preserve"> </w:t>
      </w:r>
      <w:r>
        <w:rPr>
          <w:color w:val="FF0000"/>
          <w:sz w:val="24"/>
        </w:rPr>
        <w:t>博士生申请预答辩应具备以下条件：</w:t>
      </w:r>
    </w:p>
    <w:p w:rsidR="00911BEE" w:rsidRDefault="00911BEE" w:rsidP="00911BEE">
      <w:pPr>
        <w:snapToGrid w:val="0"/>
        <w:spacing w:line="300" w:lineRule="auto"/>
        <w:ind w:firstLineChars="200" w:firstLine="480"/>
        <w:rPr>
          <w:color w:val="FF0000"/>
          <w:sz w:val="24"/>
        </w:rPr>
      </w:pPr>
      <w:r>
        <w:rPr>
          <w:color w:val="FF0000"/>
          <w:sz w:val="24"/>
        </w:rPr>
        <w:lastRenderedPageBreak/>
        <w:t>（一）</w:t>
      </w:r>
      <w:r>
        <w:rPr>
          <w:color w:val="FF0000"/>
          <w:sz w:val="24"/>
        </w:rPr>
        <w:t xml:space="preserve"> </w:t>
      </w:r>
      <w:r>
        <w:rPr>
          <w:color w:val="FF0000"/>
          <w:sz w:val="24"/>
        </w:rPr>
        <w:t>修满培养方案规定的课程，并取得相应学分；</w:t>
      </w:r>
    </w:p>
    <w:p w:rsidR="00911BEE" w:rsidRDefault="00911BEE" w:rsidP="00911BEE">
      <w:pPr>
        <w:snapToGrid w:val="0"/>
        <w:spacing w:line="300" w:lineRule="auto"/>
        <w:ind w:firstLineChars="200" w:firstLine="480"/>
        <w:rPr>
          <w:color w:val="FF0000"/>
          <w:sz w:val="24"/>
        </w:rPr>
      </w:pPr>
      <w:r>
        <w:rPr>
          <w:color w:val="FF0000"/>
          <w:sz w:val="24"/>
        </w:rPr>
        <w:t>（二）</w:t>
      </w:r>
      <w:r>
        <w:rPr>
          <w:color w:val="FF0000"/>
          <w:sz w:val="24"/>
        </w:rPr>
        <w:t xml:space="preserve"> </w:t>
      </w:r>
      <w:r>
        <w:rPr>
          <w:color w:val="FF0000"/>
          <w:sz w:val="24"/>
        </w:rPr>
        <w:t>通过博士生中期考核；</w:t>
      </w:r>
    </w:p>
    <w:p w:rsidR="00911BEE" w:rsidRDefault="00911BEE" w:rsidP="00911BEE">
      <w:pPr>
        <w:snapToGrid w:val="0"/>
        <w:spacing w:line="300" w:lineRule="auto"/>
        <w:ind w:firstLineChars="200" w:firstLine="480"/>
        <w:rPr>
          <w:color w:val="FF0000"/>
          <w:sz w:val="24"/>
        </w:rPr>
      </w:pPr>
      <w:r>
        <w:rPr>
          <w:color w:val="FF0000"/>
          <w:sz w:val="24"/>
        </w:rPr>
        <w:t>（三）</w:t>
      </w:r>
      <w:r>
        <w:rPr>
          <w:color w:val="FF0000"/>
          <w:sz w:val="24"/>
        </w:rPr>
        <w:t xml:space="preserve"> </w:t>
      </w:r>
      <w:r>
        <w:rPr>
          <w:color w:val="FF0000"/>
          <w:sz w:val="24"/>
        </w:rPr>
        <w:t>完成论文开题报告；</w:t>
      </w:r>
      <w:r>
        <w:rPr>
          <w:color w:val="FF0000"/>
          <w:sz w:val="24"/>
        </w:rPr>
        <w:t xml:space="preserve"> </w:t>
      </w:r>
    </w:p>
    <w:p w:rsidR="00911BEE" w:rsidRDefault="00911BEE" w:rsidP="00911BEE">
      <w:pPr>
        <w:snapToGrid w:val="0"/>
        <w:spacing w:line="300" w:lineRule="auto"/>
        <w:ind w:firstLineChars="200" w:firstLine="480"/>
        <w:rPr>
          <w:color w:val="FF0000"/>
          <w:sz w:val="24"/>
        </w:rPr>
      </w:pPr>
      <w:r>
        <w:rPr>
          <w:color w:val="FF0000"/>
          <w:sz w:val="24"/>
        </w:rPr>
        <w:t>（四）</w:t>
      </w:r>
      <w:r>
        <w:rPr>
          <w:color w:val="FF0000"/>
          <w:sz w:val="24"/>
        </w:rPr>
        <w:t xml:space="preserve"> </w:t>
      </w:r>
      <w:r>
        <w:rPr>
          <w:color w:val="FF0000"/>
          <w:sz w:val="24"/>
        </w:rPr>
        <w:t>完成博士学位论文的研究和撰写相关工作，形成博士学位论文初稿。</w:t>
      </w:r>
    </w:p>
    <w:p w:rsidR="00911BEE" w:rsidRDefault="00911BEE" w:rsidP="00911BEE">
      <w:pPr>
        <w:snapToGrid w:val="0"/>
        <w:spacing w:line="300" w:lineRule="auto"/>
        <w:ind w:firstLineChars="200" w:firstLine="482"/>
        <w:rPr>
          <w:color w:val="FF0000"/>
          <w:sz w:val="24"/>
        </w:rPr>
      </w:pPr>
      <w:r>
        <w:rPr>
          <w:b/>
          <w:color w:val="FF0000"/>
          <w:sz w:val="24"/>
        </w:rPr>
        <w:t>第五条</w:t>
      </w:r>
      <w:r>
        <w:rPr>
          <w:color w:val="FF0000"/>
          <w:sz w:val="24"/>
        </w:rPr>
        <w:t xml:space="preserve"> </w:t>
      </w:r>
      <w:r>
        <w:rPr>
          <w:color w:val="FF0000"/>
          <w:sz w:val="24"/>
        </w:rPr>
        <w:t>预答辩一般安排在论文初稿完成后，博士学位论文评审前</w:t>
      </w:r>
      <w:r>
        <w:rPr>
          <w:color w:val="FF0000"/>
          <w:sz w:val="24"/>
        </w:rPr>
        <w:t>3</w:t>
      </w:r>
      <w:r>
        <w:rPr>
          <w:color w:val="FF0000"/>
          <w:sz w:val="24"/>
        </w:rPr>
        <w:t>～</w:t>
      </w:r>
      <w:r>
        <w:rPr>
          <w:color w:val="FF0000"/>
          <w:sz w:val="24"/>
        </w:rPr>
        <w:t>6</w:t>
      </w:r>
      <w:r>
        <w:rPr>
          <w:color w:val="FF0000"/>
          <w:sz w:val="24"/>
        </w:rPr>
        <w:t>个月内进行，具体时间由指导教师确定。</w:t>
      </w:r>
    </w:p>
    <w:p w:rsidR="00911BEE" w:rsidRDefault="00911BEE" w:rsidP="00911BEE">
      <w:pPr>
        <w:snapToGrid w:val="0"/>
        <w:spacing w:line="300" w:lineRule="auto"/>
        <w:ind w:firstLineChars="200" w:firstLine="482"/>
        <w:rPr>
          <w:color w:val="FF0000"/>
          <w:sz w:val="24"/>
        </w:rPr>
      </w:pPr>
      <w:r>
        <w:rPr>
          <w:b/>
          <w:color w:val="FF0000"/>
          <w:sz w:val="24"/>
        </w:rPr>
        <w:t>第六条</w:t>
      </w:r>
      <w:r>
        <w:rPr>
          <w:color w:val="FF0000"/>
          <w:sz w:val="24"/>
        </w:rPr>
        <w:t xml:space="preserve"> </w:t>
      </w:r>
      <w:r>
        <w:rPr>
          <w:color w:val="FF0000"/>
          <w:sz w:val="24"/>
        </w:rPr>
        <w:t>预答辩工作的组织和程序</w:t>
      </w:r>
    </w:p>
    <w:p w:rsidR="00911BEE" w:rsidRDefault="00911BEE" w:rsidP="00911BEE">
      <w:pPr>
        <w:snapToGrid w:val="0"/>
        <w:spacing w:line="300" w:lineRule="auto"/>
        <w:ind w:firstLineChars="200" w:firstLine="480"/>
        <w:rPr>
          <w:color w:val="FF0000"/>
          <w:sz w:val="24"/>
        </w:rPr>
      </w:pPr>
      <w:r>
        <w:rPr>
          <w:color w:val="FF0000"/>
          <w:sz w:val="24"/>
        </w:rPr>
        <w:t>（一）</w:t>
      </w:r>
      <w:r>
        <w:rPr>
          <w:color w:val="FF0000"/>
          <w:sz w:val="24"/>
        </w:rPr>
        <w:t xml:space="preserve"> </w:t>
      </w:r>
      <w:r>
        <w:rPr>
          <w:color w:val="FF0000"/>
          <w:sz w:val="24"/>
        </w:rPr>
        <w:t>申请人经导师同意后，提出预答辩申请，填写《武汉科技大学博士学位论文预答辩申请表》，交各培养单位审查。</w:t>
      </w:r>
    </w:p>
    <w:p w:rsidR="00911BEE" w:rsidRDefault="00911BEE" w:rsidP="00911BEE">
      <w:pPr>
        <w:snapToGrid w:val="0"/>
        <w:spacing w:line="300" w:lineRule="auto"/>
        <w:ind w:firstLineChars="200" w:firstLine="480"/>
        <w:rPr>
          <w:color w:val="FF0000"/>
          <w:sz w:val="24"/>
        </w:rPr>
      </w:pPr>
      <w:r>
        <w:rPr>
          <w:color w:val="FF0000"/>
          <w:sz w:val="24"/>
        </w:rPr>
        <w:t>（二）</w:t>
      </w:r>
      <w:r>
        <w:rPr>
          <w:color w:val="FF0000"/>
          <w:sz w:val="24"/>
        </w:rPr>
        <w:t xml:space="preserve"> </w:t>
      </w:r>
      <w:r>
        <w:rPr>
          <w:color w:val="FF0000"/>
          <w:sz w:val="24"/>
        </w:rPr>
        <w:t>各培养单位对博士生申请预答辩应具备的条件进行审查，审核合格者，准予预答辩，并将预答辩方案报研究生院备案，学校组织督导抽查。</w:t>
      </w:r>
    </w:p>
    <w:p w:rsidR="00911BEE" w:rsidRDefault="00911BEE" w:rsidP="00911BEE">
      <w:pPr>
        <w:snapToGrid w:val="0"/>
        <w:spacing w:line="300" w:lineRule="auto"/>
        <w:ind w:firstLineChars="200" w:firstLine="480"/>
        <w:rPr>
          <w:color w:val="FF0000"/>
          <w:sz w:val="24"/>
        </w:rPr>
      </w:pPr>
      <w:r>
        <w:rPr>
          <w:color w:val="FF0000"/>
          <w:sz w:val="24"/>
        </w:rPr>
        <w:t>（三）</w:t>
      </w:r>
      <w:r>
        <w:rPr>
          <w:color w:val="FF0000"/>
          <w:sz w:val="24"/>
        </w:rPr>
        <w:t xml:space="preserve"> </w:t>
      </w:r>
      <w:r>
        <w:rPr>
          <w:color w:val="FF0000"/>
          <w:sz w:val="24"/>
        </w:rPr>
        <w:t>预答辩在校内公开进行，具有公开性和指导性，预答辩的时间、地点和专家组成员由博士生培养单位确定并组织。会场应组织本学科的广大教师和研究生参加，广泛听取意见和建议。</w:t>
      </w:r>
    </w:p>
    <w:p w:rsidR="00911BEE" w:rsidRDefault="00911BEE" w:rsidP="00911BEE">
      <w:pPr>
        <w:snapToGrid w:val="0"/>
        <w:spacing w:line="300" w:lineRule="auto"/>
        <w:ind w:firstLineChars="200" w:firstLine="480"/>
        <w:rPr>
          <w:color w:val="FF0000"/>
          <w:sz w:val="24"/>
        </w:rPr>
      </w:pPr>
      <w:r>
        <w:rPr>
          <w:color w:val="FF0000"/>
          <w:sz w:val="24"/>
        </w:rPr>
        <w:t>（四）</w:t>
      </w:r>
      <w:r>
        <w:rPr>
          <w:color w:val="FF0000"/>
          <w:sz w:val="24"/>
        </w:rPr>
        <w:t xml:space="preserve"> </w:t>
      </w:r>
      <w:r>
        <w:rPr>
          <w:color w:val="FF0000"/>
          <w:sz w:val="24"/>
        </w:rPr>
        <w:t>预答辩专家组原则上由</w:t>
      </w:r>
      <w:r>
        <w:rPr>
          <w:color w:val="FF0000"/>
          <w:sz w:val="24"/>
        </w:rPr>
        <w:t>3</w:t>
      </w:r>
      <w:r>
        <w:rPr>
          <w:color w:val="FF0000"/>
          <w:sz w:val="24"/>
        </w:rPr>
        <w:t>～</w:t>
      </w:r>
      <w:r>
        <w:rPr>
          <w:color w:val="FF0000"/>
          <w:sz w:val="24"/>
        </w:rPr>
        <w:t>5</w:t>
      </w:r>
      <w:r>
        <w:rPr>
          <w:color w:val="FF0000"/>
          <w:sz w:val="24"/>
        </w:rPr>
        <w:t>名本学科及相关学科的专家组成，应该覆盖论文涉及到的主要研究领域。申请人指导教师应参加预答辩，但不参加表决。</w:t>
      </w:r>
    </w:p>
    <w:p w:rsidR="00911BEE" w:rsidRDefault="00911BEE" w:rsidP="00911BEE">
      <w:pPr>
        <w:snapToGrid w:val="0"/>
        <w:spacing w:line="300" w:lineRule="auto"/>
        <w:ind w:firstLineChars="200" w:firstLine="480"/>
        <w:rPr>
          <w:color w:val="FF0000"/>
          <w:sz w:val="24"/>
        </w:rPr>
      </w:pPr>
      <w:r>
        <w:rPr>
          <w:color w:val="FF0000"/>
          <w:sz w:val="24"/>
        </w:rPr>
        <w:t>（五）</w:t>
      </w:r>
      <w:r>
        <w:rPr>
          <w:color w:val="FF0000"/>
          <w:sz w:val="24"/>
        </w:rPr>
        <w:t xml:space="preserve"> </w:t>
      </w:r>
      <w:r>
        <w:rPr>
          <w:color w:val="FF0000"/>
          <w:sz w:val="24"/>
        </w:rPr>
        <w:t>预答辩程序中，要求申请人首先介绍自</w:t>
      </w:r>
      <w:r>
        <w:rPr>
          <w:color w:val="FF0000"/>
          <w:sz w:val="24"/>
        </w:rPr>
        <w:lastRenderedPageBreak/>
        <w:t>己科研工作开展情况以及论文撰写情况，然后就学位论文主要内容、研究方法、研究成果和创新点进行汇报，并回答专家组成员提出的问题。</w:t>
      </w:r>
    </w:p>
    <w:p w:rsidR="00911BEE" w:rsidRDefault="00911BEE" w:rsidP="00911BEE">
      <w:pPr>
        <w:snapToGrid w:val="0"/>
        <w:spacing w:line="300" w:lineRule="auto"/>
        <w:ind w:firstLineChars="200" w:firstLine="480"/>
        <w:rPr>
          <w:color w:val="FF0000"/>
          <w:sz w:val="24"/>
        </w:rPr>
      </w:pPr>
      <w:r>
        <w:rPr>
          <w:color w:val="FF0000"/>
          <w:sz w:val="24"/>
        </w:rPr>
        <w:t>（六）</w:t>
      </w:r>
      <w:r>
        <w:rPr>
          <w:color w:val="FF0000"/>
          <w:sz w:val="24"/>
        </w:rPr>
        <w:t xml:space="preserve"> </w:t>
      </w:r>
      <w:r>
        <w:rPr>
          <w:color w:val="FF0000"/>
          <w:sz w:val="24"/>
        </w:rPr>
        <w:t>预答辩专家组应对博士生研究工作情况及学位论文进行认真评议，重点审查申请人取得的研究成果是否达到授予博士学位的要求、对研究成果的表述是否全面和准确、对创新点的描述是否确切、学位论文撰写结构是否清晰等，同时指出研究工作及论文撰写中存在的问题和进一步的修改意见，做出预答辩专家组评语和决议。</w:t>
      </w:r>
    </w:p>
    <w:p w:rsidR="00911BEE" w:rsidRDefault="00911BEE" w:rsidP="00911BEE">
      <w:pPr>
        <w:snapToGrid w:val="0"/>
        <w:spacing w:line="300" w:lineRule="auto"/>
        <w:ind w:firstLineChars="200" w:firstLine="480"/>
        <w:rPr>
          <w:color w:val="FF0000"/>
          <w:sz w:val="24"/>
        </w:rPr>
      </w:pPr>
      <w:r>
        <w:rPr>
          <w:color w:val="FF0000"/>
          <w:sz w:val="24"/>
        </w:rPr>
        <w:t>（七）</w:t>
      </w:r>
      <w:r>
        <w:rPr>
          <w:color w:val="FF0000"/>
          <w:sz w:val="24"/>
        </w:rPr>
        <w:t xml:space="preserve"> </w:t>
      </w:r>
      <w:r>
        <w:rPr>
          <w:color w:val="FF0000"/>
          <w:sz w:val="24"/>
        </w:rPr>
        <w:t>预答辩结束后</w:t>
      </w:r>
      <w:r>
        <w:rPr>
          <w:color w:val="FF0000"/>
          <w:sz w:val="24"/>
        </w:rPr>
        <w:t>5</w:t>
      </w:r>
      <w:r>
        <w:rPr>
          <w:color w:val="FF0000"/>
          <w:sz w:val="24"/>
        </w:rPr>
        <w:t>日内，各培养单位应将预答辩表决结果报研究生院备案，通过预答辩的申请人须填写《武汉科技大学博士学位论文预答辩登记表》，上交所在学院备案，并收入申请人本人学位档案。</w:t>
      </w:r>
    </w:p>
    <w:p w:rsidR="00911BEE" w:rsidRDefault="00911BEE" w:rsidP="00911BEE">
      <w:pPr>
        <w:snapToGrid w:val="0"/>
        <w:spacing w:line="300" w:lineRule="auto"/>
        <w:ind w:firstLineChars="200" w:firstLine="482"/>
        <w:rPr>
          <w:color w:val="FF0000"/>
          <w:sz w:val="24"/>
        </w:rPr>
      </w:pPr>
      <w:r>
        <w:rPr>
          <w:b/>
          <w:color w:val="FF0000"/>
          <w:sz w:val="24"/>
        </w:rPr>
        <w:t>第七条</w:t>
      </w:r>
      <w:r>
        <w:rPr>
          <w:color w:val="FF0000"/>
          <w:sz w:val="24"/>
        </w:rPr>
        <w:t xml:space="preserve"> </w:t>
      </w:r>
      <w:r>
        <w:rPr>
          <w:color w:val="FF0000"/>
          <w:sz w:val="24"/>
        </w:rPr>
        <w:t>预答辩结果及其处理</w:t>
      </w:r>
    </w:p>
    <w:p w:rsidR="00911BEE" w:rsidRDefault="00911BEE" w:rsidP="00911BEE">
      <w:pPr>
        <w:snapToGrid w:val="0"/>
        <w:spacing w:line="300" w:lineRule="auto"/>
        <w:ind w:firstLineChars="200" w:firstLine="480"/>
        <w:rPr>
          <w:color w:val="FF0000"/>
          <w:sz w:val="24"/>
        </w:rPr>
      </w:pPr>
      <w:r>
        <w:rPr>
          <w:color w:val="FF0000"/>
          <w:sz w:val="24"/>
        </w:rPr>
        <w:t>（一）</w:t>
      </w:r>
      <w:r>
        <w:rPr>
          <w:color w:val="FF0000"/>
          <w:sz w:val="24"/>
        </w:rPr>
        <w:t xml:space="preserve"> </w:t>
      </w:r>
      <w:r>
        <w:rPr>
          <w:color w:val="FF0000"/>
          <w:sz w:val="24"/>
        </w:rPr>
        <w:t>预答辩通过的申请人根据预答辩委员会提出的意见，对博士学位论文进行修改，经指导教师审查同意后，提出学位论文评审和答辩申请，修改时间不得少于</w:t>
      </w:r>
      <w:r>
        <w:rPr>
          <w:color w:val="FF0000"/>
          <w:sz w:val="24"/>
        </w:rPr>
        <w:t>3</w:t>
      </w:r>
      <w:r>
        <w:rPr>
          <w:color w:val="FF0000"/>
          <w:sz w:val="24"/>
        </w:rPr>
        <w:t>个月，在符合学校规定的其他条件后，正式申请学位论文评审和答辩。</w:t>
      </w:r>
    </w:p>
    <w:p w:rsidR="00911BEE" w:rsidRDefault="00911BEE" w:rsidP="00911BEE">
      <w:pPr>
        <w:snapToGrid w:val="0"/>
        <w:spacing w:line="300" w:lineRule="auto"/>
        <w:ind w:firstLineChars="200" w:firstLine="480"/>
        <w:rPr>
          <w:color w:val="FF0000"/>
          <w:sz w:val="24"/>
        </w:rPr>
      </w:pPr>
      <w:r>
        <w:rPr>
          <w:color w:val="FF0000"/>
          <w:sz w:val="24"/>
        </w:rPr>
        <w:t>（二）</w:t>
      </w:r>
      <w:r>
        <w:rPr>
          <w:color w:val="FF0000"/>
          <w:sz w:val="24"/>
        </w:rPr>
        <w:t xml:space="preserve"> </w:t>
      </w:r>
      <w:r>
        <w:rPr>
          <w:color w:val="FF0000"/>
          <w:sz w:val="24"/>
        </w:rPr>
        <w:t>预答辩未通过的申请人必须根据预答辩专家组提出的意见，在导师指导下，对论文认真进行实质性修改，至少在</w:t>
      </w:r>
      <w:r>
        <w:rPr>
          <w:color w:val="FF0000"/>
          <w:sz w:val="24"/>
        </w:rPr>
        <w:t>6</w:t>
      </w:r>
      <w:r>
        <w:rPr>
          <w:color w:val="FF0000"/>
          <w:sz w:val="24"/>
        </w:rPr>
        <w:t>个月后方可再次提出预答辩申请。</w:t>
      </w:r>
    </w:p>
    <w:p w:rsidR="00911BEE" w:rsidRDefault="00911BEE" w:rsidP="00911BEE">
      <w:pPr>
        <w:snapToGrid w:val="0"/>
        <w:spacing w:line="300" w:lineRule="auto"/>
        <w:ind w:firstLineChars="200" w:firstLine="482"/>
        <w:rPr>
          <w:color w:val="FF0000"/>
          <w:sz w:val="24"/>
        </w:rPr>
      </w:pPr>
      <w:r>
        <w:rPr>
          <w:b/>
          <w:bCs/>
          <w:color w:val="FF0000"/>
          <w:sz w:val="24"/>
        </w:rPr>
        <w:lastRenderedPageBreak/>
        <w:t>第八条</w:t>
      </w:r>
      <w:r>
        <w:rPr>
          <w:color w:val="FF0000"/>
          <w:sz w:val="24"/>
        </w:rPr>
        <w:t xml:space="preserve"> </w:t>
      </w:r>
      <w:r>
        <w:rPr>
          <w:color w:val="FF0000"/>
          <w:sz w:val="24"/>
        </w:rPr>
        <w:t>本办法从公布之日起实行，由研究生院负责解释。</w:t>
      </w:r>
    </w:p>
    <w:p w:rsidR="00911BEE" w:rsidRDefault="00911BEE" w:rsidP="00AB21FE">
      <w:pPr>
        <w:spacing w:beforeLines="100" w:line="300" w:lineRule="auto"/>
        <w:jc w:val="center"/>
        <w:outlineLvl w:val="0"/>
        <w:rPr>
          <w:rFonts w:eastAsia="黑体"/>
          <w:b/>
          <w:color w:val="FF0000"/>
          <w:sz w:val="32"/>
          <w:szCs w:val="32"/>
        </w:rPr>
      </w:pPr>
    </w:p>
    <w:p w:rsidR="00911BEE" w:rsidRDefault="00911BEE" w:rsidP="00AB21FE">
      <w:pPr>
        <w:spacing w:beforeLines="100" w:line="300" w:lineRule="auto"/>
        <w:jc w:val="center"/>
        <w:outlineLvl w:val="0"/>
        <w:rPr>
          <w:rFonts w:eastAsia="黑体"/>
          <w:b/>
          <w:color w:val="FF0000"/>
          <w:sz w:val="32"/>
          <w:szCs w:val="32"/>
        </w:rPr>
      </w:pPr>
    </w:p>
    <w:p w:rsidR="00911BEE" w:rsidRDefault="00911BEE" w:rsidP="00AB21FE">
      <w:pPr>
        <w:spacing w:beforeLines="100" w:line="300" w:lineRule="auto"/>
        <w:jc w:val="center"/>
        <w:outlineLvl w:val="0"/>
        <w:rPr>
          <w:rFonts w:eastAsia="黑体"/>
          <w:b/>
          <w:color w:val="FF0000"/>
          <w:sz w:val="32"/>
          <w:szCs w:val="32"/>
        </w:rPr>
      </w:pPr>
    </w:p>
    <w:p w:rsidR="00911BEE" w:rsidRDefault="00911BEE" w:rsidP="00AB21FE">
      <w:pPr>
        <w:spacing w:beforeLines="100" w:line="300" w:lineRule="auto"/>
        <w:jc w:val="center"/>
        <w:outlineLvl w:val="0"/>
        <w:rPr>
          <w:rFonts w:eastAsia="黑体"/>
          <w:b/>
          <w:color w:val="FF0000"/>
          <w:sz w:val="32"/>
          <w:szCs w:val="32"/>
        </w:rPr>
      </w:pPr>
    </w:p>
    <w:p w:rsidR="00911BEE" w:rsidRDefault="00911BEE" w:rsidP="00AB21FE">
      <w:pPr>
        <w:spacing w:beforeLines="100" w:line="300" w:lineRule="auto"/>
        <w:jc w:val="center"/>
        <w:outlineLvl w:val="0"/>
        <w:rPr>
          <w:rFonts w:eastAsia="黑体"/>
          <w:b/>
          <w:color w:val="FF0000"/>
          <w:sz w:val="32"/>
          <w:szCs w:val="32"/>
        </w:rPr>
      </w:pPr>
    </w:p>
    <w:p w:rsidR="00911BEE" w:rsidRDefault="00911BEE" w:rsidP="00AB21FE">
      <w:pPr>
        <w:spacing w:beforeLines="100" w:line="300" w:lineRule="auto"/>
        <w:jc w:val="center"/>
        <w:outlineLvl w:val="0"/>
        <w:rPr>
          <w:rFonts w:eastAsia="黑体"/>
          <w:b/>
          <w:color w:val="FF0000"/>
          <w:sz w:val="32"/>
          <w:szCs w:val="32"/>
        </w:rPr>
      </w:pPr>
    </w:p>
    <w:p w:rsidR="00911BEE" w:rsidRDefault="00911BEE" w:rsidP="00AB21FE">
      <w:pPr>
        <w:spacing w:beforeLines="100" w:line="300" w:lineRule="auto"/>
        <w:jc w:val="center"/>
        <w:outlineLvl w:val="0"/>
        <w:rPr>
          <w:rFonts w:eastAsia="黑体"/>
          <w:b/>
          <w:color w:val="FF0000"/>
          <w:sz w:val="32"/>
          <w:szCs w:val="32"/>
        </w:rPr>
      </w:pPr>
    </w:p>
    <w:p w:rsidR="00911BEE" w:rsidRDefault="00911BEE" w:rsidP="00AB21FE">
      <w:pPr>
        <w:spacing w:beforeLines="100" w:line="300" w:lineRule="auto"/>
        <w:jc w:val="center"/>
        <w:outlineLvl w:val="0"/>
        <w:rPr>
          <w:rFonts w:eastAsia="黑体"/>
          <w:b/>
          <w:color w:val="FF0000"/>
          <w:sz w:val="32"/>
          <w:szCs w:val="32"/>
        </w:rPr>
      </w:pPr>
    </w:p>
    <w:p w:rsidR="00911BEE" w:rsidRDefault="00911BEE" w:rsidP="00AB21FE">
      <w:pPr>
        <w:spacing w:beforeLines="100" w:line="300" w:lineRule="auto"/>
        <w:jc w:val="center"/>
        <w:outlineLvl w:val="0"/>
        <w:rPr>
          <w:rFonts w:eastAsia="黑体"/>
          <w:b/>
          <w:color w:val="FF0000"/>
          <w:sz w:val="32"/>
          <w:szCs w:val="32"/>
        </w:rPr>
      </w:pPr>
    </w:p>
    <w:p w:rsidR="00911BEE" w:rsidRDefault="00911BEE" w:rsidP="00AB21FE">
      <w:pPr>
        <w:spacing w:beforeLines="100" w:line="300" w:lineRule="auto"/>
        <w:jc w:val="center"/>
        <w:outlineLvl w:val="0"/>
        <w:rPr>
          <w:rFonts w:eastAsia="黑体"/>
          <w:b/>
          <w:color w:val="FF0000"/>
          <w:sz w:val="32"/>
          <w:szCs w:val="32"/>
        </w:rPr>
      </w:pPr>
      <w:r>
        <w:rPr>
          <w:rFonts w:eastAsia="黑体"/>
          <w:b/>
          <w:color w:val="FF0000"/>
          <w:sz w:val="32"/>
          <w:szCs w:val="32"/>
        </w:rPr>
        <w:lastRenderedPageBreak/>
        <w:t>武汉科技大学硕博连读研究生选拔与培养管理办法</w:t>
      </w:r>
      <w:bookmarkEnd w:id="21"/>
    </w:p>
    <w:p w:rsidR="00911BEE" w:rsidRDefault="00911BEE" w:rsidP="00AB21FE">
      <w:pPr>
        <w:snapToGrid w:val="0"/>
        <w:spacing w:beforeLines="100" w:afterLines="100" w:line="300" w:lineRule="auto"/>
        <w:jc w:val="center"/>
        <w:rPr>
          <w:rFonts w:eastAsia="黑体"/>
          <w:b/>
          <w:color w:val="FF0000"/>
          <w:spacing w:val="-2"/>
          <w:sz w:val="24"/>
        </w:rPr>
      </w:pPr>
      <w:r>
        <w:rPr>
          <w:rFonts w:eastAsia="黑体"/>
          <w:b/>
          <w:color w:val="FF0000"/>
          <w:spacing w:val="-2"/>
          <w:sz w:val="24"/>
        </w:rPr>
        <w:t>（武科大研〔</w:t>
      </w:r>
      <w:r>
        <w:rPr>
          <w:rFonts w:eastAsia="黑体"/>
          <w:b/>
          <w:color w:val="FF0000"/>
          <w:spacing w:val="-2"/>
          <w:sz w:val="24"/>
        </w:rPr>
        <w:t>2018</w:t>
      </w:r>
      <w:r>
        <w:rPr>
          <w:rFonts w:eastAsia="黑体"/>
          <w:b/>
          <w:color w:val="FF0000"/>
          <w:spacing w:val="-2"/>
          <w:sz w:val="24"/>
        </w:rPr>
        <w:t>〕</w:t>
      </w:r>
      <w:r>
        <w:rPr>
          <w:rFonts w:eastAsia="黑体"/>
          <w:b/>
          <w:color w:val="FF0000"/>
          <w:spacing w:val="-2"/>
          <w:sz w:val="24"/>
        </w:rPr>
        <w:t>19</w:t>
      </w:r>
      <w:r>
        <w:rPr>
          <w:rFonts w:eastAsia="黑体"/>
          <w:b/>
          <w:color w:val="FF0000"/>
          <w:spacing w:val="-2"/>
          <w:sz w:val="24"/>
        </w:rPr>
        <w:t>号）</w:t>
      </w:r>
    </w:p>
    <w:p w:rsidR="00911BEE" w:rsidRDefault="00911BEE" w:rsidP="00911BEE">
      <w:pPr>
        <w:spacing w:line="300" w:lineRule="auto"/>
        <w:ind w:firstLineChars="200" w:firstLine="480"/>
        <w:rPr>
          <w:color w:val="FF0000"/>
          <w:sz w:val="24"/>
        </w:rPr>
      </w:pPr>
      <w:r>
        <w:rPr>
          <w:color w:val="FF0000"/>
          <w:sz w:val="24"/>
        </w:rPr>
        <w:t>为进一步提高我校博士研究生的生源质量，促进高层次创新人才的培养，根据教育部相关文件精神，结合学校硕博连读研究生选拔与培养的实际情况，经研究，特制定本办法。</w:t>
      </w:r>
    </w:p>
    <w:p w:rsidR="00911BEE" w:rsidRDefault="00911BEE" w:rsidP="00911BEE">
      <w:pPr>
        <w:spacing w:line="300" w:lineRule="auto"/>
        <w:ind w:firstLineChars="200" w:firstLine="482"/>
        <w:rPr>
          <w:rFonts w:eastAsia="黑体"/>
          <w:b/>
          <w:color w:val="FF0000"/>
          <w:sz w:val="24"/>
        </w:rPr>
      </w:pPr>
      <w:r>
        <w:rPr>
          <w:rFonts w:eastAsia="黑体"/>
          <w:b/>
          <w:color w:val="FF0000"/>
          <w:sz w:val="24"/>
        </w:rPr>
        <w:t>一、选拔范围</w:t>
      </w:r>
    </w:p>
    <w:p w:rsidR="00911BEE" w:rsidRDefault="00911BEE" w:rsidP="00911BEE">
      <w:pPr>
        <w:spacing w:line="300" w:lineRule="auto"/>
        <w:ind w:firstLineChars="200" w:firstLine="480"/>
        <w:rPr>
          <w:color w:val="FF0000"/>
          <w:sz w:val="24"/>
        </w:rPr>
      </w:pPr>
      <w:r>
        <w:rPr>
          <w:color w:val="FF0000"/>
          <w:sz w:val="24"/>
        </w:rPr>
        <w:t>武汉科技大学在校全日制非定向学术型硕士研究生。</w:t>
      </w:r>
    </w:p>
    <w:p w:rsidR="00911BEE" w:rsidRDefault="00911BEE" w:rsidP="00911BEE">
      <w:pPr>
        <w:spacing w:line="300" w:lineRule="auto"/>
        <w:ind w:firstLineChars="200" w:firstLine="482"/>
        <w:rPr>
          <w:rFonts w:eastAsia="黑体"/>
          <w:b/>
          <w:color w:val="FF0000"/>
          <w:sz w:val="24"/>
        </w:rPr>
      </w:pPr>
      <w:r>
        <w:rPr>
          <w:rFonts w:eastAsia="黑体"/>
          <w:b/>
          <w:color w:val="FF0000"/>
          <w:sz w:val="24"/>
        </w:rPr>
        <w:t>二、选拔条件</w:t>
      </w:r>
    </w:p>
    <w:p w:rsidR="00911BEE" w:rsidRDefault="00911BEE" w:rsidP="00911BEE">
      <w:pPr>
        <w:spacing w:line="300" w:lineRule="auto"/>
        <w:ind w:firstLineChars="200" w:firstLine="480"/>
        <w:rPr>
          <w:color w:val="FF0000"/>
          <w:sz w:val="24"/>
        </w:rPr>
      </w:pPr>
      <w:r>
        <w:rPr>
          <w:color w:val="FF0000"/>
          <w:sz w:val="24"/>
        </w:rPr>
        <w:t>在校全日制硕士研究生申请硕博连读，应符合以下条件：</w:t>
      </w:r>
    </w:p>
    <w:p w:rsidR="00911BEE" w:rsidRDefault="00911BEE" w:rsidP="00911BEE">
      <w:pPr>
        <w:spacing w:line="300" w:lineRule="auto"/>
        <w:ind w:firstLineChars="200" w:firstLine="480"/>
        <w:rPr>
          <w:color w:val="FF0000"/>
          <w:sz w:val="24"/>
        </w:rPr>
      </w:pPr>
      <w:r>
        <w:rPr>
          <w:color w:val="FF0000"/>
          <w:sz w:val="24"/>
        </w:rPr>
        <w:t>（一）拥护中国共产党的领导，愿意为社会主义现代化建设服务，品德良好，遵纪守法。</w:t>
      </w:r>
    </w:p>
    <w:p w:rsidR="00911BEE" w:rsidRDefault="00911BEE" w:rsidP="00911BEE">
      <w:pPr>
        <w:spacing w:line="300" w:lineRule="auto"/>
        <w:ind w:firstLineChars="200" w:firstLine="480"/>
        <w:rPr>
          <w:color w:val="FF0000"/>
          <w:sz w:val="24"/>
        </w:rPr>
      </w:pPr>
      <w:r>
        <w:rPr>
          <w:color w:val="FF0000"/>
          <w:sz w:val="24"/>
        </w:rPr>
        <w:t>（二）身心健康，符合规定的体检标准（参见国家《普通高等学校招生体检工作指导意见》）。</w:t>
      </w:r>
    </w:p>
    <w:p w:rsidR="00911BEE" w:rsidRDefault="00911BEE" w:rsidP="00911BEE">
      <w:pPr>
        <w:spacing w:line="300" w:lineRule="auto"/>
        <w:ind w:firstLineChars="200" w:firstLine="480"/>
        <w:rPr>
          <w:color w:val="FF0000"/>
          <w:sz w:val="24"/>
        </w:rPr>
      </w:pPr>
      <w:r>
        <w:rPr>
          <w:color w:val="FF0000"/>
          <w:sz w:val="24"/>
        </w:rPr>
        <w:t>（三）现就读学科与申请攻读的博士学位授权学科应属于相同的一级学科或相关学科。</w:t>
      </w:r>
    </w:p>
    <w:p w:rsidR="00911BEE" w:rsidRDefault="00911BEE" w:rsidP="00911BEE">
      <w:pPr>
        <w:spacing w:line="300" w:lineRule="auto"/>
        <w:ind w:firstLineChars="200" w:firstLine="480"/>
        <w:rPr>
          <w:color w:val="FF0000"/>
          <w:sz w:val="24"/>
        </w:rPr>
      </w:pPr>
      <w:r>
        <w:rPr>
          <w:color w:val="FF0000"/>
          <w:sz w:val="24"/>
        </w:rPr>
        <w:t>（四）研究生入学时应具有学士学位，对科学研究有浓厚兴趣，具有严谨的科学研究态度、较强的创新精神和科研潜质。</w:t>
      </w:r>
    </w:p>
    <w:p w:rsidR="00911BEE" w:rsidRDefault="00911BEE" w:rsidP="00911BEE">
      <w:pPr>
        <w:spacing w:line="300" w:lineRule="auto"/>
        <w:ind w:firstLineChars="200" w:firstLine="480"/>
        <w:rPr>
          <w:color w:val="FF0000"/>
          <w:sz w:val="24"/>
        </w:rPr>
      </w:pPr>
      <w:r>
        <w:rPr>
          <w:color w:val="FF0000"/>
          <w:sz w:val="24"/>
        </w:rPr>
        <w:lastRenderedPageBreak/>
        <w:t>各一级学科博士点所在学院可在上述条件的基础上，结合学科实际，制定本学院的具体选拔条件，并报研究生院备案。</w:t>
      </w:r>
    </w:p>
    <w:p w:rsidR="00911BEE" w:rsidRDefault="00911BEE" w:rsidP="00911BEE">
      <w:pPr>
        <w:spacing w:line="300" w:lineRule="auto"/>
        <w:ind w:firstLineChars="200" w:firstLine="482"/>
        <w:rPr>
          <w:rFonts w:eastAsia="黑体"/>
          <w:b/>
          <w:color w:val="FF0000"/>
          <w:sz w:val="24"/>
        </w:rPr>
      </w:pPr>
      <w:r>
        <w:rPr>
          <w:rFonts w:eastAsia="黑体"/>
          <w:b/>
          <w:color w:val="FF0000"/>
          <w:sz w:val="24"/>
        </w:rPr>
        <w:t>三、选拔程序</w:t>
      </w:r>
    </w:p>
    <w:p w:rsidR="00911BEE" w:rsidRDefault="00911BEE" w:rsidP="00911BEE">
      <w:pPr>
        <w:spacing w:line="300" w:lineRule="auto"/>
        <w:ind w:firstLineChars="200" w:firstLine="480"/>
        <w:rPr>
          <w:color w:val="FF0000"/>
          <w:sz w:val="24"/>
        </w:rPr>
      </w:pPr>
      <w:r>
        <w:rPr>
          <w:color w:val="FF0000"/>
          <w:sz w:val="24"/>
        </w:rPr>
        <w:t>（一）个人申请：符合选拔条件的硕士研究生，可在每学期初向报考导师所在学院提交硕博连读申请；</w:t>
      </w:r>
    </w:p>
    <w:p w:rsidR="00911BEE" w:rsidRDefault="00911BEE" w:rsidP="00911BEE">
      <w:pPr>
        <w:spacing w:line="300" w:lineRule="auto"/>
        <w:ind w:firstLineChars="200" w:firstLine="480"/>
        <w:rPr>
          <w:color w:val="FF0000"/>
          <w:sz w:val="24"/>
        </w:rPr>
      </w:pPr>
      <w:r>
        <w:rPr>
          <w:color w:val="FF0000"/>
          <w:sz w:val="24"/>
        </w:rPr>
        <w:t>（二）单位考核：各一级学科博士点所在学院组织成立以博士生指导教师为主的考核小组（不少于</w:t>
      </w:r>
      <w:r>
        <w:rPr>
          <w:color w:val="FF0000"/>
          <w:sz w:val="24"/>
        </w:rPr>
        <w:t>5</w:t>
      </w:r>
      <w:r>
        <w:rPr>
          <w:color w:val="FF0000"/>
          <w:sz w:val="24"/>
        </w:rPr>
        <w:t>人），对申请人进行综合考核，并将考核结果上报研究生院；</w:t>
      </w:r>
    </w:p>
    <w:p w:rsidR="00911BEE" w:rsidRDefault="00911BEE" w:rsidP="00911BEE">
      <w:pPr>
        <w:spacing w:line="300" w:lineRule="auto"/>
        <w:ind w:firstLineChars="200" w:firstLine="480"/>
        <w:rPr>
          <w:color w:val="FF0000"/>
          <w:sz w:val="24"/>
        </w:rPr>
      </w:pPr>
      <w:r>
        <w:rPr>
          <w:color w:val="FF0000"/>
          <w:sz w:val="24"/>
        </w:rPr>
        <w:t>（三）部门审定：研究生院对学院考核通过的候选名单进行审核，提出拟选拔建议名单，并报学校学位委员会批准；</w:t>
      </w:r>
    </w:p>
    <w:p w:rsidR="00911BEE" w:rsidRDefault="00911BEE" w:rsidP="00911BEE">
      <w:pPr>
        <w:spacing w:line="300" w:lineRule="auto"/>
        <w:ind w:firstLineChars="200" w:firstLine="480"/>
        <w:rPr>
          <w:color w:val="FF0000"/>
          <w:sz w:val="24"/>
        </w:rPr>
      </w:pPr>
      <w:r>
        <w:rPr>
          <w:color w:val="FF0000"/>
          <w:sz w:val="24"/>
        </w:rPr>
        <w:t>（四）网上公示：经学校学位委员会批准的名单在研究生院网站公示三天。公示无异议者，确定为硕博连读研究生。</w:t>
      </w:r>
    </w:p>
    <w:p w:rsidR="00911BEE" w:rsidRDefault="00911BEE" w:rsidP="00911BEE">
      <w:pPr>
        <w:spacing w:line="300" w:lineRule="auto"/>
        <w:ind w:firstLineChars="200" w:firstLine="482"/>
        <w:rPr>
          <w:rFonts w:eastAsia="黑体"/>
          <w:b/>
          <w:color w:val="FF0000"/>
          <w:sz w:val="24"/>
        </w:rPr>
      </w:pPr>
      <w:r>
        <w:rPr>
          <w:rFonts w:eastAsia="黑体"/>
          <w:b/>
          <w:color w:val="FF0000"/>
          <w:sz w:val="24"/>
        </w:rPr>
        <w:t>四、培养管理</w:t>
      </w:r>
    </w:p>
    <w:p w:rsidR="00911BEE" w:rsidRDefault="00911BEE" w:rsidP="00911BEE">
      <w:pPr>
        <w:spacing w:line="300" w:lineRule="auto"/>
        <w:ind w:firstLineChars="200" w:firstLine="480"/>
        <w:rPr>
          <w:color w:val="FF0000"/>
          <w:sz w:val="24"/>
        </w:rPr>
      </w:pPr>
      <w:r>
        <w:rPr>
          <w:color w:val="FF0000"/>
          <w:sz w:val="24"/>
        </w:rPr>
        <w:t>（一）学习年限</w:t>
      </w:r>
    </w:p>
    <w:p w:rsidR="00911BEE" w:rsidRDefault="00911BEE" w:rsidP="00911BEE">
      <w:pPr>
        <w:spacing w:line="300" w:lineRule="auto"/>
        <w:ind w:firstLineChars="200" w:firstLine="480"/>
        <w:rPr>
          <w:color w:val="FF0000"/>
          <w:sz w:val="24"/>
        </w:rPr>
      </w:pPr>
      <w:r>
        <w:rPr>
          <w:color w:val="FF0000"/>
          <w:sz w:val="24"/>
        </w:rPr>
        <w:t>硕博连读研究生的学制为</w:t>
      </w:r>
      <w:r>
        <w:rPr>
          <w:color w:val="FF0000"/>
          <w:sz w:val="24"/>
        </w:rPr>
        <w:t>5</w:t>
      </w:r>
      <w:r>
        <w:rPr>
          <w:color w:val="FF0000"/>
          <w:sz w:val="24"/>
        </w:rPr>
        <w:t>年，学习年限自硕士生入学起一般为</w:t>
      </w:r>
      <w:r>
        <w:rPr>
          <w:color w:val="FF0000"/>
          <w:sz w:val="24"/>
        </w:rPr>
        <w:t>4</w:t>
      </w:r>
      <w:r>
        <w:rPr>
          <w:color w:val="FF0000"/>
          <w:sz w:val="24"/>
        </w:rPr>
        <w:t>－</w:t>
      </w:r>
      <w:r>
        <w:rPr>
          <w:color w:val="FF0000"/>
          <w:sz w:val="24"/>
        </w:rPr>
        <w:t>6</w:t>
      </w:r>
      <w:r>
        <w:rPr>
          <w:color w:val="FF0000"/>
          <w:sz w:val="24"/>
        </w:rPr>
        <w:t>年。</w:t>
      </w:r>
    </w:p>
    <w:p w:rsidR="00911BEE" w:rsidRDefault="00911BEE" w:rsidP="00911BEE">
      <w:pPr>
        <w:spacing w:line="300" w:lineRule="auto"/>
        <w:ind w:firstLineChars="200" w:firstLine="480"/>
        <w:rPr>
          <w:color w:val="FF0000"/>
          <w:sz w:val="24"/>
        </w:rPr>
      </w:pPr>
      <w:r>
        <w:rPr>
          <w:color w:val="FF0000"/>
          <w:sz w:val="24"/>
        </w:rPr>
        <w:t>（二）课程设置</w:t>
      </w:r>
    </w:p>
    <w:p w:rsidR="00911BEE" w:rsidRDefault="00911BEE" w:rsidP="00911BEE">
      <w:pPr>
        <w:spacing w:line="300" w:lineRule="auto"/>
        <w:ind w:firstLineChars="200" w:firstLine="480"/>
        <w:rPr>
          <w:color w:val="FF0000"/>
          <w:sz w:val="24"/>
        </w:rPr>
      </w:pPr>
      <w:r>
        <w:rPr>
          <w:color w:val="FF0000"/>
          <w:sz w:val="24"/>
        </w:rPr>
        <w:t>一年级硕博连读研究生的课程学习按硕博连读研究生培养方案执行；已修完硕士阶段课程的二年级、三年级硕博连读研究生在取得博士学籍后，按博士研</w:t>
      </w:r>
      <w:r>
        <w:rPr>
          <w:color w:val="FF0000"/>
          <w:sz w:val="24"/>
        </w:rPr>
        <w:lastRenderedPageBreak/>
        <w:t>究生培养方案执行。</w:t>
      </w:r>
    </w:p>
    <w:p w:rsidR="00911BEE" w:rsidRDefault="00911BEE" w:rsidP="00911BEE">
      <w:pPr>
        <w:spacing w:line="300" w:lineRule="auto"/>
        <w:ind w:firstLineChars="200" w:firstLine="480"/>
        <w:rPr>
          <w:color w:val="FF0000"/>
          <w:sz w:val="24"/>
        </w:rPr>
      </w:pPr>
      <w:r>
        <w:rPr>
          <w:color w:val="FF0000"/>
          <w:sz w:val="24"/>
        </w:rPr>
        <w:t>（三）学术成果与学位论文</w:t>
      </w:r>
    </w:p>
    <w:p w:rsidR="00911BEE" w:rsidRDefault="00911BEE" w:rsidP="00911BEE">
      <w:pPr>
        <w:spacing w:line="300" w:lineRule="auto"/>
        <w:ind w:firstLineChars="200" w:firstLine="480"/>
        <w:rPr>
          <w:color w:val="FF0000"/>
          <w:sz w:val="24"/>
        </w:rPr>
      </w:pPr>
      <w:r>
        <w:rPr>
          <w:color w:val="FF0000"/>
          <w:sz w:val="24"/>
        </w:rPr>
        <w:t>硕博连读研究生的学术成果和学位论文工作分别按照《武汉科技大学博士、硕士研究生申请学位取得学术成果的规定》和《武汉科技大学博士、硕士学位授予工作细则》文件执行。</w:t>
      </w:r>
    </w:p>
    <w:p w:rsidR="00911BEE" w:rsidRDefault="00911BEE" w:rsidP="00911BEE">
      <w:pPr>
        <w:spacing w:line="300" w:lineRule="auto"/>
        <w:ind w:firstLineChars="200" w:firstLine="482"/>
        <w:rPr>
          <w:rFonts w:eastAsia="黑体"/>
          <w:b/>
          <w:color w:val="FF0000"/>
          <w:sz w:val="24"/>
        </w:rPr>
      </w:pPr>
      <w:r>
        <w:rPr>
          <w:rFonts w:eastAsia="黑体"/>
          <w:b/>
          <w:color w:val="FF0000"/>
          <w:sz w:val="24"/>
        </w:rPr>
        <w:t>五、享受待遇</w:t>
      </w:r>
    </w:p>
    <w:p w:rsidR="00911BEE" w:rsidRDefault="00911BEE" w:rsidP="00911BEE">
      <w:pPr>
        <w:spacing w:line="300" w:lineRule="auto"/>
        <w:ind w:firstLineChars="200" w:firstLine="480"/>
        <w:rPr>
          <w:color w:val="FF0000"/>
          <w:sz w:val="24"/>
        </w:rPr>
      </w:pPr>
      <w:r>
        <w:rPr>
          <w:color w:val="FF0000"/>
          <w:sz w:val="24"/>
        </w:rPr>
        <w:t>根据国家政策，硕博连读研究生根据当年所在层次阶段确定的身份缴纳学费，并享受相应的奖助学金。同时，学校参照博士研究生的资助标准，给予相应的助学金，具体标准参照《武汉科技大学研究生奖助体系实施办法（试行）》执行。</w:t>
      </w:r>
    </w:p>
    <w:p w:rsidR="00911BEE" w:rsidRDefault="00911BEE" w:rsidP="00911BEE">
      <w:pPr>
        <w:spacing w:line="300" w:lineRule="auto"/>
        <w:ind w:firstLineChars="200" w:firstLine="480"/>
        <w:rPr>
          <w:color w:val="FF0000"/>
          <w:sz w:val="24"/>
        </w:rPr>
      </w:pPr>
      <w:r>
        <w:rPr>
          <w:color w:val="FF0000"/>
          <w:sz w:val="24"/>
        </w:rPr>
        <w:t>硕博连读研究生在校学习时间超出期限的学习、生活费用，由导师负责或研究生本人自理。</w:t>
      </w:r>
    </w:p>
    <w:p w:rsidR="00911BEE" w:rsidRDefault="00911BEE" w:rsidP="00911BEE">
      <w:pPr>
        <w:spacing w:line="300" w:lineRule="auto"/>
        <w:ind w:firstLineChars="200" w:firstLine="482"/>
        <w:rPr>
          <w:rFonts w:eastAsia="黑体"/>
          <w:b/>
          <w:color w:val="FF0000"/>
          <w:sz w:val="24"/>
        </w:rPr>
      </w:pPr>
      <w:r>
        <w:rPr>
          <w:rFonts w:eastAsia="黑体"/>
          <w:b/>
          <w:color w:val="FF0000"/>
          <w:sz w:val="24"/>
        </w:rPr>
        <w:t>六、博士资格认定考核</w:t>
      </w:r>
    </w:p>
    <w:p w:rsidR="00911BEE" w:rsidRDefault="00911BEE" w:rsidP="00911BEE">
      <w:pPr>
        <w:spacing w:line="300" w:lineRule="auto"/>
        <w:ind w:firstLineChars="200" w:firstLine="480"/>
        <w:rPr>
          <w:color w:val="FF0000"/>
          <w:sz w:val="24"/>
        </w:rPr>
      </w:pPr>
      <w:r>
        <w:rPr>
          <w:color w:val="FF0000"/>
          <w:sz w:val="24"/>
        </w:rPr>
        <w:t>（一）考核时间：在每学年的春季学期进行。</w:t>
      </w:r>
    </w:p>
    <w:p w:rsidR="00911BEE" w:rsidRDefault="00911BEE" w:rsidP="00911BEE">
      <w:pPr>
        <w:spacing w:line="300" w:lineRule="auto"/>
        <w:ind w:firstLineChars="200" w:firstLine="480"/>
        <w:rPr>
          <w:color w:val="FF0000"/>
          <w:sz w:val="24"/>
        </w:rPr>
      </w:pPr>
      <w:r>
        <w:rPr>
          <w:color w:val="FF0000"/>
          <w:sz w:val="24"/>
        </w:rPr>
        <w:t>（二）考核内容及方式：各一级学科博士点所在学院负责组织考核，主要考核思想政治表现、英语水平、学科综合能力等。考核结果按要求报送研究生院。</w:t>
      </w:r>
    </w:p>
    <w:p w:rsidR="00911BEE" w:rsidRDefault="00911BEE" w:rsidP="00911BEE">
      <w:pPr>
        <w:spacing w:line="300" w:lineRule="auto"/>
        <w:ind w:firstLineChars="200" w:firstLine="480"/>
        <w:rPr>
          <w:color w:val="FF0000"/>
          <w:sz w:val="24"/>
        </w:rPr>
      </w:pPr>
      <w:r>
        <w:rPr>
          <w:color w:val="FF0000"/>
          <w:sz w:val="24"/>
        </w:rPr>
        <w:t>（三）硕博连读研究生考核通过者，列入当年博士研究生拟录取名单并上报教育部，待批准后转为正式博士研究生学籍；考核未通过者，仍按硕士研究生培养有关规定执行，享受硕士研究生待遇。</w:t>
      </w:r>
    </w:p>
    <w:p w:rsidR="00911BEE" w:rsidRDefault="00911BEE" w:rsidP="00911BEE">
      <w:pPr>
        <w:spacing w:line="300" w:lineRule="auto"/>
        <w:ind w:firstLineChars="200" w:firstLine="480"/>
        <w:rPr>
          <w:color w:val="FF0000"/>
          <w:sz w:val="24"/>
        </w:rPr>
      </w:pPr>
      <w:r>
        <w:rPr>
          <w:color w:val="FF0000"/>
          <w:sz w:val="24"/>
        </w:rPr>
        <w:t>硕博连读研究生转为博士研究生学籍，占用各招生学院当年度博士研究生招生计划。</w:t>
      </w:r>
    </w:p>
    <w:p w:rsidR="00911BEE" w:rsidRDefault="00911BEE" w:rsidP="00911BEE">
      <w:pPr>
        <w:spacing w:line="300" w:lineRule="auto"/>
        <w:ind w:firstLineChars="200" w:firstLine="482"/>
        <w:rPr>
          <w:color w:val="FF0000"/>
          <w:sz w:val="24"/>
        </w:rPr>
      </w:pPr>
      <w:r>
        <w:rPr>
          <w:rFonts w:eastAsia="黑体"/>
          <w:b/>
          <w:color w:val="FF0000"/>
          <w:sz w:val="24"/>
        </w:rPr>
        <w:lastRenderedPageBreak/>
        <w:t>七、</w:t>
      </w:r>
      <w:r>
        <w:rPr>
          <w:color w:val="FF0000"/>
          <w:sz w:val="24"/>
        </w:rPr>
        <w:t>自主设置目录外二级学科博士点开展硕博连读研究生选拔与培养工作，由对应的一级学科博士点统一安排。各一级学科博士点所在学院应结合实际，制定本学院硕博连读研究生选拔与培养工作实施细则，并报研究生院备案。</w:t>
      </w:r>
    </w:p>
    <w:p w:rsidR="00911BEE" w:rsidRDefault="00911BEE" w:rsidP="00911BEE">
      <w:pPr>
        <w:spacing w:line="300" w:lineRule="auto"/>
        <w:ind w:firstLineChars="200" w:firstLine="482"/>
        <w:rPr>
          <w:color w:val="FF0000"/>
          <w:sz w:val="24"/>
        </w:rPr>
      </w:pPr>
      <w:r>
        <w:rPr>
          <w:rFonts w:eastAsia="黑体"/>
          <w:b/>
          <w:color w:val="FF0000"/>
          <w:sz w:val="24"/>
        </w:rPr>
        <w:t>八、</w:t>
      </w:r>
      <w:r>
        <w:rPr>
          <w:color w:val="FF0000"/>
          <w:sz w:val="24"/>
        </w:rPr>
        <w:t>有以下情形之一者，取消其硕博连读资格，同时退回相应博士生资助费用：</w:t>
      </w:r>
    </w:p>
    <w:p w:rsidR="00911BEE" w:rsidRDefault="00911BEE" w:rsidP="00911BEE">
      <w:pPr>
        <w:spacing w:line="300" w:lineRule="auto"/>
        <w:ind w:firstLineChars="200" w:firstLine="480"/>
        <w:rPr>
          <w:color w:val="FF0000"/>
          <w:sz w:val="24"/>
        </w:rPr>
      </w:pPr>
      <w:r>
        <w:rPr>
          <w:color w:val="FF0000"/>
          <w:sz w:val="24"/>
        </w:rPr>
        <w:t>（一）在校硕博连读期间，受过严重警告及以上处分的；</w:t>
      </w:r>
    </w:p>
    <w:p w:rsidR="00911BEE" w:rsidRDefault="00911BEE" w:rsidP="00911BEE">
      <w:pPr>
        <w:spacing w:line="300" w:lineRule="auto"/>
        <w:ind w:firstLineChars="200" w:firstLine="480"/>
        <w:rPr>
          <w:color w:val="FF0000"/>
          <w:sz w:val="24"/>
        </w:rPr>
      </w:pPr>
      <w:r>
        <w:rPr>
          <w:color w:val="FF0000"/>
          <w:sz w:val="24"/>
        </w:rPr>
        <w:t>（二）未完成规定培养环节或未达到相关培养环节要求的；</w:t>
      </w:r>
    </w:p>
    <w:p w:rsidR="00911BEE" w:rsidRDefault="00911BEE" w:rsidP="00911BEE">
      <w:pPr>
        <w:spacing w:line="300" w:lineRule="auto"/>
        <w:ind w:firstLineChars="200" w:firstLine="480"/>
        <w:rPr>
          <w:color w:val="FF0000"/>
          <w:sz w:val="24"/>
        </w:rPr>
      </w:pPr>
      <w:r>
        <w:rPr>
          <w:color w:val="FF0000"/>
          <w:sz w:val="24"/>
        </w:rPr>
        <w:t>（三）本人自己申请放弃资格的；</w:t>
      </w:r>
    </w:p>
    <w:p w:rsidR="00911BEE" w:rsidRDefault="00911BEE" w:rsidP="00911BEE">
      <w:pPr>
        <w:spacing w:line="300" w:lineRule="auto"/>
        <w:ind w:firstLineChars="200" w:firstLine="480"/>
        <w:rPr>
          <w:color w:val="FF0000"/>
          <w:sz w:val="24"/>
        </w:rPr>
      </w:pPr>
      <w:r>
        <w:rPr>
          <w:color w:val="FF0000"/>
          <w:sz w:val="24"/>
        </w:rPr>
        <w:t>（四）考核不通过的；</w:t>
      </w:r>
    </w:p>
    <w:p w:rsidR="00911BEE" w:rsidRDefault="00911BEE" w:rsidP="00911BEE">
      <w:pPr>
        <w:spacing w:line="300" w:lineRule="auto"/>
        <w:ind w:firstLineChars="200" w:firstLine="480"/>
        <w:rPr>
          <w:color w:val="FF0000"/>
          <w:sz w:val="24"/>
        </w:rPr>
      </w:pPr>
      <w:r>
        <w:rPr>
          <w:color w:val="FF0000"/>
          <w:sz w:val="24"/>
        </w:rPr>
        <w:t>（五）培养单位认定不再适合继续攻读博士学位的。</w:t>
      </w:r>
    </w:p>
    <w:p w:rsidR="00911BEE" w:rsidRDefault="00911BEE" w:rsidP="00911BEE">
      <w:pPr>
        <w:spacing w:line="300" w:lineRule="auto"/>
        <w:ind w:firstLineChars="200" w:firstLine="482"/>
        <w:rPr>
          <w:color w:val="FF0000"/>
          <w:sz w:val="24"/>
        </w:rPr>
      </w:pPr>
      <w:r>
        <w:rPr>
          <w:rFonts w:eastAsia="黑体"/>
          <w:b/>
          <w:color w:val="FF0000"/>
          <w:sz w:val="24"/>
        </w:rPr>
        <w:t>九、</w:t>
      </w:r>
      <w:r>
        <w:rPr>
          <w:color w:val="FF0000"/>
          <w:sz w:val="24"/>
        </w:rPr>
        <w:t>各培养单位应加强硕博连读研究生的选拔与考核工作的管理，切实提高博士研究生的培养质量。若培养单位有硕博连读研究生中途放弃或转为博士学籍后未在规定时间内毕业的，学校将视情况扣减该单位当年博士研究生招生计划。</w:t>
      </w:r>
    </w:p>
    <w:p w:rsidR="00911BEE" w:rsidRDefault="00911BEE" w:rsidP="00911BEE">
      <w:pPr>
        <w:spacing w:line="300" w:lineRule="auto"/>
        <w:ind w:firstLineChars="200" w:firstLine="482"/>
        <w:rPr>
          <w:rFonts w:eastAsia="黑体"/>
          <w:b/>
          <w:color w:val="FF0000"/>
          <w:sz w:val="24"/>
        </w:rPr>
      </w:pPr>
      <w:r>
        <w:rPr>
          <w:rFonts w:eastAsia="黑体"/>
          <w:b/>
          <w:color w:val="FF0000"/>
          <w:sz w:val="24"/>
        </w:rPr>
        <w:t>十、本办法自公布之日起实施，原《武汉科技大学硕博连读研究生选拔培养实施细则（修订）》（武科大研〔</w:t>
      </w:r>
      <w:r>
        <w:rPr>
          <w:rFonts w:eastAsia="黑体"/>
          <w:b/>
          <w:color w:val="FF0000"/>
          <w:sz w:val="24"/>
        </w:rPr>
        <w:t>2015</w:t>
      </w:r>
      <w:r>
        <w:rPr>
          <w:rFonts w:eastAsia="黑体"/>
          <w:b/>
          <w:color w:val="FF0000"/>
          <w:sz w:val="24"/>
        </w:rPr>
        <w:t>〕</w:t>
      </w:r>
      <w:r>
        <w:rPr>
          <w:rFonts w:eastAsia="黑体"/>
          <w:b/>
          <w:color w:val="FF0000"/>
          <w:sz w:val="24"/>
        </w:rPr>
        <w:t>17</w:t>
      </w:r>
      <w:r>
        <w:rPr>
          <w:rFonts w:eastAsia="黑体"/>
          <w:b/>
          <w:color w:val="FF0000"/>
          <w:sz w:val="24"/>
        </w:rPr>
        <w:t>号）自行废止。</w:t>
      </w:r>
    </w:p>
    <w:p w:rsidR="00911BEE" w:rsidRDefault="00911BEE" w:rsidP="00911BEE">
      <w:pPr>
        <w:spacing w:line="600" w:lineRule="exact"/>
        <w:ind w:firstLineChars="200" w:firstLine="482"/>
        <w:rPr>
          <w:rFonts w:eastAsia="黑体"/>
          <w:b/>
          <w:color w:val="FF0000"/>
          <w:sz w:val="24"/>
        </w:rPr>
      </w:pPr>
      <w:r>
        <w:rPr>
          <w:rFonts w:eastAsia="黑体"/>
          <w:b/>
          <w:color w:val="FF0000"/>
          <w:sz w:val="24"/>
        </w:rPr>
        <w:t>十一、本办法由研究生院负责解释。</w:t>
      </w:r>
    </w:p>
    <w:p w:rsidR="000C58C5" w:rsidRPr="00DF7C1C" w:rsidRDefault="00DF1B55" w:rsidP="002153CA">
      <w:pPr>
        <w:spacing w:line="560" w:lineRule="exact"/>
        <w:jc w:val="center"/>
        <w:rPr>
          <w:rFonts w:ascii="方正宋黑简体" w:eastAsia="方正宋黑简体"/>
          <w:szCs w:val="21"/>
        </w:rPr>
      </w:pPr>
      <w:r w:rsidRPr="00DF7C1C">
        <w:rPr>
          <w:rFonts w:eastAsia="方正小标宋简体"/>
          <w:bCs/>
          <w:w w:val="95"/>
          <w:sz w:val="32"/>
          <w:szCs w:val="32"/>
        </w:rPr>
        <w:lastRenderedPageBreak/>
        <w:t>武汉科技大学研究生提前毕业管理办法</w:t>
      </w:r>
      <w:bookmarkEnd w:id="22"/>
      <w:r w:rsidRPr="001F1E6D">
        <w:rPr>
          <w:rFonts w:eastAsia="方正小标宋简体"/>
          <w:bCs/>
          <w:w w:val="95"/>
          <w:sz w:val="32"/>
          <w:szCs w:val="32"/>
        </w:rPr>
        <w:t>(</w:t>
      </w:r>
      <w:r w:rsidRPr="001F1E6D">
        <w:rPr>
          <w:rFonts w:eastAsia="方正小标宋简体"/>
          <w:bCs/>
          <w:w w:val="95"/>
          <w:sz w:val="32"/>
          <w:szCs w:val="32"/>
        </w:rPr>
        <w:t>修订</w:t>
      </w:r>
      <w:r w:rsidRPr="001F1E6D">
        <w:rPr>
          <w:rFonts w:eastAsia="方正小标宋简体"/>
          <w:bCs/>
          <w:w w:val="95"/>
          <w:sz w:val="32"/>
          <w:szCs w:val="32"/>
        </w:rPr>
        <w:t>)</w:t>
      </w:r>
    </w:p>
    <w:p w:rsidR="003F451D" w:rsidRDefault="00DF1B55" w:rsidP="002153CA">
      <w:pPr>
        <w:spacing w:line="560" w:lineRule="exact"/>
        <w:jc w:val="center"/>
        <w:rPr>
          <w:rFonts w:eastAsia="楷体_GB2312"/>
          <w:sz w:val="24"/>
        </w:rPr>
      </w:pPr>
      <w:r w:rsidRPr="00FA115C">
        <w:rPr>
          <w:rFonts w:eastAsia="楷体_GB2312"/>
          <w:sz w:val="24"/>
        </w:rPr>
        <w:t>武科大研〔</w:t>
      </w:r>
      <w:r w:rsidRPr="00FA115C">
        <w:rPr>
          <w:rFonts w:eastAsia="楷体_GB2312"/>
          <w:sz w:val="24"/>
        </w:rPr>
        <w:t>2016</w:t>
      </w:r>
      <w:r w:rsidRPr="00FA115C">
        <w:rPr>
          <w:rFonts w:eastAsia="楷体_GB2312"/>
          <w:sz w:val="24"/>
        </w:rPr>
        <w:t>〕</w:t>
      </w:r>
      <w:r w:rsidRPr="00FA115C">
        <w:rPr>
          <w:rFonts w:eastAsia="楷体_GB2312"/>
          <w:sz w:val="24"/>
        </w:rPr>
        <w:t>9</w:t>
      </w:r>
      <w:r w:rsidRPr="00FA115C">
        <w:rPr>
          <w:rFonts w:eastAsia="楷体_GB2312"/>
          <w:sz w:val="24"/>
        </w:rPr>
        <w:t>号</w:t>
      </w:r>
    </w:p>
    <w:p w:rsidR="00EA085D" w:rsidRPr="00EA085D" w:rsidRDefault="00EA085D" w:rsidP="002153CA">
      <w:pPr>
        <w:spacing w:line="160" w:lineRule="exact"/>
        <w:jc w:val="center"/>
        <w:rPr>
          <w:rFonts w:eastAsia="楷体_GB2312"/>
          <w:sz w:val="24"/>
        </w:rPr>
      </w:pP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为进一步调动广大研究生学习的积极性，确保研究生培养质量，结合我校近年来的实际情况，允许部分优秀研究生提前完成学业。现就提前毕业有关事宜作如下规定：</w:t>
      </w:r>
    </w:p>
    <w:p w:rsidR="003F451D" w:rsidRPr="00FA115C" w:rsidRDefault="00DF1B55" w:rsidP="00E23CC7">
      <w:pPr>
        <w:spacing w:line="360" w:lineRule="exact"/>
        <w:ind w:firstLineChars="200" w:firstLine="420"/>
        <w:outlineLvl w:val="0"/>
        <w:rPr>
          <w:rFonts w:eastAsia="方正宋黑简体"/>
          <w:szCs w:val="21"/>
        </w:rPr>
      </w:pPr>
      <w:r w:rsidRPr="00FA115C">
        <w:rPr>
          <w:rFonts w:eastAsia="方正宋黑简体"/>
          <w:szCs w:val="21"/>
        </w:rPr>
        <w:t>一、申请提前毕业的条件</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基本条件</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1</w:t>
      </w:r>
      <w:r w:rsidRPr="00FA115C">
        <w:rPr>
          <w:rFonts w:eastAsiaTheme="majorEastAsia" w:hAnsiTheme="majorEastAsia"/>
          <w:szCs w:val="21"/>
        </w:rPr>
        <w:t>、申请者应品学兼优，凡有违法、违纪等情况者不得申请提前毕业。</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2</w:t>
      </w:r>
      <w:r w:rsidRPr="00FA115C">
        <w:rPr>
          <w:rFonts w:eastAsiaTheme="majorEastAsia" w:hAnsiTheme="majorEastAsia"/>
          <w:szCs w:val="21"/>
        </w:rPr>
        <w:t>、完成研究生个人培养计划，修满规定的学分，学位课程平均成绩</w:t>
      </w:r>
      <w:r w:rsidRPr="00FA115C">
        <w:rPr>
          <w:rFonts w:eastAsiaTheme="majorEastAsia"/>
          <w:szCs w:val="21"/>
        </w:rPr>
        <w:t>80</w:t>
      </w:r>
      <w:r w:rsidRPr="00FA115C">
        <w:rPr>
          <w:rFonts w:eastAsiaTheme="majorEastAsia" w:hAnsiTheme="majorEastAsia"/>
          <w:szCs w:val="21"/>
        </w:rPr>
        <w:t>分及以上，通过大学英语六级考试</w:t>
      </w:r>
      <w:r w:rsidRPr="00FA115C">
        <w:rPr>
          <w:rFonts w:eastAsiaTheme="majorEastAsia"/>
          <w:szCs w:val="21"/>
        </w:rPr>
        <w:t>(</w:t>
      </w:r>
      <w:r w:rsidRPr="00FA115C">
        <w:rPr>
          <w:rFonts w:eastAsiaTheme="majorEastAsia" w:hAnsiTheme="majorEastAsia"/>
          <w:szCs w:val="21"/>
        </w:rPr>
        <w:t>第一外语为其它语种的，参照英语的标准执行；外国语学院研究生须通过专业八级考试</w:t>
      </w:r>
      <w:r w:rsidRPr="00FA115C">
        <w:rPr>
          <w:rFonts w:eastAsiaTheme="majorEastAsia"/>
          <w:szCs w:val="21"/>
        </w:rPr>
        <w:t>)</w:t>
      </w:r>
      <w:r w:rsidRPr="00FA115C">
        <w:rPr>
          <w:rFonts w:eastAsiaTheme="majorEastAsia" w:hAnsiTheme="majorEastAsia"/>
          <w:szCs w:val="21"/>
        </w:rPr>
        <w:t>。</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申请提前毕业发表学术论文的要求</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学术论文</w:t>
      </w:r>
      <w:r w:rsidRPr="00FA115C">
        <w:rPr>
          <w:rFonts w:eastAsiaTheme="majorEastAsia"/>
          <w:szCs w:val="21"/>
        </w:rPr>
        <w:t>(</w:t>
      </w:r>
      <w:r w:rsidRPr="00FA115C">
        <w:rPr>
          <w:rFonts w:eastAsiaTheme="majorEastAsia" w:hAnsiTheme="majorEastAsia"/>
          <w:szCs w:val="21"/>
        </w:rPr>
        <w:t>或发明专利</w:t>
      </w:r>
      <w:r w:rsidRPr="00FA115C">
        <w:rPr>
          <w:rFonts w:eastAsiaTheme="majorEastAsia"/>
          <w:szCs w:val="21"/>
        </w:rPr>
        <w:t>)</w:t>
      </w:r>
      <w:r w:rsidRPr="00FA115C">
        <w:rPr>
          <w:rFonts w:eastAsiaTheme="majorEastAsia" w:hAnsiTheme="majorEastAsia"/>
          <w:szCs w:val="21"/>
        </w:rPr>
        <w:t>应以研究生为第一作者或导师为第一作者、研究生为第二作者，且以武汉科技大学为第一署名单位。</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1</w:t>
      </w:r>
      <w:r w:rsidRPr="00FA115C">
        <w:rPr>
          <w:rFonts w:eastAsiaTheme="majorEastAsia" w:hAnsiTheme="majorEastAsia"/>
          <w:szCs w:val="21"/>
        </w:rPr>
        <w:t>、博士研究生：在读期间必须有</w:t>
      </w:r>
      <w:r w:rsidRPr="00FA115C">
        <w:rPr>
          <w:rFonts w:eastAsiaTheme="majorEastAsia"/>
          <w:szCs w:val="21"/>
        </w:rPr>
        <w:t>4</w:t>
      </w:r>
      <w:r w:rsidRPr="00FA115C">
        <w:rPr>
          <w:rFonts w:eastAsiaTheme="majorEastAsia" w:hAnsiTheme="majorEastAsia"/>
          <w:szCs w:val="21"/>
        </w:rPr>
        <w:t>篇</w:t>
      </w:r>
      <w:r w:rsidRPr="00FA115C">
        <w:rPr>
          <w:rFonts w:eastAsiaTheme="majorEastAsia"/>
          <w:szCs w:val="21"/>
        </w:rPr>
        <w:t>(</w:t>
      </w:r>
      <w:r w:rsidRPr="00FA115C">
        <w:rPr>
          <w:rFonts w:eastAsiaTheme="majorEastAsia" w:hAnsiTheme="majorEastAsia"/>
          <w:szCs w:val="21"/>
        </w:rPr>
        <w:t>硕博连读研究生为</w:t>
      </w:r>
      <w:r w:rsidRPr="00FA115C">
        <w:rPr>
          <w:rFonts w:eastAsiaTheme="majorEastAsia"/>
          <w:szCs w:val="21"/>
        </w:rPr>
        <w:t>5</w:t>
      </w:r>
      <w:r w:rsidRPr="00FA115C">
        <w:rPr>
          <w:rFonts w:eastAsiaTheme="majorEastAsia" w:hAnsiTheme="majorEastAsia"/>
          <w:szCs w:val="21"/>
        </w:rPr>
        <w:t>篇</w:t>
      </w:r>
      <w:r w:rsidRPr="00FA115C">
        <w:rPr>
          <w:rFonts w:eastAsiaTheme="majorEastAsia"/>
          <w:szCs w:val="21"/>
        </w:rPr>
        <w:t>)</w:t>
      </w:r>
      <w:r w:rsidRPr="00FA115C">
        <w:rPr>
          <w:rFonts w:eastAsiaTheme="majorEastAsia" w:hAnsiTheme="majorEastAsia"/>
          <w:szCs w:val="21"/>
        </w:rPr>
        <w:t>与其学位论文相关的学术论文正式发表在</w:t>
      </w:r>
      <w:r w:rsidRPr="00FA115C">
        <w:rPr>
          <w:rFonts w:eastAsiaTheme="majorEastAsia"/>
          <w:szCs w:val="21"/>
        </w:rPr>
        <w:t>SCI</w:t>
      </w:r>
      <w:r w:rsidRPr="00FA115C">
        <w:rPr>
          <w:rFonts w:eastAsiaTheme="majorEastAsia" w:hAnsiTheme="majorEastAsia"/>
          <w:szCs w:val="21"/>
        </w:rPr>
        <w:t>源期刊上。</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2</w:t>
      </w:r>
      <w:r w:rsidRPr="00FA115C">
        <w:rPr>
          <w:rFonts w:eastAsiaTheme="majorEastAsia" w:hAnsiTheme="majorEastAsia"/>
          <w:szCs w:val="21"/>
        </w:rPr>
        <w:t>、全日制学术型硕士研究生和专业学位硕士研究生：在读期间须在中文核心期刊及以上刊物上正式发表</w:t>
      </w:r>
      <w:r w:rsidRPr="00FA115C">
        <w:rPr>
          <w:rFonts w:eastAsiaTheme="majorEastAsia"/>
          <w:szCs w:val="21"/>
        </w:rPr>
        <w:t>2</w:t>
      </w:r>
      <w:r w:rsidRPr="00FA115C">
        <w:rPr>
          <w:rFonts w:eastAsiaTheme="majorEastAsia" w:hAnsiTheme="majorEastAsia"/>
          <w:szCs w:val="21"/>
        </w:rPr>
        <w:t>篇与其学位论文相关的学术论文，并同时满足以下要求：</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 xml:space="preserve">(1) </w:t>
      </w:r>
      <w:r w:rsidRPr="00FA115C">
        <w:rPr>
          <w:rFonts w:eastAsiaTheme="majorEastAsia" w:hAnsiTheme="majorEastAsia"/>
          <w:szCs w:val="21"/>
        </w:rPr>
        <w:t>理工医类研究生应包含</w:t>
      </w:r>
      <w:r w:rsidRPr="00FA115C">
        <w:rPr>
          <w:rFonts w:eastAsiaTheme="majorEastAsia"/>
          <w:szCs w:val="21"/>
        </w:rPr>
        <w:t>1</w:t>
      </w:r>
      <w:r w:rsidRPr="00FA115C">
        <w:rPr>
          <w:rFonts w:eastAsiaTheme="majorEastAsia" w:hAnsiTheme="majorEastAsia"/>
          <w:szCs w:val="21"/>
        </w:rPr>
        <w:t>篇</w:t>
      </w:r>
      <w:r w:rsidRPr="00FA115C">
        <w:rPr>
          <w:rFonts w:eastAsiaTheme="majorEastAsia"/>
          <w:szCs w:val="21"/>
        </w:rPr>
        <w:t>A</w:t>
      </w:r>
      <w:r w:rsidRPr="00FA115C">
        <w:rPr>
          <w:rFonts w:eastAsiaTheme="majorEastAsia" w:hAnsiTheme="majorEastAsia"/>
          <w:szCs w:val="21"/>
        </w:rPr>
        <w:t>类期刊论文；</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lastRenderedPageBreak/>
        <w:t xml:space="preserve">(2) </w:t>
      </w:r>
      <w:r w:rsidRPr="00FA115C">
        <w:rPr>
          <w:rFonts w:eastAsiaTheme="majorEastAsia" w:hAnsiTheme="majorEastAsia"/>
          <w:szCs w:val="21"/>
        </w:rPr>
        <w:t>其他类研究生应包含</w:t>
      </w:r>
      <w:r w:rsidRPr="00FA115C">
        <w:rPr>
          <w:rFonts w:eastAsiaTheme="majorEastAsia"/>
          <w:szCs w:val="21"/>
        </w:rPr>
        <w:t>1</w:t>
      </w:r>
      <w:r w:rsidRPr="00FA115C">
        <w:rPr>
          <w:rFonts w:eastAsiaTheme="majorEastAsia" w:hAnsiTheme="majorEastAsia"/>
          <w:szCs w:val="21"/>
        </w:rPr>
        <w:t>篇</w:t>
      </w:r>
      <w:r w:rsidRPr="00FA115C">
        <w:rPr>
          <w:rFonts w:eastAsiaTheme="majorEastAsia"/>
          <w:szCs w:val="21"/>
        </w:rPr>
        <w:t>B</w:t>
      </w:r>
      <w:r w:rsidRPr="00FA115C">
        <w:rPr>
          <w:rFonts w:eastAsiaTheme="majorEastAsia" w:hAnsiTheme="majorEastAsia"/>
          <w:szCs w:val="21"/>
        </w:rPr>
        <w:t>类期刊论文。</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专业学位硕士获</w:t>
      </w:r>
      <w:r w:rsidRPr="00FA115C">
        <w:rPr>
          <w:rFonts w:eastAsiaTheme="majorEastAsia"/>
          <w:szCs w:val="21"/>
        </w:rPr>
        <w:t>1</w:t>
      </w:r>
      <w:r w:rsidRPr="00FA115C">
        <w:rPr>
          <w:rFonts w:eastAsiaTheme="majorEastAsia" w:hAnsiTheme="majorEastAsia"/>
          <w:szCs w:val="21"/>
        </w:rPr>
        <w:t>项发明专利授权视同</w:t>
      </w:r>
      <w:r w:rsidRPr="00FA115C">
        <w:rPr>
          <w:rFonts w:eastAsiaTheme="majorEastAsia"/>
          <w:szCs w:val="21"/>
        </w:rPr>
        <w:t>1</w:t>
      </w:r>
      <w:r w:rsidRPr="00FA115C">
        <w:rPr>
          <w:rFonts w:eastAsiaTheme="majorEastAsia" w:hAnsiTheme="majorEastAsia"/>
          <w:szCs w:val="21"/>
        </w:rPr>
        <w:t>篇</w:t>
      </w:r>
      <w:r w:rsidRPr="00FA115C">
        <w:rPr>
          <w:rFonts w:eastAsiaTheme="majorEastAsia"/>
          <w:szCs w:val="21"/>
        </w:rPr>
        <w:t>B</w:t>
      </w:r>
      <w:r w:rsidRPr="00FA115C">
        <w:rPr>
          <w:rFonts w:eastAsiaTheme="majorEastAsia" w:hAnsiTheme="majorEastAsia"/>
          <w:szCs w:val="21"/>
        </w:rPr>
        <w:t>类期刊论文。</w:t>
      </w:r>
    </w:p>
    <w:p w:rsidR="003F451D" w:rsidRPr="00FA115C" w:rsidRDefault="00DF1B55" w:rsidP="00D84C12">
      <w:pPr>
        <w:spacing w:line="360" w:lineRule="exact"/>
        <w:ind w:firstLineChars="200" w:firstLine="420"/>
        <w:rPr>
          <w:rFonts w:eastAsiaTheme="minorEastAsia"/>
          <w:szCs w:val="21"/>
        </w:rPr>
      </w:pPr>
      <w:r w:rsidRPr="00FA115C">
        <w:rPr>
          <w:rFonts w:eastAsiaTheme="minorEastAsia"/>
          <w:szCs w:val="21"/>
        </w:rPr>
        <w:t>(</w:t>
      </w:r>
      <w:r w:rsidRPr="00FA115C">
        <w:rPr>
          <w:rFonts w:eastAsiaTheme="minorEastAsia" w:hAnsiTheme="minorEastAsia"/>
          <w:szCs w:val="21"/>
        </w:rPr>
        <w:t>三</w:t>
      </w:r>
      <w:r w:rsidRPr="00FA115C">
        <w:rPr>
          <w:rFonts w:eastAsiaTheme="minorEastAsia"/>
          <w:szCs w:val="21"/>
        </w:rPr>
        <w:t xml:space="preserve">) </w:t>
      </w:r>
      <w:r w:rsidRPr="00FA115C">
        <w:rPr>
          <w:rFonts w:eastAsiaTheme="minorEastAsia" w:hAnsiTheme="minorEastAsia"/>
          <w:szCs w:val="21"/>
        </w:rPr>
        <w:t>各学院学位评定委员会可根据本学科的具体情况，制定更高的条件标准，报研究生院备案后执行。</w:t>
      </w:r>
    </w:p>
    <w:p w:rsidR="003F451D" w:rsidRPr="00FA115C" w:rsidRDefault="00DF1B55" w:rsidP="00E23CC7">
      <w:pPr>
        <w:spacing w:line="360" w:lineRule="exact"/>
        <w:ind w:firstLineChars="200" w:firstLine="420"/>
        <w:outlineLvl w:val="0"/>
        <w:rPr>
          <w:rFonts w:eastAsia="方正宋黑简体"/>
          <w:szCs w:val="21"/>
        </w:rPr>
      </w:pPr>
      <w:r w:rsidRPr="00FA115C">
        <w:rPr>
          <w:rFonts w:eastAsia="方正宋黑简体"/>
          <w:szCs w:val="21"/>
        </w:rPr>
        <w:t>二、相关时间要求</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提前毕业申请时间为每年</w:t>
      </w:r>
      <w:r w:rsidRPr="00FA115C">
        <w:rPr>
          <w:rFonts w:eastAsiaTheme="majorEastAsia"/>
          <w:szCs w:val="21"/>
        </w:rPr>
        <w:t>3</w:t>
      </w:r>
      <w:r w:rsidRPr="00FA115C">
        <w:rPr>
          <w:rFonts w:eastAsiaTheme="majorEastAsia" w:hAnsiTheme="majorEastAsia"/>
          <w:szCs w:val="21"/>
        </w:rPr>
        <w:t>月中旬和</w:t>
      </w:r>
      <w:r w:rsidRPr="00FA115C">
        <w:rPr>
          <w:rFonts w:eastAsiaTheme="majorEastAsia"/>
          <w:szCs w:val="21"/>
        </w:rPr>
        <w:t>9</w:t>
      </w:r>
      <w:r w:rsidRPr="00FA115C">
        <w:rPr>
          <w:rFonts w:eastAsiaTheme="majorEastAsia" w:hAnsiTheme="majorEastAsia"/>
          <w:szCs w:val="21"/>
        </w:rPr>
        <w:t>月中旬之前，逾期不予受理。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申请提前毕业的硕士研究生其学习年限不得低于</w:t>
      </w:r>
      <w:r w:rsidRPr="00FA115C">
        <w:rPr>
          <w:rFonts w:eastAsiaTheme="majorEastAsia"/>
          <w:szCs w:val="21"/>
        </w:rPr>
        <w:t>2</w:t>
      </w:r>
      <w:r w:rsidRPr="00FA115C">
        <w:rPr>
          <w:rFonts w:eastAsiaTheme="majorEastAsia" w:hAnsiTheme="majorEastAsia"/>
          <w:szCs w:val="21"/>
        </w:rPr>
        <w:t>年，博士研究生</w:t>
      </w:r>
      <w:r w:rsidRPr="00FA115C">
        <w:rPr>
          <w:rFonts w:eastAsiaTheme="majorEastAsia"/>
          <w:szCs w:val="21"/>
        </w:rPr>
        <w:t>(</w:t>
      </w:r>
      <w:r w:rsidRPr="00FA115C">
        <w:rPr>
          <w:rFonts w:eastAsiaTheme="majorEastAsia" w:hAnsiTheme="majorEastAsia"/>
          <w:szCs w:val="21"/>
        </w:rPr>
        <w:t>含硕博连读研究生博士阶段</w:t>
      </w:r>
      <w:r w:rsidRPr="00FA115C">
        <w:rPr>
          <w:rFonts w:eastAsiaTheme="majorEastAsia"/>
          <w:szCs w:val="21"/>
        </w:rPr>
        <w:t>)</w:t>
      </w:r>
      <w:r w:rsidRPr="00FA115C">
        <w:rPr>
          <w:rFonts w:eastAsiaTheme="majorEastAsia" w:hAnsiTheme="majorEastAsia"/>
          <w:szCs w:val="21"/>
        </w:rPr>
        <w:t>其学习年限不得低于</w:t>
      </w:r>
      <w:r w:rsidRPr="00FA115C">
        <w:rPr>
          <w:rFonts w:eastAsiaTheme="majorEastAsia"/>
          <w:szCs w:val="21"/>
        </w:rPr>
        <w:t>2.5</w:t>
      </w:r>
      <w:r w:rsidRPr="00FA115C">
        <w:rPr>
          <w:rFonts w:eastAsiaTheme="majorEastAsia" w:hAnsiTheme="majorEastAsia"/>
          <w:szCs w:val="21"/>
        </w:rPr>
        <w:t>年。</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申请提前毕业的研究生须满足开题报告及中期考核等培养环节与论文答辩的时间间隔要求。</w:t>
      </w:r>
    </w:p>
    <w:p w:rsidR="003F451D" w:rsidRPr="00FA115C" w:rsidRDefault="00DF1B55" w:rsidP="00E23CC7">
      <w:pPr>
        <w:spacing w:line="360" w:lineRule="exact"/>
        <w:ind w:firstLineChars="200" w:firstLine="420"/>
        <w:outlineLvl w:val="0"/>
        <w:rPr>
          <w:rFonts w:eastAsia="方正宋黑简体"/>
          <w:szCs w:val="21"/>
        </w:rPr>
      </w:pPr>
      <w:r w:rsidRPr="00FA115C">
        <w:rPr>
          <w:rFonts w:eastAsia="方正宋黑简体"/>
          <w:szCs w:val="21"/>
        </w:rPr>
        <w:t>三、申请程序</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研究生个人提出申请，填写《武汉科技大学研究生提前毕业申请表》，指导教师推荐，学院审核，报研究生院审批。</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申请提前毕业研究生的毕业</w:t>
      </w:r>
      <w:r w:rsidRPr="00FA115C">
        <w:rPr>
          <w:rFonts w:eastAsiaTheme="majorEastAsia"/>
          <w:szCs w:val="21"/>
        </w:rPr>
        <w:t>(</w:t>
      </w:r>
      <w:r w:rsidRPr="00FA115C">
        <w:rPr>
          <w:rFonts w:eastAsiaTheme="majorEastAsia" w:hAnsiTheme="majorEastAsia"/>
          <w:szCs w:val="21"/>
        </w:rPr>
        <w:t>学位</w:t>
      </w:r>
      <w:r w:rsidRPr="00FA115C">
        <w:rPr>
          <w:rFonts w:eastAsiaTheme="majorEastAsia"/>
          <w:szCs w:val="21"/>
        </w:rPr>
        <w:t>)</w:t>
      </w:r>
      <w:r w:rsidRPr="00FA115C">
        <w:rPr>
          <w:rFonts w:eastAsiaTheme="majorEastAsia" w:hAnsiTheme="majorEastAsia"/>
          <w:szCs w:val="21"/>
        </w:rPr>
        <w:t>论文由学校统一组织进行全盲评审，并且学位论文评分表的初审评阅结论须达到</w:t>
      </w:r>
      <w:r w:rsidRPr="00FA115C">
        <w:rPr>
          <w:rFonts w:eastAsiaTheme="majorEastAsia"/>
          <w:szCs w:val="21"/>
        </w:rPr>
        <w:t>80</w:t>
      </w:r>
      <w:r w:rsidRPr="00FA115C">
        <w:rPr>
          <w:rFonts w:eastAsiaTheme="majorEastAsia" w:hAnsiTheme="majorEastAsia"/>
          <w:szCs w:val="21"/>
        </w:rPr>
        <w:t>分及以上方可进行论文答辩。</w:t>
      </w:r>
    </w:p>
    <w:p w:rsidR="003F451D" w:rsidRPr="00FA115C" w:rsidRDefault="00DF1B55" w:rsidP="00E23CC7">
      <w:pPr>
        <w:spacing w:line="360" w:lineRule="exact"/>
        <w:ind w:firstLineChars="200" w:firstLine="420"/>
        <w:outlineLvl w:val="0"/>
        <w:rPr>
          <w:rFonts w:eastAsia="方正宋黑简体"/>
          <w:szCs w:val="21"/>
        </w:rPr>
      </w:pPr>
      <w:r w:rsidRPr="00FA115C">
        <w:rPr>
          <w:rFonts w:eastAsia="方正宋黑简体"/>
          <w:szCs w:val="21"/>
        </w:rPr>
        <w:t>四、论文答辩与学位授予</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论文答辩、学位授予工作按学校相关文件执行。</w:t>
      </w:r>
    </w:p>
    <w:p w:rsidR="00DF7C1C" w:rsidRDefault="00DF1B55" w:rsidP="00E23CC7">
      <w:pPr>
        <w:spacing w:line="360" w:lineRule="exact"/>
        <w:ind w:firstLineChars="200" w:firstLine="420"/>
        <w:outlineLvl w:val="0"/>
        <w:rPr>
          <w:rFonts w:eastAsia="方正宋黑简体"/>
          <w:szCs w:val="21"/>
        </w:rPr>
      </w:pPr>
      <w:r w:rsidRPr="00FA115C">
        <w:rPr>
          <w:rFonts w:eastAsia="方正宋黑简体"/>
          <w:szCs w:val="21"/>
        </w:rPr>
        <w:t>五、附则</w:t>
      </w:r>
    </w:p>
    <w:p w:rsidR="003F451D" w:rsidRPr="00DF7C1C" w:rsidRDefault="00DF1B55" w:rsidP="00DF7C1C">
      <w:pPr>
        <w:spacing w:line="360" w:lineRule="exact"/>
        <w:ind w:firstLineChars="200" w:firstLine="420"/>
        <w:rPr>
          <w:rFonts w:eastAsia="方正宋黑简体"/>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本办法自发布之日起执行，原《武汉科技大学硕士研究生提前毕业管理办法》同时废止。</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本规定由研究生院负责解释，自</w:t>
      </w:r>
      <w:r w:rsidRPr="00FA115C">
        <w:rPr>
          <w:rFonts w:eastAsiaTheme="majorEastAsia"/>
          <w:szCs w:val="21"/>
        </w:rPr>
        <w:t>2015</w:t>
      </w:r>
      <w:r w:rsidRPr="00FA115C">
        <w:rPr>
          <w:rFonts w:eastAsiaTheme="majorEastAsia" w:hAnsiTheme="majorEastAsia"/>
          <w:szCs w:val="21"/>
        </w:rPr>
        <w:t>级研究生开始执行。</w:t>
      </w:r>
    </w:p>
    <w:p w:rsidR="00D3469A" w:rsidRDefault="00D3469A" w:rsidP="00D3469A">
      <w:pPr>
        <w:autoSpaceDE w:val="0"/>
        <w:snapToGrid w:val="0"/>
        <w:spacing w:line="300" w:lineRule="auto"/>
        <w:jc w:val="center"/>
        <w:outlineLvl w:val="0"/>
        <w:rPr>
          <w:rFonts w:eastAsia="黑体"/>
          <w:b/>
          <w:bCs/>
          <w:color w:val="FF0000"/>
          <w:kern w:val="44"/>
          <w:sz w:val="32"/>
          <w:szCs w:val="32"/>
        </w:rPr>
      </w:pPr>
      <w:bookmarkStart w:id="24" w:name="_Toc25234"/>
      <w:bookmarkStart w:id="25" w:name="_Toc21705"/>
      <w:bookmarkStart w:id="26" w:name="_Toc494547258"/>
      <w:r>
        <w:rPr>
          <w:rFonts w:eastAsia="黑体"/>
          <w:b/>
          <w:bCs/>
          <w:color w:val="FF0000"/>
          <w:kern w:val="44"/>
          <w:sz w:val="32"/>
          <w:szCs w:val="32"/>
        </w:rPr>
        <w:lastRenderedPageBreak/>
        <w:t>武汉科技大学研究生境外高校学习课程学分认定</w:t>
      </w:r>
      <w:bookmarkStart w:id="27" w:name="_Toc11390"/>
      <w:bookmarkEnd w:id="24"/>
      <w:r>
        <w:rPr>
          <w:rFonts w:eastAsia="黑体"/>
          <w:b/>
          <w:bCs/>
          <w:color w:val="FF0000"/>
          <w:kern w:val="44"/>
          <w:sz w:val="32"/>
          <w:szCs w:val="32"/>
        </w:rPr>
        <w:t>与成绩</w:t>
      </w:r>
      <w:bookmarkStart w:id="28" w:name="_Toc10939"/>
      <w:bookmarkEnd w:id="25"/>
    </w:p>
    <w:p w:rsidR="00D3469A" w:rsidRDefault="00D3469A" w:rsidP="00D3469A">
      <w:pPr>
        <w:autoSpaceDE w:val="0"/>
        <w:snapToGrid w:val="0"/>
        <w:spacing w:line="300" w:lineRule="auto"/>
        <w:jc w:val="center"/>
        <w:outlineLvl w:val="0"/>
        <w:rPr>
          <w:rFonts w:eastAsia="黑体"/>
          <w:b/>
          <w:bCs/>
          <w:color w:val="FF0000"/>
          <w:kern w:val="44"/>
          <w:sz w:val="32"/>
          <w:szCs w:val="32"/>
        </w:rPr>
      </w:pPr>
      <w:r>
        <w:rPr>
          <w:rFonts w:eastAsia="黑体"/>
          <w:b/>
          <w:bCs/>
          <w:color w:val="FF0000"/>
          <w:kern w:val="44"/>
          <w:sz w:val="32"/>
          <w:szCs w:val="32"/>
        </w:rPr>
        <w:t>转换管理办法（暂行）</w:t>
      </w:r>
      <w:bookmarkEnd w:id="27"/>
      <w:bookmarkEnd w:id="28"/>
    </w:p>
    <w:p w:rsidR="00D3469A" w:rsidRDefault="00D3469A" w:rsidP="00AB21FE">
      <w:pPr>
        <w:snapToGrid w:val="0"/>
        <w:spacing w:beforeLines="100" w:afterLines="100" w:line="300" w:lineRule="auto"/>
        <w:jc w:val="center"/>
        <w:rPr>
          <w:rFonts w:eastAsia="黑体"/>
          <w:b/>
          <w:color w:val="FF0000"/>
          <w:kern w:val="0"/>
          <w:sz w:val="24"/>
        </w:rPr>
      </w:pPr>
      <w:bookmarkStart w:id="29" w:name="_Toc13678_WPSOffice_Level1"/>
      <w:r>
        <w:rPr>
          <w:rFonts w:eastAsia="黑体"/>
          <w:b/>
          <w:color w:val="FF0000"/>
          <w:kern w:val="0"/>
          <w:sz w:val="24"/>
        </w:rPr>
        <w:t>（武科大研〔</w:t>
      </w:r>
      <w:r>
        <w:rPr>
          <w:rFonts w:eastAsia="黑体"/>
          <w:b/>
          <w:color w:val="FF0000"/>
          <w:kern w:val="0"/>
          <w:sz w:val="24"/>
        </w:rPr>
        <w:t>2018</w:t>
      </w:r>
      <w:r>
        <w:rPr>
          <w:rFonts w:eastAsia="黑体"/>
          <w:b/>
          <w:color w:val="FF0000"/>
          <w:kern w:val="0"/>
          <w:sz w:val="24"/>
        </w:rPr>
        <w:t>〕</w:t>
      </w:r>
      <w:r>
        <w:rPr>
          <w:rFonts w:eastAsia="黑体"/>
          <w:b/>
          <w:color w:val="FF0000"/>
          <w:kern w:val="0"/>
          <w:sz w:val="24"/>
        </w:rPr>
        <w:t>29</w:t>
      </w:r>
      <w:r>
        <w:rPr>
          <w:rFonts w:eastAsia="黑体"/>
          <w:b/>
          <w:color w:val="FF0000"/>
          <w:kern w:val="0"/>
          <w:sz w:val="24"/>
        </w:rPr>
        <w:t>号）</w:t>
      </w:r>
      <w:bookmarkEnd w:id="29"/>
    </w:p>
    <w:p w:rsidR="00D3469A" w:rsidRDefault="00D3469A" w:rsidP="00D3469A">
      <w:pPr>
        <w:snapToGrid w:val="0"/>
        <w:spacing w:line="300" w:lineRule="auto"/>
        <w:ind w:firstLineChars="200" w:firstLine="480"/>
        <w:rPr>
          <w:rFonts w:eastAsia="仿宋_GB2312"/>
          <w:color w:val="FF0000"/>
          <w:sz w:val="30"/>
          <w:szCs w:val="30"/>
        </w:rPr>
      </w:pPr>
      <w:r>
        <w:rPr>
          <w:color w:val="FF0000"/>
          <w:sz w:val="24"/>
        </w:rPr>
        <w:t>为鼓励研究生赴境外学习和交流，规范研究生在境外高校学习课程所获学分和成绩的认定及转换工作，特制定本办法。</w:t>
      </w:r>
    </w:p>
    <w:p w:rsidR="00D3469A" w:rsidRDefault="00D3469A" w:rsidP="00AB21FE">
      <w:pPr>
        <w:snapToGrid w:val="0"/>
        <w:spacing w:beforeLines="50" w:afterLines="50" w:line="300" w:lineRule="auto"/>
        <w:ind w:firstLineChars="200" w:firstLine="482"/>
        <w:outlineLvl w:val="1"/>
        <w:rPr>
          <w:rFonts w:eastAsia="黑体"/>
          <w:b/>
          <w:color w:val="FF0000"/>
          <w:sz w:val="24"/>
        </w:rPr>
      </w:pPr>
      <w:bookmarkStart w:id="30" w:name="_Toc25016_WPSOffice_Level1"/>
      <w:r>
        <w:rPr>
          <w:rFonts w:eastAsia="黑体"/>
          <w:b/>
          <w:color w:val="FF0000"/>
          <w:sz w:val="24"/>
        </w:rPr>
        <w:t>一、适用范围</w:t>
      </w:r>
      <w:bookmarkEnd w:id="30"/>
    </w:p>
    <w:p w:rsidR="00D3469A" w:rsidRDefault="00D3469A" w:rsidP="00D3469A">
      <w:pPr>
        <w:snapToGrid w:val="0"/>
        <w:spacing w:line="300" w:lineRule="auto"/>
        <w:ind w:firstLineChars="200" w:firstLine="480"/>
        <w:rPr>
          <w:color w:val="FF0000"/>
          <w:sz w:val="24"/>
        </w:rPr>
      </w:pPr>
      <w:r>
        <w:rPr>
          <w:color w:val="FF0000"/>
          <w:sz w:val="24"/>
        </w:rPr>
        <w:t>本办法所指的课程学分认定与转换范围包括：研究生在校学习期间通过国家公派项目、校（院）际交流项目，或因个人原因申请并获批准赴境外高校或科研院所参加课程学习和实习实训等（不含学位论文）。未经学校（学院）选派或批准，研究生自行联系到境外修读的课程不纳入学分认定与转换范围。</w:t>
      </w:r>
    </w:p>
    <w:p w:rsidR="00D3469A" w:rsidRDefault="00D3469A" w:rsidP="00AB21FE">
      <w:pPr>
        <w:snapToGrid w:val="0"/>
        <w:spacing w:beforeLines="50" w:afterLines="50" w:line="300" w:lineRule="auto"/>
        <w:ind w:firstLineChars="200" w:firstLine="482"/>
        <w:outlineLvl w:val="1"/>
        <w:rPr>
          <w:rFonts w:eastAsia="黑体"/>
          <w:b/>
          <w:color w:val="FF0000"/>
          <w:sz w:val="24"/>
        </w:rPr>
      </w:pPr>
      <w:bookmarkStart w:id="31" w:name="_Toc18878_WPSOffice_Level1"/>
      <w:r>
        <w:rPr>
          <w:rFonts w:eastAsia="黑体"/>
          <w:b/>
          <w:color w:val="FF0000"/>
          <w:sz w:val="24"/>
        </w:rPr>
        <w:t>二、基本原则和要求</w:t>
      </w:r>
      <w:bookmarkEnd w:id="31"/>
    </w:p>
    <w:p w:rsidR="00D3469A" w:rsidRDefault="00D3469A" w:rsidP="00D3469A">
      <w:pPr>
        <w:tabs>
          <w:tab w:val="left" w:pos="1260"/>
        </w:tabs>
        <w:snapToGrid w:val="0"/>
        <w:spacing w:line="300" w:lineRule="auto"/>
        <w:ind w:firstLineChars="200" w:firstLine="480"/>
        <w:rPr>
          <w:color w:val="FF0000"/>
          <w:sz w:val="24"/>
        </w:rPr>
      </w:pPr>
      <w:r>
        <w:rPr>
          <w:color w:val="FF0000"/>
          <w:sz w:val="24"/>
        </w:rPr>
        <w:t>（一）研究生在境外修读的课程可对照所在专业的培养方案要求进行学分认定与转换。凡与本专业培养方案相同（或相近）的课程，经学校（学院）审批同意，可认定为本专业培养方案中的相应课程。</w:t>
      </w:r>
    </w:p>
    <w:p w:rsidR="00D3469A" w:rsidRDefault="00D3469A" w:rsidP="00D3469A">
      <w:pPr>
        <w:snapToGrid w:val="0"/>
        <w:spacing w:line="300" w:lineRule="auto"/>
        <w:ind w:firstLineChars="200" w:firstLine="480"/>
        <w:rPr>
          <w:color w:val="FF0000"/>
          <w:sz w:val="24"/>
        </w:rPr>
      </w:pPr>
      <w:r>
        <w:rPr>
          <w:color w:val="FF0000"/>
          <w:sz w:val="24"/>
        </w:rPr>
        <w:t>（二）在境外高校学习的研究生，申请认定的学分一般不应超过其学习专业的培养方案要求学分的</w:t>
      </w:r>
      <w:r>
        <w:rPr>
          <w:color w:val="FF0000"/>
          <w:sz w:val="24"/>
        </w:rPr>
        <w:lastRenderedPageBreak/>
        <w:t>50</w:t>
      </w:r>
      <w:r>
        <w:rPr>
          <w:color w:val="FF0000"/>
          <w:sz w:val="24"/>
        </w:rPr>
        <w:t>％。除语言类课程外，应修的公共学位课、实践及研究环节必须在我校完成。</w:t>
      </w:r>
    </w:p>
    <w:p w:rsidR="00D3469A" w:rsidRDefault="00D3469A" w:rsidP="00D3469A">
      <w:pPr>
        <w:snapToGrid w:val="0"/>
        <w:spacing w:line="300" w:lineRule="auto"/>
        <w:ind w:firstLineChars="200" w:firstLine="480"/>
        <w:rPr>
          <w:color w:val="FF0000"/>
          <w:sz w:val="24"/>
        </w:rPr>
      </w:pPr>
      <w:r>
        <w:rPr>
          <w:color w:val="FF0000"/>
          <w:sz w:val="24"/>
        </w:rPr>
        <w:t>（三）按照学习量对等原则，研究生的课程学分一般按每学期课内不少于</w:t>
      </w:r>
      <w:r>
        <w:rPr>
          <w:color w:val="FF0000"/>
          <w:sz w:val="24"/>
        </w:rPr>
        <w:t>16</w:t>
      </w:r>
      <w:r>
        <w:rPr>
          <w:color w:val="FF0000"/>
          <w:sz w:val="24"/>
        </w:rPr>
        <w:t>学时计</w:t>
      </w:r>
      <w:r>
        <w:rPr>
          <w:color w:val="FF0000"/>
          <w:sz w:val="24"/>
        </w:rPr>
        <w:t>1</w:t>
      </w:r>
      <w:r>
        <w:rPr>
          <w:color w:val="FF0000"/>
          <w:sz w:val="24"/>
        </w:rPr>
        <w:t>学分的方式进行折算。</w:t>
      </w:r>
    </w:p>
    <w:p w:rsidR="00D3469A" w:rsidRDefault="00D3469A" w:rsidP="00D3469A">
      <w:pPr>
        <w:tabs>
          <w:tab w:val="left" w:pos="1470"/>
        </w:tabs>
        <w:snapToGrid w:val="0"/>
        <w:spacing w:line="300" w:lineRule="auto"/>
        <w:ind w:firstLineChars="200" w:firstLine="480"/>
        <w:rPr>
          <w:color w:val="FF0000"/>
          <w:sz w:val="24"/>
        </w:rPr>
      </w:pPr>
      <w:r>
        <w:rPr>
          <w:color w:val="FF0000"/>
          <w:sz w:val="24"/>
        </w:rPr>
        <w:t>（四）研究生境外所修课程获得的成绩，若为百分制，则按实际分数登录；若为等级制，则按以下对照关系转换成百分制后进行登录。除以上两种情况外，由课程认定培养单位根据课程内容提出成绩意见。</w:t>
      </w:r>
    </w:p>
    <w:p w:rsidR="00D3469A" w:rsidRDefault="00D3469A" w:rsidP="00D3469A">
      <w:pPr>
        <w:snapToGrid w:val="0"/>
        <w:spacing w:line="300" w:lineRule="auto"/>
        <w:ind w:firstLineChars="200" w:firstLine="480"/>
        <w:rPr>
          <w:color w:val="FF0000"/>
          <w:sz w:val="24"/>
        </w:rPr>
      </w:pPr>
      <w:r>
        <w:rPr>
          <w:color w:val="FF0000"/>
          <w:sz w:val="24"/>
        </w:rPr>
        <w:t>考核等级与成绩折算关系</w:t>
      </w:r>
    </w:p>
    <w:tbl>
      <w:tblPr>
        <w:tblW w:w="5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1"/>
        <w:gridCol w:w="2876"/>
      </w:tblGrid>
      <w:tr w:rsidR="00D3469A" w:rsidTr="006B49B1">
        <w:trPr>
          <w:trHeight w:val="485"/>
          <w:jc w:val="center"/>
        </w:trPr>
        <w:tc>
          <w:tcPr>
            <w:tcW w:w="2841" w:type="dxa"/>
            <w:vAlign w:val="center"/>
          </w:tcPr>
          <w:p w:rsidR="00D3469A" w:rsidRDefault="00D3469A" w:rsidP="006B49B1">
            <w:pPr>
              <w:snapToGrid w:val="0"/>
              <w:spacing w:line="300" w:lineRule="auto"/>
              <w:ind w:firstLineChars="200" w:firstLine="480"/>
              <w:jc w:val="center"/>
              <w:rPr>
                <w:color w:val="FF0000"/>
                <w:sz w:val="24"/>
              </w:rPr>
            </w:pPr>
            <w:r>
              <w:rPr>
                <w:color w:val="FF0000"/>
                <w:sz w:val="24"/>
              </w:rPr>
              <w:t>考核成绩（等级制）</w:t>
            </w:r>
          </w:p>
        </w:tc>
        <w:tc>
          <w:tcPr>
            <w:tcW w:w="2876" w:type="dxa"/>
            <w:vAlign w:val="center"/>
          </w:tcPr>
          <w:p w:rsidR="00D3469A" w:rsidRDefault="00D3469A" w:rsidP="006B49B1">
            <w:pPr>
              <w:snapToGrid w:val="0"/>
              <w:spacing w:line="300" w:lineRule="auto"/>
              <w:ind w:firstLineChars="200" w:firstLine="480"/>
              <w:jc w:val="center"/>
              <w:rPr>
                <w:color w:val="FF0000"/>
                <w:sz w:val="24"/>
              </w:rPr>
            </w:pPr>
            <w:r>
              <w:rPr>
                <w:color w:val="FF0000"/>
                <w:sz w:val="24"/>
              </w:rPr>
              <w:t>考核成绩（百分制）</w:t>
            </w:r>
          </w:p>
        </w:tc>
      </w:tr>
      <w:tr w:rsidR="00D3469A" w:rsidTr="006B49B1">
        <w:trPr>
          <w:trHeight w:val="510"/>
          <w:jc w:val="center"/>
        </w:trPr>
        <w:tc>
          <w:tcPr>
            <w:tcW w:w="2841" w:type="dxa"/>
            <w:vAlign w:val="center"/>
          </w:tcPr>
          <w:p w:rsidR="00D3469A" w:rsidRDefault="00D3469A" w:rsidP="006B49B1">
            <w:pPr>
              <w:snapToGrid w:val="0"/>
              <w:spacing w:line="300" w:lineRule="auto"/>
              <w:ind w:firstLineChars="200" w:firstLine="480"/>
              <w:jc w:val="center"/>
              <w:rPr>
                <w:color w:val="FF0000"/>
                <w:sz w:val="24"/>
              </w:rPr>
            </w:pPr>
            <w:r>
              <w:rPr>
                <w:color w:val="FF0000"/>
                <w:sz w:val="24"/>
              </w:rPr>
              <w:t>A</w:t>
            </w:r>
          </w:p>
        </w:tc>
        <w:tc>
          <w:tcPr>
            <w:tcW w:w="2876" w:type="dxa"/>
            <w:vAlign w:val="center"/>
          </w:tcPr>
          <w:p w:rsidR="00D3469A" w:rsidRDefault="00D3469A" w:rsidP="006B49B1">
            <w:pPr>
              <w:snapToGrid w:val="0"/>
              <w:spacing w:line="300" w:lineRule="auto"/>
              <w:ind w:firstLineChars="200" w:firstLine="480"/>
              <w:jc w:val="center"/>
              <w:rPr>
                <w:color w:val="FF0000"/>
                <w:sz w:val="24"/>
              </w:rPr>
            </w:pPr>
            <w:r>
              <w:rPr>
                <w:color w:val="FF0000"/>
                <w:sz w:val="24"/>
              </w:rPr>
              <w:t>95</w:t>
            </w:r>
          </w:p>
        </w:tc>
      </w:tr>
      <w:tr w:rsidR="00D3469A" w:rsidTr="006B49B1">
        <w:trPr>
          <w:trHeight w:val="547"/>
          <w:jc w:val="center"/>
        </w:trPr>
        <w:tc>
          <w:tcPr>
            <w:tcW w:w="2841" w:type="dxa"/>
            <w:vAlign w:val="center"/>
          </w:tcPr>
          <w:p w:rsidR="00D3469A" w:rsidRDefault="00D3469A" w:rsidP="006B49B1">
            <w:pPr>
              <w:snapToGrid w:val="0"/>
              <w:spacing w:line="300" w:lineRule="auto"/>
              <w:ind w:firstLineChars="200" w:firstLine="480"/>
              <w:jc w:val="center"/>
              <w:rPr>
                <w:color w:val="FF0000"/>
                <w:sz w:val="24"/>
              </w:rPr>
            </w:pPr>
            <w:r>
              <w:rPr>
                <w:color w:val="FF0000"/>
                <w:sz w:val="24"/>
              </w:rPr>
              <w:t>A-</w:t>
            </w:r>
          </w:p>
        </w:tc>
        <w:tc>
          <w:tcPr>
            <w:tcW w:w="2876" w:type="dxa"/>
            <w:vAlign w:val="center"/>
          </w:tcPr>
          <w:p w:rsidR="00D3469A" w:rsidRDefault="00D3469A" w:rsidP="006B49B1">
            <w:pPr>
              <w:snapToGrid w:val="0"/>
              <w:spacing w:line="300" w:lineRule="auto"/>
              <w:ind w:firstLineChars="200" w:firstLine="480"/>
              <w:jc w:val="center"/>
              <w:rPr>
                <w:color w:val="FF0000"/>
                <w:sz w:val="24"/>
              </w:rPr>
            </w:pPr>
            <w:r>
              <w:rPr>
                <w:color w:val="FF0000"/>
                <w:sz w:val="24"/>
              </w:rPr>
              <w:t>87</w:t>
            </w:r>
          </w:p>
        </w:tc>
      </w:tr>
      <w:tr w:rsidR="00D3469A" w:rsidTr="006B49B1">
        <w:trPr>
          <w:trHeight w:val="510"/>
          <w:jc w:val="center"/>
        </w:trPr>
        <w:tc>
          <w:tcPr>
            <w:tcW w:w="2841" w:type="dxa"/>
            <w:vAlign w:val="center"/>
          </w:tcPr>
          <w:p w:rsidR="00D3469A" w:rsidRDefault="00D3469A" w:rsidP="006B49B1">
            <w:pPr>
              <w:snapToGrid w:val="0"/>
              <w:spacing w:line="300" w:lineRule="auto"/>
              <w:ind w:firstLineChars="200" w:firstLine="480"/>
              <w:jc w:val="center"/>
              <w:rPr>
                <w:color w:val="FF0000"/>
                <w:sz w:val="24"/>
              </w:rPr>
            </w:pPr>
            <w:r>
              <w:rPr>
                <w:color w:val="FF0000"/>
                <w:sz w:val="24"/>
              </w:rPr>
              <w:t>B+</w:t>
            </w:r>
          </w:p>
        </w:tc>
        <w:tc>
          <w:tcPr>
            <w:tcW w:w="2876" w:type="dxa"/>
            <w:vAlign w:val="center"/>
          </w:tcPr>
          <w:p w:rsidR="00D3469A" w:rsidRDefault="00D3469A" w:rsidP="006B49B1">
            <w:pPr>
              <w:snapToGrid w:val="0"/>
              <w:spacing w:line="300" w:lineRule="auto"/>
              <w:ind w:firstLineChars="200" w:firstLine="480"/>
              <w:jc w:val="center"/>
              <w:rPr>
                <w:color w:val="FF0000"/>
                <w:sz w:val="24"/>
              </w:rPr>
            </w:pPr>
            <w:r>
              <w:rPr>
                <w:color w:val="FF0000"/>
                <w:sz w:val="24"/>
              </w:rPr>
              <w:t>83</w:t>
            </w:r>
          </w:p>
        </w:tc>
      </w:tr>
      <w:tr w:rsidR="00D3469A" w:rsidTr="006B49B1">
        <w:trPr>
          <w:trHeight w:val="510"/>
          <w:jc w:val="center"/>
        </w:trPr>
        <w:tc>
          <w:tcPr>
            <w:tcW w:w="2841" w:type="dxa"/>
            <w:vAlign w:val="center"/>
          </w:tcPr>
          <w:p w:rsidR="00D3469A" w:rsidRDefault="00D3469A" w:rsidP="006B49B1">
            <w:pPr>
              <w:snapToGrid w:val="0"/>
              <w:spacing w:line="300" w:lineRule="auto"/>
              <w:ind w:firstLineChars="200" w:firstLine="480"/>
              <w:jc w:val="center"/>
              <w:rPr>
                <w:color w:val="FF0000"/>
                <w:sz w:val="24"/>
              </w:rPr>
            </w:pPr>
            <w:r>
              <w:rPr>
                <w:color w:val="FF0000"/>
                <w:sz w:val="24"/>
              </w:rPr>
              <w:t>B</w:t>
            </w:r>
          </w:p>
        </w:tc>
        <w:tc>
          <w:tcPr>
            <w:tcW w:w="2876" w:type="dxa"/>
            <w:vAlign w:val="center"/>
          </w:tcPr>
          <w:p w:rsidR="00D3469A" w:rsidRDefault="00D3469A" w:rsidP="006B49B1">
            <w:pPr>
              <w:snapToGrid w:val="0"/>
              <w:spacing w:line="300" w:lineRule="auto"/>
              <w:ind w:firstLineChars="200" w:firstLine="480"/>
              <w:jc w:val="center"/>
              <w:rPr>
                <w:color w:val="FF0000"/>
                <w:sz w:val="24"/>
              </w:rPr>
            </w:pPr>
            <w:r>
              <w:rPr>
                <w:color w:val="FF0000"/>
                <w:sz w:val="24"/>
              </w:rPr>
              <w:t>80</w:t>
            </w:r>
          </w:p>
        </w:tc>
      </w:tr>
      <w:tr w:rsidR="00D3469A" w:rsidTr="006B49B1">
        <w:trPr>
          <w:trHeight w:val="510"/>
          <w:jc w:val="center"/>
        </w:trPr>
        <w:tc>
          <w:tcPr>
            <w:tcW w:w="2841" w:type="dxa"/>
            <w:vAlign w:val="center"/>
          </w:tcPr>
          <w:p w:rsidR="00D3469A" w:rsidRDefault="00D3469A" w:rsidP="006B49B1">
            <w:pPr>
              <w:snapToGrid w:val="0"/>
              <w:spacing w:line="300" w:lineRule="auto"/>
              <w:ind w:firstLineChars="200" w:firstLine="480"/>
              <w:jc w:val="center"/>
              <w:rPr>
                <w:color w:val="FF0000"/>
                <w:sz w:val="24"/>
              </w:rPr>
            </w:pPr>
            <w:r>
              <w:rPr>
                <w:color w:val="FF0000"/>
                <w:sz w:val="24"/>
              </w:rPr>
              <w:t>B-</w:t>
            </w:r>
          </w:p>
        </w:tc>
        <w:tc>
          <w:tcPr>
            <w:tcW w:w="2876" w:type="dxa"/>
            <w:vAlign w:val="center"/>
          </w:tcPr>
          <w:p w:rsidR="00D3469A" w:rsidRDefault="00D3469A" w:rsidP="006B49B1">
            <w:pPr>
              <w:snapToGrid w:val="0"/>
              <w:spacing w:line="300" w:lineRule="auto"/>
              <w:ind w:firstLineChars="200" w:firstLine="480"/>
              <w:jc w:val="center"/>
              <w:rPr>
                <w:color w:val="FF0000"/>
                <w:sz w:val="24"/>
              </w:rPr>
            </w:pPr>
            <w:r>
              <w:rPr>
                <w:color w:val="FF0000"/>
                <w:sz w:val="24"/>
              </w:rPr>
              <w:t>76</w:t>
            </w:r>
          </w:p>
        </w:tc>
      </w:tr>
      <w:tr w:rsidR="00D3469A" w:rsidTr="006B49B1">
        <w:trPr>
          <w:trHeight w:val="510"/>
          <w:jc w:val="center"/>
        </w:trPr>
        <w:tc>
          <w:tcPr>
            <w:tcW w:w="2841" w:type="dxa"/>
            <w:vAlign w:val="center"/>
          </w:tcPr>
          <w:p w:rsidR="00D3469A" w:rsidRDefault="00D3469A" w:rsidP="006B49B1">
            <w:pPr>
              <w:snapToGrid w:val="0"/>
              <w:spacing w:line="300" w:lineRule="auto"/>
              <w:ind w:firstLineChars="200" w:firstLine="480"/>
              <w:jc w:val="center"/>
              <w:rPr>
                <w:color w:val="FF0000"/>
                <w:sz w:val="24"/>
              </w:rPr>
            </w:pPr>
            <w:r>
              <w:rPr>
                <w:color w:val="FF0000"/>
                <w:sz w:val="24"/>
              </w:rPr>
              <w:t>C+</w:t>
            </w:r>
          </w:p>
        </w:tc>
        <w:tc>
          <w:tcPr>
            <w:tcW w:w="2876" w:type="dxa"/>
            <w:vAlign w:val="center"/>
          </w:tcPr>
          <w:p w:rsidR="00D3469A" w:rsidRDefault="00D3469A" w:rsidP="006B49B1">
            <w:pPr>
              <w:snapToGrid w:val="0"/>
              <w:spacing w:line="300" w:lineRule="auto"/>
              <w:ind w:firstLineChars="200" w:firstLine="480"/>
              <w:jc w:val="center"/>
              <w:rPr>
                <w:color w:val="FF0000"/>
                <w:sz w:val="24"/>
              </w:rPr>
            </w:pPr>
            <w:r>
              <w:rPr>
                <w:color w:val="FF0000"/>
                <w:sz w:val="24"/>
              </w:rPr>
              <w:t>73</w:t>
            </w:r>
          </w:p>
        </w:tc>
      </w:tr>
      <w:tr w:rsidR="00D3469A" w:rsidTr="006B49B1">
        <w:trPr>
          <w:trHeight w:val="510"/>
          <w:jc w:val="center"/>
        </w:trPr>
        <w:tc>
          <w:tcPr>
            <w:tcW w:w="2841" w:type="dxa"/>
            <w:vAlign w:val="center"/>
          </w:tcPr>
          <w:p w:rsidR="00D3469A" w:rsidRDefault="00D3469A" w:rsidP="006B49B1">
            <w:pPr>
              <w:snapToGrid w:val="0"/>
              <w:spacing w:line="300" w:lineRule="auto"/>
              <w:ind w:firstLineChars="200" w:firstLine="480"/>
              <w:jc w:val="center"/>
              <w:rPr>
                <w:color w:val="FF0000"/>
                <w:sz w:val="24"/>
              </w:rPr>
            </w:pPr>
            <w:r>
              <w:rPr>
                <w:color w:val="FF0000"/>
                <w:sz w:val="24"/>
              </w:rPr>
              <w:t>C</w:t>
            </w:r>
          </w:p>
        </w:tc>
        <w:tc>
          <w:tcPr>
            <w:tcW w:w="2876" w:type="dxa"/>
            <w:vAlign w:val="center"/>
          </w:tcPr>
          <w:p w:rsidR="00D3469A" w:rsidRDefault="00D3469A" w:rsidP="006B49B1">
            <w:pPr>
              <w:snapToGrid w:val="0"/>
              <w:spacing w:line="300" w:lineRule="auto"/>
              <w:ind w:firstLineChars="200" w:firstLine="480"/>
              <w:jc w:val="center"/>
              <w:rPr>
                <w:color w:val="FF0000"/>
                <w:sz w:val="24"/>
              </w:rPr>
            </w:pPr>
            <w:r>
              <w:rPr>
                <w:color w:val="FF0000"/>
                <w:sz w:val="24"/>
              </w:rPr>
              <w:t>70</w:t>
            </w:r>
          </w:p>
        </w:tc>
      </w:tr>
      <w:tr w:rsidR="00D3469A" w:rsidTr="006B49B1">
        <w:trPr>
          <w:trHeight w:val="510"/>
          <w:jc w:val="center"/>
        </w:trPr>
        <w:tc>
          <w:tcPr>
            <w:tcW w:w="2841" w:type="dxa"/>
            <w:vAlign w:val="center"/>
          </w:tcPr>
          <w:p w:rsidR="00D3469A" w:rsidRDefault="00D3469A" w:rsidP="006B49B1">
            <w:pPr>
              <w:snapToGrid w:val="0"/>
              <w:spacing w:line="300" w:lineRule="auto"/>
              <w:ind w:firstLineChars="200" w:firstLine="480"/>
              <w:jc w:val="center"/>
              <w:rPr>
                <w:color w:val="FF0000"/>
                <w:sz w:val="24"/>
              </w:rPr>
            </w:pPr>
            <w:r>
              <w:rPr>
                <w:color w:val="FF0000"/>
                <w:sz w:val="24"/>
              </w:rPr>
              <w:t>C-</w:t>
            </w:r>
          </w:p>
        </w:tc>
        <w:tc>
          <w:tcPr>
            <w:tcW w:w="2876" w:type="dxa"/>
            <w:vAlign w:val="center"/>
          </w:tcPr>
          <w:p w:rsidR="00D3469A" w:rsidRDefault="00D3469A" w:rsidP="006B49B1">
            <w:pPr>
              <w:snapToGrid w:val="0"/>
              <w:spacing w:line="300" w:lineRule="auto"/>
              <w:ind w:firstLineChars="200" w:firstLine="480"/>
              <w:jc w:val="center"/>
              <w:rPr>
                <w:color w:val="FF0000"/>
                <w:sz w:val="24"/>
              </w:rPr>
            </w:pPr>
            <w:r>
              <w:rPr>
                <w:color w:val="FF0000"/>
                <w:sz w:val="24"/>
              </w:rPr>
              <w:t>66</w:t>
            </w:r>
          </w:p>
        </w:tc>
      </w:tr>
      <w:tr w:rsidR="00D3469A" w:rsidTr="006B49B1">
        <w:trPr>
          <w:trHeight w:val="510"/>
          <w:jc w:val="center"/>
        </w:trPr>
        <w:tc>
          <w:tcPr>
            <w:tcW w:w="2841" w:type="dxa"/>
            <w:vAlign w:val="center"/>
          </w:tcPr>
          <w:p w:rsidR="00D3469A" w:rsidRDefault="00D3469A" w:rsidP="006B49B1">
            <w:pPr>
              <w:snapToGrid w:val="0"/>
              <w:spacing w:line="300" w:lineRule="auto"/>
              <w:ind w:firstLineChars="200" w:firstLine="480"/>
              <w:jc w:val="center"/>
              <w:rPr>
                <w:color w:val="FF0000"/>
                <w:sz w:val="24"/>
              </w:rPr>
            </w:pPr>
            <w:r>
              <w:rPr>
                <w:color w:val="FF0000"/>
                <w:sz w:val="24"/>
              </w:rPr>
              <w:t>D</w:t>
            </w:r>
          </w:p>
        </w:tc>
        <w:tc>
          <w:tcPr>
            <w:tcW w:w="2876" w:type="dxa"/>
            <w:vAlign w:val="center"/>
          </w:tcPr>
          <w:p w:rsidR="00D3469A" w:rsidRDefault="00D3469A" w:rsidP="006B49B1">
            <w:pPr>
              <w:snapToGrid w:val="0"/>
              <w:spacing w:line="300" w:lineRule="auto"/>
              <w:ind w:firstLineChars="200" w:firstLine="480"/>
              <w:jc w:val="center"/>
              <w:rPr>
                <w:color w:val="FF0000"/>
                <w:sz w:val="24"/>
              </w:rPr>
            </w:pPr>
            <w:r>
              <w:rPr>
                <w:color w:val="FF0000"/>
                <w:sz w:val="24"/>
              </w:rPr>
              <w:t>62</w:t>
            </w:r>
          </w:p>
        </w:tc>
      </w:tr>
      <w:tr w:rsidR="00D3469A" w:rsidTr="006B49B1">
        <w:trPr>
          <w:trHeight w:val="510"/>
          <w:jc w:val="center"/>
        </w:trPr>
        <w:tc>
          <w:tcPr>
            <w:tcW w:w="2841" w:type="dxa"/>
            <w:vAlign w:val="center"/>
          </w:tcPr>
          <w:p w:rsidR="00D3469A" w:rsidRDefault="00D3469A" w:rsidP="006B49B1">
            <w:pPr>
              <w:snapToGrid w:val="0"/>
              <w:spacing w:line="300" w:lineRule="auto"/>
              <w:ind w:firstLineChars="200" w:firstLine="480"/>
              <w:jc w:val="center"/>
              <w:rPr>
                <w:color w:val="FF0000"/>
                <w:sz w:val="24"/>
              </w:rPr>
            </w:pPr>
            <w:r>
              <w:rPr>
                <w:color w:val="FF0000"/>
                <w:sz w:val="24"/>
              </w:rPr>
              <w:t>F</w:t>
            </w:r>
          </w:p>
        </w:tc>
        <w:tc>
          <w:tcPr>
            <w:tcW w:w="2876" w:type="dxa"/>
            <w:vAlign w:val="center"/>
          </w:tcPr>
          <w:p w:rsidR="00D3469A" w:rsidRDefault="00D3469A" w:rsidP="006B49B1">
            <w:pPr>
              <w:snapToGrid w:val="0"/>
              <w:spacing w:line="300" w:lineRule="auto"/>
              <w:ind w:firstLineChars="200" w:firstLine="480"/>
              <w:jc w:val="center"/>
              <w:rPr>
                <w:color w:val="FF0000"/>
                <w:sz w:val="24"/>
              </w:rPr>
            </w:pPr>
            <w:r>
              <w:rPr>
                <w:color w:val="FF0000"/>
                <w:sz w:val="24"/>
              </w:rPr>
              <w:t>55</w:t>
            </w:r>
          </w:p>
        </w:tc>
      </w:tr>
    </w:tbl>
    <w:p w:rsidR="00D3469A" w:rsidRDefault="00D3469A" w:rsidP="00AB21FE">
      <w:pPr>
        <w:tabs>
          <w:tab w:val="left" w:pos="1470"/>
        </w:tabs>
        <w:snapToGrid w:val="0"/>
        <w:spacing w:beforeLines="50" w:afterLines="50" w:line="300" w:lineRule="auto"/>
        <w:ind w:firstLineChars="200" w:firstLine="482"/>
        <w:outlineLvl w:val="1"/>
        <w:rPr>
          <w:rFonts w:eastAsia="黑体"/>
          <w:b/>
          <w:color w:val="FF0000"/>
          <w:sz w:val="24"/>
        </w:rPr>
      </w:pPr>
      <w:bookmarkStart w:id="32" w:name="_Toc23981_WPSOffice_Level1"/>
      <w:r>
        <w:rPr>
          <w:rFonts w:eastAsia="黑体"/>
          <w:b/>
          <w:color w:val="FF0000"/>
          <w:sz w:val="24"/>
        </w:rPr>
        <w:lastRenderedPageBreak/>
        <w:t>三、学分认定及成绩转换程序</w:t>
      </w:r>
      <w:bookmarkEnd w:id="32"/>
    </w:p>
    <w:p w:rsidR="00D3469A" w:rsidRDefault="00D3469A" w:rsidP="00D3469A">
      <w:pPr>
        <w:snapToGrid w:val="0"/>
        <w:spacing w:line="300" w:lineRule="auto"/>
        <w:ind w:firstLineChars="200" w:firstLine="480"/>
        <w:rPr>
          <w:color w:val="FF0000"/>
          <w:sz w:val="24"/>
        </w:rPr>
      </w:pPr>
      <w:r>
        <w:rPr>
          <w:color w:val="FF0000"/>
          <w:sz w:val="24"/>
        </w:rPr>
        <w:t>（一）在境外高校学习的研究生可根据对方学校的课程设置和本人在学校所属专业培养方案的情况，提前与导师商议拟定在境外学习期间的学习计划，并填写《武汉科技大学申请选修境外研究生课程审批表》，经导师、所在院系及研究生院审批并备案。未经批准，学生在境外学习期间不得更改学习计划，未经批准学习的课程不列入认定范围。</w:t>
      </w:r>
    </w:p>
    <w:p w:rsidR="00D3469A" w:rsidRDefault="00D3469A" w:rsidP="00D3469A">
      <w:pPr>
        <w:snapToGrid w:val="0"/>
        <w:spacing w:line="300" w:lineRule="auto"/>
        <w:ind w:firstLineChars="200" w:firstLine="480"/>
        <w:rPr>
          <w:color w:val="FF0000"/>
          <w:sz w:val="24"/>
        </w:rPr>
      </w:pPr>
      <w:r>
        <w:rPr>
          <w:color w:val="FF0000"/>
          <w:sz w:val="24"/>
        </w:rPr>
        <w:t>（二）拟申请课程学分认定与转换的研究生应在返校后、收到交流学校课程成绩单的两周内，填写《武汉科技大学选修境外研究生课程学分认定及成绩转换申请表》，经导师同意后，连同境外成绩单原件一起送交所在学院审批并存入同期教学档案。</w:t>
      </w:r>
    </w:p>
    <w:p w:rsidR="00D3469A" w:rsidRDefault="00D3469A" w:rsidP="00D3469A">
      <w:pPr>
        <w:snapToGrid w:val="0"/>
        <w:spacing w:line="300" w:lineRule="auto"/>
        <w:ind w:firstLineChars="200" w:firstLine="480"/>
        <w:rPr>
          <w:color w:val="FF0000"/>
          <w:sz w:val="24"/>
        </w:rPr>
      </w:pPr>
      <w:r>
        <w:rPr>
          <w:color w:val="FF0000"/>
          <w:sz w:val="24"/>
        </w:rPr>
        <w:t>经认定的课程，属于回校当学期开设的，由所在院系于学期考试结束后按相应的课程代码和成绩录入管理系统；对于回校当前学期未开设的课程，按出国期间学校开设的课程给予转换。所有学习成绩均应在学生的成绩管理系统中登记，包括不及格的课程成绩。对于语言和数学类课程，由课程承担院（系）根据课程内容匹配情况提供学分认定与成绩转换意见。</w:t>
      </w:r>
    </w:p>
    <w:p w:rsidR="00D3469A" w:rsidRDefault="00D3469A" w:rsidP="00D3469A">
      <w:pPr>
        <w:numPr>
          <w:ilvl w:val="0"/>
          <w:numId w:val="6"/>
        </w:numPr>
        <w:snapToGrid w:val="0"/>
        <w:spacing w:line="300" w:lineRule="auto"/>
        <w:ind w:firstLineChars="200" w:firstLine="480"/>
        <w:rPr>
          <w:color w:val="FF0000"/>
          <w:sz w:val="24"/>
        </w:rPr>
      </w:pPr>
      <w:r>
        <w:rPr>
          <w:color w:val="FF0000"/>
          <w:sz w:val="24"/>
        </w:rPr>
        <w:t>教学秘书根据课程学分认定与转换申请表中的审批意见，将转换后的课程成绩录入研究生信息化管理平台。</w:t>
      </w:r>
    </w:p>
    <w:p w:rsidR="00D3469A" w:rsidRDefault="00D3469A" w:rsidP="00AB21FE">
      <w:pPr>
        <w:snapToGrid w:val="0"/>
        <w:spacing w:beforeLines="50" w:afterLines="50" w:line="300" w:lineRule="auto"/>
        <w:ind w:firstLineChars="200" w:firstLine="482"/>
        <w:outlineLvl w:val="1"/>
        <w:rPr>
          <w:rFonts w:eastAsia="黑体"/>
          <w:b/>
          <w:color w:val="FF0000"/>
          <w:sz w:val="24"/>
        </w:rPr>
      </w:pPr>
      <w:bookmarkStart w:id="33" w:name="_Toc17869_WPSOffice_Level1"/>
      <w:r>
        <w:rPr>
          <w:rFonts w:eastAsia="黑体"/>
          <w:b/>
          <w:color w:val="FF0000"/>
          <w:sz w:val="24"/>
        </w:rPr>
        <w:t>四、其他</w:t>
      </w:r>
      <w:bookmarkEnd w:id="33"/>
    </w:p>
    <w:p w:rsidR="00D3469A" w:rsidRDefault="00D3469A" w:rsidP="00D3469A">
      <w:pPr>
        <w:snapToGrid w:val="0"/>
        <w:spacing w:line="300" w:lineRule="auto"/>
        <w:ind w:firstLineChars="200" w:firstLine="480"/>
        <w:rPr>
          <w:rFonts w:eastAsia="仿宋_GB2312"/>
          <w:color w:val="000000"/>
          <w:sz w:val="30"/>
          <w:szCs w:val="30"/>
        </w:rPr>
      </w:pPr>
      <w:r>
        <w:rPr>
          <w:color w:val="FF0000"/>
          <w:sz w:val="24"/>
        </w:rPr>
        <w:lastRenderedPageBreak/>
        <w:t>本办法自发布之日起实施，由研究生院负责解释。</w:t>
      </w:r>
    </w:p>
    <w:p w:rsidR="00D3469A" w:rsidRDefault="00D3469A" w:rsidP="002153CA">
      <w:pPr>
        <w:widowControl/>
        <w:spacing w:line="600" w:lineRule="exact"/>
        <w:jc w:val="center"/>
        <w:rPr>
          <w:rFonts w:eastAsia="方正小标宋简体"/>
          <w:bCs/>
          <w:w w:val="95"/>
          <w:sz w:val="32"/>
          <w:szCs w:val="32"/>
        </w:rPr>
      </w:pPr>
    </w:p>
    <w:p w:rsidR="00D3469A" w:rsidRDefault="00D3469A" w:rsidP="002153CA">
      <w:pPr>
        <w:widowControl/>
        <w:spacing w:line="600" w:lineRule="exact"/>
        <w:jc w:val="center"/>
        <w:rPr>
          <w:rFonts w:eastAsia="方正小标宋简体"/>
          <w:bCs/>
          <w:w w:val="95"/>
          <w:sz w:val="32"/>
          <w:szCs w:val="32"/>
        </w:rPr>
      </w:pPr>
    </w:p>
    <w:p w:rsidR="00D3469A" w:rsidRDefault="00D3469A" w:rsidP="002153CA">
      <w:pPr>
        <w:widowControl/>
        <w:spacing w:line="600" w:lineRule="exact"/>
        <w:jc w:val="center"/>
        <w:rPr>
          <w:rFonts w:eastAsia="方正小标宋简体"/>
          <w:bCs/>
          <w:w w:val="95"/>
          <w:sz w:val="32"/>
          <w:szCs w:val="32"/>
        </w:rPr>
      </w:pPr>
    </w:p>
    <w:p w:rsidR="00D3469A" w:rsidRDefault="00D3469A" w:rsidP="002153CA">
      <w:pPr>
        <w:widowControl/>
        <w:spacing w:line="600" w:lineRule="exact"/>
        <w:jc w:val="center"/>
        <w:rPr>
          <w:rFonts w:eastAsia="方正小标宋简体"/>
          <w:bCs/>
          <w:w w:val="95"/>
          <w:sz w:val="32"/>
          <w:szCs w:val="32"/>
        </w:rPr>
      </w:pPr>
    </w:p>
    <w:p w:rsidR="00D3469A" w:rsidRDefault="00D3469A" w:rsidP="002153CA">
      <w:pPr>
        <w:widowControl/>
        <w:spacing w:line="600" w:lineRule="exact"/>
        <w:jc w:val="center"/>
        <w:rPr>
          <w:rFonts w:eastAsia="方正小标宋简体"/>
          <w:bCs/>
          <w:w w:val="95"/>
          <w:sz w:val="32"/>
          <w:szCs w:val="32"/>
        </w:rPr>
      </w:pPr>
    </w:p>
    <w:p w:rsidR="00D3469A" w:rsidRDefault="00D3469A" w:rsidP="002153CA">
      <w:pPr>
        <w:widowControl/>
        <w:spacing w:line="600" w:lineRule="exact"/>
        <w:jc w:val="center"/>
        <w:rPr>
          <w:rFonts w:eastAsia="方正小标宋简体"/>
          <w:bCs/>
          <w:w w:val="95"/>
          <w:sz w:val="32"/>
          <w:szCs w:val="32"/>
        </w:rPr>
      </w:pPr>
    </w:p>
    <w:p w:rsidR="00D3469A" w:rsidRDefault="00D3469A" w:rsidP="002153CA">
      <w:pPr>
        <w:widowControl/>
        <w:spacing w:line="600" w:lineRule="exact"/>
        <w:jc w:val="center"/>
        <w:rPr>
          <w:rFonts w:eastAsia="方正小标宋简体"/>
          <w:bCs/>
          <w:w w:val="95"/>
          <w:sz w:val="32"/>
          <w:szCs w:val="32"/>
        </w:rPr>
      </w:pPr>
    </w:p>
    <w:p w:rsidR="00D3469A" w:rsidRDefault="00D3469A" w:rsidP="002153CA">
      <w:pPr>
        <w:widowControl/>
        <w:spacing w:line="600" w:lineRule="exact"/>
        <w:jc w:val="center"/>
        <w:rPr>
          <w:rFonts w:eastAsia="方正小标宋简体"/>
          <w:bCs/>
          <w:w w:val="95"/>
          <w:sz w:val="32"/>
          <w:szCs w:val="32"/>
        </w:rPr>
      </w:pPr>
    </w:p>
    <w:p w:rsidR="00D3469A" w:rsidRDefault="00D3469A" w:rsidP="002153CA">
      <w:pPr>
        <w:widowControl/>
        <w:spacing w:line="600" w:lineRule="exact"/>
        <w:jc w:val="center"/>
        <w:rPr>
          <w:rFonts w:eastAsia="方正小标宋简体"/>
          <w:bCs/>
          <w:w w:val="95"/>
          <w:sz w:val="32"/>
          <w:szCs w:val="32"/>
        </w:rPr>
      </w:pPr>
    </w:p>
    <w:p w:rsidR="00D3469A" w:rsidRDefault="00D3469A" w:rsidP="002153CA">
      <w:pPr>
        <w:widowControl/>
        <w:spacing w:line="600" w:lineRule="exact"/>
        <w:jc w:val="center"/>
        <w:rPr>
          <w:rFonts w:eastAsia="方正小标宋简体"/>
          <w:bCs/>
          <w:w w:val="95"/>
          <w:sz w:val="32"/>
          <w:szCs w:val="32"/>
        </w:rPr>
      </w:pPr>
    </w:p>
    <w:p w:rsidR="00D3469A" w:rsidRDefault="00D3469A" w:rsidP="002153CA">
      <w:pPr>
        <w:widowControl/>
        <w:spacing w:line="600" w:lineRule="exact"/>
        <w:jc w:val="center"/>
        <w:rPr>
          <w:rFonts w:eastAsia="方正小标宋简体"/>
          <w:bCs/>
          <w:w w:val="95"/>
          <w:sz w:val="32"/>
          <w:szCs w:val="32"/>
        </w:rPr>
      </w:pPr>
    </w:p>
    <w:p w:rsidR="00D3469A" w:rsidRDefault="00D3469A" w:rsidP="002153CA">
      <w:pPr>
        <w:widowControl/>
        <w:spacing w:line="600" w:lineRule="exact"/>
        <w:jc w:val="center"/>
        <w:rPr>
          <w:rFonts w:eastAsia="方正小标宋简体"/>
          <w:bCs/>
          <w:w w:val="95"/>
          <w:sz w:val="32"/>
          <w:szCs w:val="32"/>
        </w:rPr>
      </w:pPr>
    </w:p>
    <w:p w:rsidR="00D3469A" w:rsidRDefault="00D3469A" w:rsidP="002153CA">
      <w:pPr>
        <w:widowControl/>
        <w:spacing w:line="600" w:lineRule="exact"/>
        <w:jc w:val="center"/>
        <w:rPr>
          <w:rFonts w:eastAsia="方正小标宋简体"/>
          <w:bCs/>
          <w:w w:val="95"/>
          <w:sz w:val="32"/>
          <w:szCs w:val="32"/>
        </w:rPr>
      </w:pPr>
    </w:p>
    <w:p w:rsidR="00D3469A" w:rsidRDefault="00D3469A" w:rsidP="002153CA">
      <w:pPr>
        <w:widowControl/>
        <w:spacing w:line="600" w:lineRule="exact"/>
        <w:jc w:val="center"/>
        <w:rPr>
          <w:rFonts w:eastAsia="方正小标宋简体"/>
          <w:bCs/>
          <w:w w:val="95"/>
          <w:sz w:val="32"/>
          <w:szCs w:val="32"/>
        </w:rPr>
      </w:pPr>
    </w:p>
    <w:p w:rsidR="00D3469A" w:rsidRDefault="00D3469A" w:rsidP="002153CA">
      <w:pPr>
        <w:widowControl/>
        <w:spacing w:line="600" w:lineRule="exact"/>
        <w:jc w:val="center"/>
        <w:rPr>
          <w:rFonts w:eastAsia="方正小标宋简体"/>
          <w:bCs/>
          <w:w w:val="95"/>
          <w:sz w:val="32"/>
          <w:szCs w:val="32"/>
        </w:rPr>
      </w:pPr>
    </w:p>
    <w:p w:rsidR="00374442" w:rsidRDefault="00DF1B55" w:rsidP="002153CA">
      <w:pPr>
        <w:widowControl/>
        <w:spacing w:line="600" w:lineRule="exact"/>
        <w:jc w:val="center"/>
        <w:rPr>
          <w:rFonts w:eastAsia="方正小标宋简体"/>
          <w:bCs/>
          <w:w w:val="95"/>
          <w:sz w:val="32"/>
          <w:szCs w:val="32"/>
        </w:rPr>
      </w:pPr>
      <w:r w:rsidRPr="00DF7C1C">
        <w:rPr>
          <w:rFonts w:eastAsia="方正小标宋简体"/>
          <w:bCs/>
          <w:w w:val="95"/>
          <w:sz w:val="32"/>
          <w:szCs w:val="32"/>
        </w:rPr>
        <w:lastRenderedPageBreak/>
        <w:t>武汉科技大学资助研究生出国</w:t>
      </w:r>
      <w:r w:rsidRPr="00DF7C1C">
        <w:rPr>
          <w:rFonts w:eastAsia="方正小标宋简体"/>
          <w:bCs/>
          <w:w w:val="95"/>
          <w:sz w:val="32"/>
          <w:szCs w:val="32"/>
        </w:rPr>
        <w:t>(</w:t>
      </w:r>
      <w:r w:rsidRPr="00DF7C1C">
        <w:rPr>
          <w:rFonts w:eastAsia="方正小标宋简体"/>
          <w:bCs/>
          <w:w w:val="95"/>
          <w:sz w:val="32"/>
          <w:szCs w:val="32"/>
        </w:rPr>
        <w:t>境</w:t>
      </w:r>
      <w:r w:rsidRPr="00DF7C1C">
        <w:rPr>
          <w:rFonts w:eastAsia="方正小标宋简体"/>
          <w:bCs/>
          <w:w w:val="95"/>
          <w:sz w:val="32"/>
          <w:szCs w:val="32"/>
        </w:rPr>
        <w:t>)</w:t>
      </w:r>
      <w:r w:rsidRPr="00DF7C1C">
        <w:rPr>
          <w:rFonts w:eastAsia="方正小标宋简体"/>
          <w:bCs/>
          <w:w w:val="95"/>
          <w:sz w:val="32"/>
          <w:szCs w:val="32"/>
        </w:rPr>
        <w:t>参加</w:t>
      </w:r>
    </w:p>
    <w:p w:rsidR="003F451D" w:rsidRPr="00DF7C1C" w:rsidRDefault="00DF1B55" w:rsidP="002153CA">
      <w:pPr>
        <w:widowControl/>
        <w:spacing w:line="600" w:lineRule="exact"/>
        <w:jc w:val="center"/>
        <w:rPr>
          <w:rFonts w:eastAsiaTheme="majorEastAsia"/>
          <w:sz w:val="32"/>
          <w:szCs w:val="32"/>
        </w:rPr>
      </w:pPr>
      <w:r w:rsidRPr="00A51A17">
        <w:rPr>
          <w:rFonts w:eastAsia="方正小标宋简体"/>
          <w:bCs/>
          <w:w w:val="95"/>
          <w:sz w:val="32"/>
          <w:szCs w:val="32"/>
        </w:rPr>
        <w:t>国际学术会议及短期访学管理办法</w:t>
      </w:r>
      <w:bookmarkEnd w:id="26"/>
    </w:p>
    <w:p w:rsidR="003F451D" w:rsidRPr="00FA115C" w:rsidRDefault="00DC38D9" w:rsidP="00CD442F">
      <w:pPr>
        <w:spacing w:line="600" w:lineRule="exact"/>
        <w:jc w:val="center"/>
        <w:rPr>
          <w:rFonts w:eastAsia="楷体_GB2312"/>
          <w:sz w:val="24"/>
        </w:rPr>
      </w:pPr>
      <w:r w:rsidRPr="00DC38D9">
        <w:rPr>
          <w:rFonts w:eastAsia="楷体_GB2312" w:hint="eastAsia"/>
          <w:sz w:val="24"/>
        </w:rPr>
        <w:t>武科大研〔</w:t>
      </w:r>
      <w:r w:rsidRPr="00DC38D9">
        <w:rPr>
          <w:rFonts w:eastAsia="楷体_GB2312"/>
          <w:sz w:val="24"/>
        </w:rPr>
        <w:t>2016</w:t>
      </w:r>
      <w:r w:rsidRPr="00DC38D9">
        <w:rPr>
          <w:rFonts w:eastAsia="楷体_GB2312" w:hint="eastAsia"/>
          <w:sz w:val="24"/>
        </w:rPr>
        <w:t>〕</w:t>
      </w:r>
      <w:r w:rsidRPr="00DC38D9">
        <w:rPr>
          <w:rFonts w:eastAsia="楷体_GB2312"/>
          <w:sz w:val="24"/>
        </w:rPr>
        <w:t>1</w:t>
      </w:r>
      <w:r w:rsidRPr="00DC38D9">
        <w:rPr>
          <w:rFonts w:eastAsia="楷体_GB2312" w:hint="eastAsia"/>
          <w:sz w:val="24"/>
        </w:rPr>
        <w:t>2</w:t>
      </w:r>
      <w:r w:rsidRPr="00DC38D9">
        <w:rPr>
          <w:rFonts w:eastAsia="楷体_GB2312" w:hint="eastAsia"/>
          <w:sz w:val="24"/>
        </w:rPr>
        <w:t>号</w:t>
      </w:r>
    </w:p>
    <w:p w:rsidR="003F451D" w:rsidRPr="00FA115C" w:rsidRDefault="003F451D" w:rsidP="000A7AB7">
      <w:pPr>
        <w:spacing w:line="200" w:lineRule="exact"/>
        <w:ind w:firstLineChars="200" w:firstLine="420"/>
        <w:rPr>
          <w:rFonts w:eastAsiaTheme="majorEastAsia"/>
          <w:szCs w:val="21"/>
        </w:rPr>
      </w:pP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为加快研究生教育的国际化进程，积极开展多层次、多渠道和多种形式的研究生国际学术交流与合作，开拓研究生学术视野，培养具有国际学术视野的拔尖创新人才，结合我校实际情况，特制定本办法。</w:t>
      </w:r>
    </w:p>
    <w:p w:rsidR="003F451D" w:rsidRPr="00FA115C" w:rsidRDefault="00DF1B55" w:rsidP="004F469A">
      <w:pPr>
        <w:spacing w:line="360" w:lineRule="exact"/>
        <w:ind w:firstLineChars="200" w:firstLine="420"/>
        <w:rPr>
          <w:rFonts w:eastAsia="方正宋黑简体"/>
          <w:szCs w:val="21"/>
        </w:rPr>
      </w:pPr>
      <w:r w:rsidRPr="00FA115C">
        <w:rPr>
          <w:rFonts w:eastAsia="方正宋黑简体"/>
          <w:szCs w:val="21"/>
        </w:rPr>
        <w:t>一、资助对象</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坚持党的基本路线，热爱祖国，政治、业务素质良好，具有较好语言交流能力；</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身体及心理健康状况符合出国要求；</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资助对象为武汉科技大学学制年限内在读全日制研究生</w:t>
      </w:r>
      <w:r w:rsidRPr="00FA115C">
        <w:rPr>
          <w:rFonts w:eastAsiaTheme="majorEastAsia"/>
          <w:szCs w:val="21"/>
        </w:rPr>
        <w:t>(</w:t>
      </w:r>
      <w:r w:rsidRPr="00FA115C">
        <w:rPr>
          <w:rFonts w:eastAsiaTheme="majorEastAsia" w:hAnsiTheme="majorEastAsia"/>
          <w:szCs w:val="21"/>
        </w:rPr>
        <w:t>不含委培生、定向生</w:t>
      </w:r>
      <w:r w:rsidRPr="00FA115C">
        <w:rPr>
          <w:rFonts w:eastAsiaTheme="majorEastAsia"/>
          <w:szCs w:val="21"/>
        </w:rPr>
        <w:t>)</w:t>
      </w:r>
      <w:r w:rsidRPr="00FA115C">
        <w:rPr>
          <w:rFonts w:eastAsiaTheme="majorEastAsia" w:hAnsiTheme="majorEastAsia"/>
          <w:szCs w:val="21"/>
        </w:rPr>
        <w:t>，已完成博士、硕士阶段课程学习并进入论文研究阶段，成绩优秀，专业基础扎实。</w:t>
      </w:r>
    </w:p>
    <w:p w:rsidR="003F451D" w:rsidRPr="00FA115C" w:rsidRDefault="00DF1B55" w:rsidP="004F469A">
      <w:pPr>
        <w:spacing w:line="360" w:lineRule="exact"/>
        <w:ind w:firstLineChars="200" w:firstLine="420"/>
        <w:rPr>
          <w:rFonts w:eastAsia="方正宋黑简体"/>
          <w:szCs w:val="21"/>
        </w:rPr>
      </w:pPr>
      <w:r w:rsidRPr="00FA115C">
        <w:rPr>
          <w:rFonts w:eastAsia="方正宋黑简体"/>
          <w:szCs w:val="21"/>
        </w:rPr>
        <w:t>二、资助条件</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出国</w:t>
      </w:r>
      <w:r w:rsidRPr="00FA115C">
        <w:rPr>
          <w:rFonts w:eastAsiaTheme="majorEastAsia"/>
          <w:szCs w:val="21"/>
        </w:rPr>
        <w:t>(</w:t>
      </w:r>
      <w:r w:rsidRPr="00FA115C">
        <w:rPr>
          <w:rFonts w:eastAsiaTheme="majorEastAsia" w:hAnsiTheme="majorEastAsia"/>
          <w:szCs w:val="21"/>
        </w:rPr>
        <w:t>境</w:t>
      </w:r>
      <w:r w:rsidRPr="00FA115C">
        <w:rPr>
          <w:rFonts w:eastAsiaTheme="majorEastAsia"/>
          <w:szCs w:val="21"/>
        </w:rPr>
        <w:t>)</w:t>
      </w:r>
      <w:r w:rsidRPr="00FA115C">
        <w:rPr>
          <w:rFonts w:eastAsiaTheme="majorEastAsia" w:hAnsiTheme="majorEastAsia"/>
          <w:szCs w:val="21"/>
        </w:rPr>
        <w:t>参加国际会议</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1</w:t>
      </w:r>
      <w:r w:rsidRPr="00FA115C">
        <w:rPr>
          <w:rFonts w:eastAsiaTheme="majorEastAsia" w:hAnsiTheme="majorEastAsia"/>
          <w:szCs w:val="21"/>
        </w:rPr>
        <w:t>、受资助研究生应在校学习一年以上并取得相应学分；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2</w:t>
      </w:r>
      <w:r w:rsidRPr="00FA115C">
        <w:rPr>
          <w:rFonts w:eastAsiaTheme="majorEastAsia" w:hAnsiTheme="majorEastAsia"/>
          <w:szCs w:val="21"/>
        </w:rPr>
        <w:t>、资助参加的国际学术会议应为在国</w:t>
      </w:r>
      <w:r w:rsidRPr="00FA115C">
        <w:rPr>
          <w:rFonts w:eastAsiaTheme="majorEastAsia"/>
          <w:szCs w:val="21"/>
        </w:rPr>
        <w:t>(</w:t>
      </w:r>
      <w:r w:rsidRPr="00FA115C">
        <w:rPr>
          <w:rFonts w:eastAsiaTheme="majorEastAsia" w:hAnsiTheme="majorEastAsia"/>
          <w:szCs w:val="21"/>
        </w:rPr>
        <w:t>境</w:t>
      </w:r>
      <w:r w:rsidRPr="00FA115C">
        <w:rPr>
          <w:rFonts w:eastAsiaTheme="majorEastAsia"/>
          <w:szCs w:val="21"/>
        </w:rPr>
        <w:t>)</w:t>
      </w:r>
      <w:r w:rsidRPr="00FA115C">
        <w:rPr>
          <w:rFonts w:eastAsiaTheme="majorEastAsia" w:hAnsiTheme="majorEastAsia"/>
          <w:szCs w:val="21"/>
        </w:rPr>
        <w:t>外举办的相关研究领域的高水平国际学术会议。国际学术会议的主题应与申请者专业领域紧密相关，会期应在完成毕业论文答辩之前；</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3</w:t>
      </w:r>
      <w:r w:rsidRPr="00FA115C">
        <w:rPr>
          <w:rFonts w:eastAsiaTheme="majorEastAsia" w:hAnsiTheme="majorEastAsia"/>
          <w:szCs w:val="21"/>
        </w:rPr>
        <w:t>、受资助研究生应为论文的第一作者或导师为第一作者、研究生为第二作者，且在会议上进行宣讲。论文的第一署名单位为武汉科技大学。</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短期出国</w:t>
      </w:r>
      <w:r w:rsidRPr="00FA115C">
        <w:rPr>
          <w:rFonts w:eastAsiaTheme="majorEastAsia"/>
          <w:szCs w:val="21"/>
        </w:rPr>
        <w:t>(</w:t>
      </w:r>
      <w:r w:rsidRPr="00FA115C">
        <w:rPr>
          <w:rFonts w:eastAsiaTheme="majorEastAsia" w:hAnsiTheme="majorEastAsia"/>
          <w:szCs w:val="21"/>
        </w:rPr>
        <w:t>境</w:t>
      </w:r>
      <w:r w:rsidRPr="00FA115C">
        <w:rPr>
          <w:rFonts w:eastAsiaTheme="majorEastAsia"/>
          <w:szCs w:val="21"/>
        </w:rPr>
        <w:t>)</w:t>
      </w:r>
      <w:r w:rsidRPr="00FA115C">
        <w:rPr>
          <w:rFonts w:eastAsiaTheme="majorEastAsia" w:hAnsiTheme="majorEastAsia"/>
          <w:szCs w:val="21"/>
        </w:rPr>
        <w:t>访学</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lastRenderedPageBreak/>
        <w:t>1</w:t>
      </w:r>
      <w:r w:rsidRPr="00FA115C">
        <w:rPr>
          <w:rFonts w:eastAsiaTheme="majorEastAsia" w:hAnsiTheme="majorEastAsia"/>
          <w:szCs w:val="21"/>
        </w:rPr>
        <w:t>、出国</w:t>
      </w:r>
      <w:r w:rsidRPr="00FA115C">
        <w:rPr>
          <w:rFonts w:eastAsiaTheme="majorEastAsia"/>
          <w:szCs w:val="21"/>
        </w:rPr>
        <w:t>(</w:t>
      </w:r>
      <w:r w:rsidRPr="00FA115C">
        <w:rPr>
          <w:rFonts w:eastAsiaTheme="majorEastAsia" w:hAnsiTheme="majorEastAsia"/>
          <w:szCs w:val="21"/>
        </w:rPr>
        <w:t>境</w:t>
      </w:r>
      <w:r w:rsidRPr="00FA115C">
        <w:rPr>
          <w:rFonts w:eastAsiaTheme="majorEastAsia"/>
          <w:szCs w:val="21"/>
        </w:rPr>
        <w:t>)</w:t>
      </w:r>
      <w:r w:rsidRPr="00FA115C">
        <w:rPr>
          <w:rFonts w:eastAsiaTheme="majorEastAsia" w:hAnsiTheme="majorEastAsia"/>
          <w:szCs w:val="21"/>
        </w:rPr>
        <w:t>研修计划应与本人的学位论文紧密关联；</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2</w:t>
      </w:r>
      <w:r w:rsidRPr="00FA115C">
        <w:rPr>
          <w:rFonts w:eastAsiaTheme="majorEastAsia" w:hAnsiTheme="majorEastAsia"/>
          <w:szCs w:val="21"/>
        </w:rPr>
        <w:t>、出国</w:t>
      </w:r>
      <w:r w:rsidRPr="00FA115C">
        <w:rPr>
          <w:rFonts w:eastAsiaTheme="majorEastAsia"/>
          <w:szCs w:val="21"/>
        </w:rPr>
        <w:t>(</w:t>
      </w:r>
      <w:r w:rsidRPr="00FA115C">
        <w:rPr>
          <w:rFonts w:eastAsiaTheme="majorEastAsia" w:hAnsiTheme="majorEastAsia"/>
          <w:szCs w:val="21"/>
        </w:rPr>
        <w:t>境</w:t>
      </w:r>
      <w:r w:rsidRPr="00FA115C">
        <w:rPr>
          <w:rFonts w:eastAsiaTheme="majorEastAsia"/>
          <w:szCs w:val="21"/>
        </w:rPr>
        <w:t>)</w:t>
      </w:r>
      <w:r w:rsidRPr="00FA115C">
        <w:rPr>
          <w:rFonts w:eastAsiaTheme="majorEastAsia" w:hAnsiTheme="majorEastAsia"/>
          <w:szCs w:val="21"/>
        </w:rPr>
        <w:t>访学时间应在</w:t>
      </w:r>
      <w:r w:rsidRPr="00FA115C">
        <w:rPr>
          <w:rFonts w:eastAsiaTheme="majorEastAsia"/>
          <w:szCs w:val="21"/>
        </w:rPr>
        <w:t>3</w:t>
      </w:r>
      <w:r w:rsidRPr="00FA115C">
        <w:rPr>
          <w:rFonts w:eastAsiaTheme="majorEastAsia" w:hAnsiTheme="majorEastAsia"/>
          <w:szCs w:val="21"/>
        </w:rPr>
        <w:t>个月以上</w:t>
      </w:r>
      <w:r w:rsidRPr="00FA115C">
        <w:rPr>
          <w:rFonts w:eastAsiaTheme="majorEastAsia"/>
          <w:szCs w:val="21"/>
        </w:rPr>
        <w:t>(</w:t>
      </w:r>
      <w:r w:rsidRPr="00FA115C">
        <w:rPr>
          <w:rFonts w:eastAsiaTheme="majorEastAsia" w:hAnsiTheme="majorEastAsia"/>
          <w:szCs w:val="21"/>
        </w:rPr>
        <w:t>以护照签注时间为准</w:t>
      </w:r>
      <w:r w:rsidRPr="00FA115C">
        <w:rPr>
          <w:rFonts w:eastAsiaTheme="majorEastAsia"/>
          <w:szCs w:val="21"/>
        </w:rPr>
        <w:t>)</w:t>
      </w:r>
      <w:r w:rsidRPr="00FA115C">
        <w:rPr>
          <w:rFonts w:eastAsiaTheme="majorEastAsia" w:hAnsiTheme="majorEastAsia"/>
          <w:szCs w:val="21"/>
        </w:rPr>
        <w:t>；</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3</w:t>
      </w:r>
      <w:r w:rsidRPr="00FA115C">
        <w:rPr>
          <w:rFonts w:eastAsiaTheme="majorEastAsia" w:hAnsiTheme="majorEastAsia"/>
          <w:szCs w:val="21"/>
        </w:rPr>
        <w:t>、国</w:t>
      </w:r>
      <w:r w:rsidRPr="00FA115C">
        <w:rPr>
          <w:rFonts w:eastAsiaTheme="majorEastAsia"/>
          <w:szCs w:val="21"/>
        </w:rPr>
        <w:t>(</w:t>
      </w:r>
      <w:r w:rsidRPr="00FA115C">
        <w:rPr>
          <w:rFonts w:eastAsiaTheme="majorEastAsia" w:hAnsiTheme="majorEastAsia"/>
          <w:szCs w:val="21"/>
        </w:rPr>
        <w:t>境</w:t>
      </w:r>
      <w:r w:rsidRPr="00FA115C">
        <w:rPr>
          <w:rFonts w:eastAsiaTheme="majorEastAsia"/>
          <w:szCs w:val="21"/>
        </w:rPr>
        <w:t>)</w:t>
      </w:r>
      <w:r w:rsidRPr="00FA115C">
        <w:rPr>
          <w:rFonts w:eastAsiaTheme="majorEastAsia" w:hAnsiTheme="majorEastAsia"/>
          <w:szCs w:val="21"/>
        </w:rPr>
        <w:t>外接收单位应是国际知名大学或科研机构，接收学科应在相关领域处于领先地位。国</w:t>
      </w:r>
      <w:r w:rsidRPr="00FA115C">
        <w:rPr>
          <w:rFonts w:eastAsiaTheme="majorEastAsia"/>
          <w:szCs w:val="21"/>
        </w:rPr>
        <w:t>(</w:t>
      </w:r>
      <w:r w:rsidRPr="00FA115C">
        <w:rPr>
          <w:rFonts w:eastAsiaTheme="majorEastAsia" w:hAnsiTheme="majorEastAsia"/>
          <w:szCs w:val="21"/>
        </w:rPr>
        <w:t>境</w:t>
      </w:r>
      <w:r w:rsidRPr="00FA115C">
        <w:rPr>
          <w:rFonts w:eastAsiaTheme="majorEastAsia"/>
          <w:szCs w:val="21"/>
        </w:rPr>
        <w:t>)</w:t>
      </w:r>
      <w:r w:rsidRPr="00FA115C">
        <w:rPr>
          <w:rFonts w:eastAsiaTheme="majorEastAsia" w:hAnsiTheme="majorEastAsia"/>
          <w:szCs w:val="21"/>
        </w:rPr>
        <w:t>外导师应具有较高的学术造诣和学术影响力，负责指导资助对象访学期间的学习和科研工作；</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4</w:t>
      </w:r>
      <w:r w:rsidRPr="00FA115C">
        <w:rPr>
          <w:rFonts w:eastAsiaTheme="majorEastAsia" w:hAnsiTheme="majorEastAsia"/>
          <w:szCs w:val="21"/>
        </w:rPr>
        <w:t>、短期出国</w:t>
      </w:r>
      <w:r w:rsidRPr="00FA115C">
        <w:rPr>
          <w:rFonts w:eastAsiaTheme="majorEastAsia"/>
          <w:szCs w:val="21"/>
        </w:rPr>
        <w:t>(</w:t>
      </w:r>
      <w:r w:rsidRPr="00FA115C">
        <w:rPr>
          <w:rFonts w:eastAsiaTheme="majorEastAsia" w:hAnsiTheme="majorEastAsia"/>
          <w:szCs w:val="21"/>
        </w:rPr>
        <w:t>境</w:t>
      </w:r>
      <w:r w:rsidRPr="00FA115C">
        <w:rPr>
          <w:rFonts w:eastAsiaTheme="majorEastAsia"/>
          <w:szCs w:val="21"/>
        </w:rPr>
        <w:t>)</w:t>
      </w:r>
      <w:r w:rsidRPr="00FA115C">
        <w:rPr>
          <w:rFonts w:eastAsiaTheme="majorEastAsia" w:hAnsiTheme="majorEastAsia"/>
          <w:szCs w:val="21"/>
        </w:rPr>
        <w:t>访学或出国</w:t>
      </w:r>
      <w:r w:rsidRPr="00FA115C">
        <w:rPr>
          <w:rFonts w:eastAsiaTheme="majorEastAsia"/>
          <w:szCs w:val="21"/>
        </w:rPr>
        <w:t>(</w:t>
      </w:r>
      <w:r w:rsidRPr="00FA115C">
        <w:rPr>
          <w:rFonts w:eastAsiaTheme="majorEastAsia" w:hAnsiTheme="majorEastAsia"/>
          <w:szCs w:val="21"/>
        </w:rPr>
        <w:t>境</w:t>
      </w:r>
      <w:r w:rsidRPr="00FA115C">
        <w:rPr>
          <w:rFonts w:eastAsiaTheme="majorEastAsia"/>
          <w:szCs w:val="21"/>
        </w:rPr>
        <w:t>)</w:t>
      </w:r>
      <w:r w:rsidRPr="00FA115C">
        <w:rPr>
          <w:rFonts w:eastAsiaTheme="majorEastAsia" w:hAnsiTheme="majorEastAsia"/>
          <w:szCs w:val="21"/>
        </w:rPr>
        <w:t>交流参加合作研究项目应为受资助研究生根据所学专业及学位论文研究的需要，赴教育、科技发达国家或地区的知名院校或科研机构所进行的短期相关研究。</w:t>
      </w:r>
    </w:p>
    <w:p w:rsidR="003F451D" w:rsidRPr="00FA115C" w:rsidRDefault="00DF1B55" w:rsidP="004F469A">
      <w:pPr>
        <w:spacing w:line="360" w:lineRule="exact"/>
        <w:ind w:firstLineChars="200" w:firstLine="420"/>
        <w:rPr>
          <w:rFonts w:eastAsia="方正宋黑简体"/>
          <w:szCs w:val="21"/>
        </w:rPr>
      </w:pPr>
      <w:r w:rsidRPr="00FA115C">
        <w:rPr>
          <w:rFonts w:eastAsia="方正宋黑简体"/>
          <w:szCs w:val="21"/>
        </w:rPr>
        <w:t>三、资助方式</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学校资助与导师资助相结合，参加国际学术会议学校资助最高金额为</w:t>
      </w:r>
      <w:r w:rsidRPr="00FA115C">
        <w:rPr>
          <w:rFonts w:eastAsiaTheme="majorEastAsia"/>
          <w:szCs w:val="21"/>
        </w:rPr>
        <w:t>1</w:t>
      </w:r>
      <w:r w:rsidRPr="00FA115C">
        <w:rPr>
          <w:rFonts w:eastAsiaTheme="majorEastAsia" w:hAnsiTheme="majorEastAsia"/>
          <w:szCs w:val="21"/>
        </w:rPr>
        <w:t>万元</w:t>
      </w:r>
      <w:r w:rsidRPr="00FA115C">
        <w:rPr>
          <w:rFonts w:eastAsiaTheme="majorEastAsia"/>
          <w:szCs w:val="21"/>
        </w:rPr>
        <w:t>/</w:t>
      </w:r>
      <w:r w:rsidRPr="00FA115C">
        <w:rPr>
          <w:rFonts w:eastAsiaTheme="majorEastAsia" w:hAnsiTheme="majorEastAsia"/>
          <w:szCs w:val="21"/>
        </w:rPr>
        <w:t>人；短期出国</w:t>
      </w:r>
      <w:r w:rsidRPr="00FA115C">
        <w:rPr>
          <w:rFonts w:eastAsiaTheme="majorEastAsia"/>
          <w:szCs w:val="21"/>
        </w:rPr>
        <w:t>(</w:t>
      </w:r>
      <w:r w:rsidRPr="00FA115C">
        <w:rPr>
          <w:rFonts w:eastAsiaTheme="majorEastAsia" w:hAnsiTheme="majorEastAsia"/>
          <w:szCs w:val="21"/>
        </w:rPr>
        <w:t>境</w:t>
      </w:r>
      <w:r w:rsidRPr="00FA115C">
        <w:rPr>
          <w:rFonts w:eastAsiaTheme="majorEastAsia"/>
          <w:szCs w:val="21"/>
        </w:rPr>
        <w:t>)</w:t>
      </w:r>
      <w:r w:rsidRPr="00FA115C">
        <w:rPr>
          <w:rFonts w:eastAsiaTheme="majorEastAsia" w:hAnsiTheme="majorEastAsia"/>
          <w:szCs w:val="21"/>
        </w:rPr>
        <w:t>访学学校资助最高金额为</w:t>
      </w:r>
      <w:r w:rsidRPr="00FA115C">
        <w:rPr>
          <w:rFonts w:eastAsiaTheme="majorEastAsia"/>
          <w:szCs w:val="21"/>
        </w:rPr>
        <w:t>3</w:t>
      </w:r>
      <w:r w:rsidRPr="00FA115C">
        <w:rPr>
          <w:rFonts w:eastAsiaTheme="majorEastAsia" w:hAnsiTheme="majorEastAsia"/>
          <w:szCs w:val="21"/>
        </w:rPr>
        <w:t>万元</w:t>
      </w:r>
      <w:r w:rsidRPr="00FA115C">
        <w:rPr>
          <w:rFonts w:eastAsiaTheme="majorEastAsia"/>
          <w:szCs w:val="21"/>
        </w:rPr>
        <w:t>/</w:t>
      </w:r>
      <w:r w:rsidRPr="00FA115C">
        <w:rPr>
          <w:rFonts w:eastAsiaTheme="majorEastAsia" w:hAnsiTheme="majorEastAsia"/>
          <w:szCs w:val="21"/>
        </w:rPr>
        <w:t>人。</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主要资助研究生参加国际学术会议的国际旅费和住宿费及短期出国</w:t>
      </w:r>
      <w:r w:rsidRPr="00FA115C">
        <w:rPr>
          <w:rFonts w:eastAsiaTheme="majorEastAsia"/>
          <w:szCs w:val="21"/>
        </w:rPr>
        <w:t>(</w:t>
      </w:r>
      <w:r w:rsidRPr="00FA115C">
        <w:rPr>
          <w:rFonts w:eastAsiaTheme="majorEastAsia" w:hAnsiTheme="majorEastAsia"/>
          <w:szCs w:val="21"/>
        </w:rPr>
        <w:t>境</w:t>
      </w:r>
      <w:r w:rsidRPr="00FA115C">
        <w:rPr>
          <w:rFonts w:eastAsiaTheme="majorEastAsia"/>
          <w:szCs w:val="21"/>
        </w:rPr>
        <w:t>)</w:t>
      </w:r>
      <w:r w:rsidRPr="00FA115C">
        <w:rPr>
          <w:rFonts w:eastAsiaTheme="majorEastAsia" w:hAnsiTheme="majorEastAsia"/>
          <w:szCs w:val="21"/>
        </w:rPr>
        <w:t>访学的国际旅费和生活补助。在学校规定的最高限额内，凭票据实报销，生活补助由学校参照国家留学基金委公派研究生资助标准给予部分资助。</w:t>
      </w:r>
    </w:p>
    <w:p w:rsidR="003F451D" w:rsidRPr="00FA115C" w:rsidRDefault="00DF1B55" w:rsidP="004F469A">
      <w:pPr>
        <w:spacing w:line="360" w:lineRule="exact"/>
        <w:ind w:firstLineChars="200" w:firstLine="420"/>
        <w:rPr>
          <w:rFonts w:eastAsia="方正宋黑简体"/>
          <w:szCs w:val="21"/>
        </w:rPr>
      </w:pPr>
      <w:r w:rsidRPr="00FA115C">
        <w:rPr>
          <w:rFonts w:eastAsia="方正宋黑简体"/>
          <w:szCs w:val="21"/>
        </w:rPr>
        <w:t>四、申请程序</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申请赴国</w:t>
      </w:r>
      <w:r w:rsidRPr="00FA115C">
        <w:rPr>
          <w:rFonts w:eastAsiaTheme="majorEastAsia"/>
          <w:szCs w:val="21"/>
        </w:rPr>
        <w:t>(</w:t>
      </w:r>
      <w:r w:rsidRPr="00FA115C">
        <w:rPr>
          <w:rFonts w:eastAsiaTheme="majorEastAsia" w:hAnsiTheme="majorEastAsia"/>
          <w:szCs w:val="21"/>
        </w:rPr>
        <w:t>境</w:t>
      </w:r>
      <w:r w:rsidRPr="00FA115C">
        <w:rPr>
          <w:rFonts w:eastAsiaTheme="majorEastAsia"/>
          <w:szCs w:val="21"/>
        </w:rPr>
        <w:t>)</w:t>
      </w:r>
      <w:r w:rsidRPr="00FA115C">
        <w:rPr>
          <w:rFonts w:eastAsiaTheme="majorEastAsia" w:hAnsiTheme="majorEastAsia"/>
          <w:szCs w:val="21"/>
        </w:rPr>
        <w:t>外参加学术会议者须向研究生院提交《武汉科技大学研究生参加国</w:t>
      </w:r>
      <w:r w:rsidRPr="00FA115C">
        <w:rPr>
          <w:rFonts w:eastAsiaTheme="majorEastAsia"/>
          <w:szCs w:val="21"/>
        </w:rPr>
        <w:t>(</w:t>
      </w:r>
      <w:r w:rsidRPr="00FA115C">
        <w:rPr>
          <w:rFonts w:eastAsiaTheme="majorEastAsia" w:hAnsiTheme="majorEastAsia"/>
          <w:szCs w:val="21"/>
        </w:rPr>
        <w:t>境</w:t>
      </w:r>
      <w:r w:rsidRPr="00FA115C">
        <w:rPr>
          <w:rFonts w:eastAsiaTheme="majorEastAsia"/>
          <w:szCs w:val="21"/>
        </w:rPr>
        <w:t>)</w:t>
      </w:r>
      <w:r w:rsidRPr="00FA115C">
        <w:rPr>
          <w:rFonts w:eastAsiaTheme="majorEastAsia" w:hAnsiTheme="majorEastAsia"/>
          <w:szCs w:val="21"/>
        </w:rPr>
        <w:t>外学术会议资助申请表》一式二份、会议征文通知、大会简介、论文被录用通知、会议论文宣读通知、参加会议的邀请函等。</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申请短期出国访学者须向研究生院提交《武汉科技大学研究生短期出国</w:t>
      </w:r>
      <w:r w:rsidRPr="00FA115C">
        <w:rPr>
          <w:rFonts w:eastAsiaTheme="majorEastAsia"/>
          <w:szCs w:val="21"/>
        </w:rPr>
        <w:t>(</w:t>
      </w:r>
      <w:r w:rsidRPr="00FA115C">
        <w:rPr>
          <w:rFonts w:eastAsiaTheme="majorEastAsia" w:hAnsiTheme="majorEastAsia"/>
          <w:szCs w:val="21"/>
        </w:rPr>
        <w:t>境</w:t>
      </w:r>
      <w:r w:rsidRPr="00FA115C">
        <w:rPr>
          <w:rFonts w:eastAsiaTheme="majorEastAsia"/>
          <w:szCs w:val="21"/>
        </w:rPr>
        <w:t>)</w:t>
      </w:r>
      <w:r w:rsidRPr="00FA115C">
        <w:rPr>
          <w:rFonts w:eastAsiaTheme="majorEastAsia" w:hAnsiTheme="majorEastAsia"/>
          <w:szCs w:val="21"/>
        </w:rPr>
        <w:t>访学资助申请表》一式二份、国外院校邀请函</w:t>
      </w:r>
      <w:r w:rsidRPr="00FA115C">
        <w:rPr>
          <w:rFonts w:eastAsiaTheme="majorEastAsia"/>
          <w:szCs w:val="21"/>
        </w:rPr>
        <w:t>(</w:t>
      </w:r>
      <w:r w:rsidRPr="00FA115C">
        <w:rPr>
          <w:rFonts w:eastAsiaTheme="majorEastAsia" w:hAnsiTheme="majorEastAsia"/>
          <w:szCs w:val="21"/>
        </w:rPr>
        <w:t>含汉语翻译件</w:t>
      </w:r>
      <w:r w:rsidRPr="00FA115C">
        <w:rPr>
          <w:rFonts w:eastAsiaTheme="majorEastAsia"/>
          <w:szCs w:val="21"/>
        </w:rPr>
        <w:t>)</w:t>
      </w:r>
      <w:r w:rsidRPr="00FA115C">
        <w:rPr>
          <w:rFonts w:eastAsiaTheme="majorEastAsia" w:hAnsiTheme="majorEastAsia"/>
          <w:szCs w:val="21"/>
        </w:rPr>
        <w:t>、语言能力证书以及详细的访学</w:t>
      </w:r>
      <w:r w:rsidRPr="00FA115C">
        <w:rPr>
          <w:rFonts w:eastAsiaTheme="majorEastAsia" w:hAnsiTheme="majorEastAsia"/>
          <w:szCs w:val="21"/>
        </w:rPr>
        <w:lastRenderedPageBreak/>
        <w:t>计划等。</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被资助研究生须按研究生院及学校有关规定办理出国手续。</w:t>
      </w:r>
    </w:p>
    <w:p w:rsidR="003F451D" w:rsidRPr="00FA115C" w:rsidRDefault="00DF1B55" w:rsidP="00D84C12">
      <w:pPr>
        <w:spacing w:line="360" w:lineRule="exact"/>
        <w:ind w:firstLineChars="200" w:firstLine="420"/>
        <w:rPr>
          <w:rFonts w:eastAsia="方正宋黑简体"/>
          <w:szCs w:val="21"/>
        </w:rPr>
      </w:pPr>
      <w:r w:rsidRPr="00FA115C">
        <w:rPr>
          <w:rFonts w:eastAsia="方正宋黑简体"/>
          <w:szCs w:val="21"/>
        </w:rPr>
        <w:t>五、考核和评估</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研究生短期出国访学结束前，应按照访学计划进行总结，认真填写《武汉科技大学研究生短期出国</w:t>
      </w:r>
      <w:r w:rsidRPr="00FA115C">
        <w:rPr>
          <w:rFonts w:eastAsiaTheme="majorEastAsia"/>
          <w:szCs w:val="21"/>
        </w:rPr>
        <w:t>(</w:t>
      </w:r>
      <w:r w:rsidRPr="00FA115C">
        <w:rPr>
          <w:rFonts w:eastAsiaTheme="majorEastAsia" w:hAnsiTheme="majorEastAsia"/>
          <w:szCs w:val="21"/>
        </w:rPr>
        <w:t>境</w:t>
      </w:r>
      <w:r w:rsidRPr="00FA115C">
        <w:rPr>
          <w:rFonts w:eastAsiaTheme="majorEastAsia"/>
          <w:szCs w:val="21"/>
        </w:rPr>
        <w:t>)</w:t>
      </w:r>
      <w:r w:rsidRPr="00FA115C">
        <w:rPr>
          <w:rFonts w:eastAsiaTheme="majorEastAsia" w:hAnsiTheme="majorEastAsia"/>
          <w:szCs w:val="21"/>
        </w:rPr>
        <w:t>研修评估表》</w:t>
      </w:r>
      <w:r w:rsidRPr="00FA115C">
        <w:rPr>
          <w:rFonts w:eastAsiaTheme="majorEastAsia"/>
          <w:szCs w:val="21"/>
        </w:rPr>
        <w:t>(</w:t>
      </w:r>
      <w:r w:rsidRPr="00FA115C">
        <w:rPr>
          <w:rFonts w:eastAsiaTheme="majorEastAsia" w:hAnsiTheme="majorEastAsia"/>
          <w:szCs w:val="21"/>
        </w:rPr>
        <w:t>附件</w:t>
      </w:r>
      <w:r w:rsidRPr="00FA115C">
        <w:rPr>
          <w:rFonts w:eastAsiaTheme="majorEastAsia"/>
          <w:szCs w:val="21"/>
        </w:rPr>
        <w:t>2)</w:t>
      </w:r>
      <w:r w:rsidRPr="00FA115C">
        <w:rPr>
          <w:rFonts w:eastAsiaTheme="majorEastAsia" w:hAnsiTheme="majorEastAsia"/>
          <w:szCs w:val="21"/>
        </w:rPr>
        <w:t>。经审核或评审通过后，凭相关票据到财务处报销资助经费。</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资助对象应在返校后两周内向研究生院提交短期出国访学总结报告</w:t>
      </w:r>
      <w:r w:rsidRPr="00FA115C">
        <w:rPr>
          <w:rFonts w:eastAsiaTheme="majorEastAsia"/>
          <w:szCs w:val="21"/>
        </w:rPr>
        <w:t>(</w:t>
      </w:r>
      <w:r w:rsidRPr="00FA115C">
        <w:rPr>
          <w:rFonts w:eastAsiaTheme="majorEastAsia" w:hAnsiTheme="majorEastAsia"/>
          <w:szCs w:val="21"/>
        </w:rPr>
        <w:t>如讲义、</w:t>
      </w:r>
      <w:r w:rsidRPr="00FA115C">
        <w:rPr>
          <w:rFonts w:eastAsiaTheme="majorEastAsia"/>
          <w:szCs w:val="21"/>
        </w:rPr>
        <w:t>PPT</w:t>
      </w:r>
      <w:r w:rsidRPr="00FA115C">
        <w:rPr>
          <w:rFonts w:eastAsiaTheme="majorEastAsia" w:hAnsiTheme="majorEastAsia"/>
          <w:szCs w:val="21"/>
        </w:rPr>
        <w:t>、照片等</w:t>
      </w:r>
      <w:r w:rsidRPr="00FA115C">
        <w:rPr>
          <w:rFonts w:eastAsiaTheme="majorEastAsia"/>
          <w:szCs w:val="21"/>
        </w:rPr>
        <w:t>)</w:t>
      </w:r>
      <w:r w:rsidRPr="00FA115C">
        <w:rPr>
          <w:rFonts w:eastAsiaTheme="majorEastAsia" w:hAnsiTheme="majorEastAsia"/>
          <w:szCs w:val="21"/>
        </w:rPr>
        <w:t>，并在返校后一学期内做一场公开访学报告。</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研究生短期出国访学期间或之后，在发表与获得资助有关的论文、研究项目或科研成果时，应注明</w:t>
      </w:r>
      <w:r w:rsidRPr="00FA115C">
        <w:rPr>
          <w:rFonts w:eastAsiaTheme="majorEastAsia"/>
          <w:szCs w:val="21"/>
        </w:rPr>
        <w:t>“</w:t>
      </w:r>
      <w:r w:rsidRPr="00FA115C">
        <w:rPr>
          <w:rFonts w:eastAsiaTheme="majorEastAsia" w:hAnsiTheme="majorEastAsia"/>
          <w:szCs w:val="21"/>
        </w:rPr>
        <w:t>本研究／成果／论文得到武汉科技大学研究生短期出国</w:t>
      </w:r>
      <w:r w:rsidRPr="00FA115C">
        <w:rPr>
          <w:rFonts w:eastAsiaTheme="majorEastAsia"/>
          <w:szCs w:val="21"/>
        </w:rPr>
        <w:t>(</w:t>
      </w:r>
      <w:r w:rsidRPr="00FA115C">
        <w:rPr>
          <w:rFonts w:eastAsiaTheme="majorEastAsia" w:hAnsiTheme="majorEastAsia"/>
          <w:szCs w:val="21"/>
        </w:rPr>
        <w:t>境</w:t>
      </w:r>
      <w:r w:rsidRPr="00FA115C">
        <w:rPr>
          <w:rFonts w:eastAsiaTheme="majorEastAsia"/>
          <w:szCs w:val="21"/>
        </w:rPr>
        <w:t>)</w:t>
      </w:r>
      <w:r w:rsidRPr="00FA115C">
        <w:rPr>
          <w:rFonts w:eastAsiaTheme="majorEastAsia" w:hAnsiTheme="majorEastAsia"/>
          <w:szCs w:val="21"/>
        </w:rPr>
        <w:t>研修专项经费资助</w:t>
      </w:r>
      <w:r w:rsidRPr="00FA115C">
        <w:rPr>
          <w:rFonts w:eastAsiaTheme="majorEastAsia"/>
          <w:szCs w:val="21"/>
        </w:rPr>
        <w:t>”</w:t>
      </w:r>
      <w:r w:rsidRPr="00FA115C">
        <w:rPr>
          <w:rFonts w:eastAsiaTheme="majorEastAsia" w:hAnsiTheme="majorEastAsia"/>
          <w:szCs w:val="21"/>
        </w:rPr>
        <w:t>，且资助对象的署名单位应为武汉科技大学。</w:t>
      </w:r>
    </w:p>
    <w:p w:rsidR="003F451D" w:rsidRPr="00FA115C" w:rsidRDefault="00DF1B55" w:rsidP="00D84C12">
      <w:pPr>
        <w:spacing w:line="360" w:lineRule="exact"/>
        <w:ind w:firstLineChars="200" w:firstLine="420"/>
        <w:rPr>
          <w:rFonts w:eastAsia="方正宋黑简体"/>
          <w:szCs w:val="21"/>
        </w:rPr>
      </w:pPr>
      <w:r w:rsidRPr="00FA115C">
        <w:rPr>
          <w:rFonts w:eastAsia="方正宋黑简体"/>
          <w:szCs w:val="21"/>
        </w:rPr>
        <w:t>六、报销程序</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受资助研究生回国后，应在一个月内</w:t>
      </w:r>
      <w:r w:rsidRPr="00FA115C">
        <w:rPr>
          <w:rFonts w:eastAsiaTheme="majorEastAsia"/>
          <w:szCs w:val="21"/>
        </w:rPr>
        <w:t>(</w:t>
      </w:r>
      <w:r w:rsidRPr="00FA115C">
        <w:rPr>
          <w:rFonts w:eastAsiaTheme="majorEastAsia" w:hAnsiTheme="majorEastAsia"/>
          <w:szCs w:val="21"/>
        </w:rPr>
        <w:t>遇寒暑假顺延</w:t>
      </w:r>
      <w:r w:rsidRPr="00FA115C">
        <w:rPr>
          <w:rFonts w:eastAsiaTheme="majorEastAsia"/>
          <w:szCs w:val="21"/>
        </w:rPr>
        <w:t>)</w:t>
      </w:r>
      <w:r w:rsidRPr="00FA115C">
        <w:rPr>
          <w:rFonts w:eastAsiaTheme="majorEastAsia" w:hAnsiTheme="majorEastAsia"/>
          <w:szCs w:val="21"/>
        </w:rPr>
        <w:t>向研究生院报告并提交参加国际会议或出国访学的总结报告</w:t>
      </w:r>
      <w:r w:rsidRPr="00FA115C">
        <w:rPr>
          <w:rFonts w:eastAsiaTheme="majorEastAsia"/>
          <w:szCs w:val="21"/>
        </w:rPr>
        <w:t>(</w:t>
      </w:r>
      <w:r w:rsidRPr="00FA115C">
        <w:rPr>
          <w:rFonts w:eastAsiaTheme="majorEastAsia" w:hAnsiTheme="majorEastAsia"/>
          <w:szCs w:val="21"/>
        </w:rPr>
        <w:t>出国访学者的书面总结报告应与访学计划一致</w:t>
      </w:r>
      <w:r w:rsidRPr="00FA115C">
        <w:rPr>
          <w:rFonts w:eastAsiaTheme="majorEastAsia"/>
          <w:szCs w:val="21"/>
        </w:rPr>
        <w:t>)</w:t>
      </w:r>
      <w:r w:rsidRPr="00FA115C">
        <w:rPr>
          <w:rFonts w:eastAsiaTheme="majorEastAsia" w:hAnsiTheme="majorEastAsia"/>
          <w:szCs w:val="21"/>
        </w:rPr>
        <w:t>；</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研究生院审核以上材料，并按程序办理审批；</w:t>
      </w:r>
    </w:p>
    <w:p w:rsidR="00CD442F" w:rsidRDefault="00DF1B55" w:rsidP="00CD442F">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学生持相关审批文件至财务处办理报销手续。</w:t>
      </w:r>
    </w:p>
    <w:p w:rsidR="002153CA" w:rsidRDefault="00DF1B55" w:rsidP="00CD442F">
      <w:pPr>
        <w:spacing w:line="600" w:lineRule="exact"/>
        <w:ind w:firstLineChars="200" w:firstLine="420"/>
        <w:jc w:val="center"/>
        <w:rPr>
          <w:rFonts w:eastAsiaTheme="majorEastAsia"/>
          <w:szCs w:val="21"/>
        </w:rPr>
      </w:pPr>
      <w:r w:rsidRPr="00CD442F">
        <w:rPr>
          <w:rFonts w:ascii="方正宋黑简体" w:eastAsia="方正宋黑简体" w:hAnsiTheme="majorEastAsia" w:hint="eastAsia"/>
          <w:szCs w:val="21"/>
        </w:rPr>
        <w:t>七、本办法自公布之日起实行，由研究生院负责解释。</w:t>
      </w:r>
      <w:bookmarkStart w:id="34" w:name="_Toc494547259"/>
      <w:bookmarkStart w:id="35" w:name="OLE_LINK7"/>
    </w:p>
    <w:p w:rsidR="002153CA" w:rsidRDefault="002153CA" w:rsidP="00DC38D9">
      <w:pPr>
        <w:spacing w:line="600" w:lineRule="exact"/>
        <w:ind w:firstLineChars="200" w:firstLine="608"/>
        <w:jc w:val="center"/>
        <w:rPr>
          <w:rFonts w:eastAsia="方正小标宋简体"/>
          <w:bCs/>
          <w:w w:val="95"/>
          <w:sz w:val="32"/>
          <w:szCs w:val="32"/>
        </w:rPr>
      </w:pPr>
    </w:p>
    <w:p w:rsidR="002153CA" w:rsidRDefault="002153CA" w:rsidP="00DC38D9">
      <w:pPr>
        <w:spacing w:line="600" w:lineRule="exact"/>
        <w:ind w:firstLineChars="200" w:firstLine="608"/>
        <w:jc w:val="center"/>
        <w:rPr>
          <w:rFonts w:eastAsia="方正小标宋简体"/>
          <w:bCs/>
          <w:w w:val="95"/>
          <w:sz w:val="32"/>
          <w:szCs w:val="32"/>
        </w:rPr>
      </w:pPr>
    </w:p>
    <w:p w:rsidR="003F451D" w:rsidRPr="00CD442F" w:rsidRDefault="00DF1B55" w:rsidP="00DC38D9">
      <w:pPr>
        <w:spacing w:line="600" w:lineRule="exact"/>
        <w:ind w:firstLineChars="200" w:firstLine="608"/>
        <w:jc w:val="center"/>
        <w:rPr>
          <w:rFonts w:eastAsiaTheme="majorEastAsia"/>
          <w:szCs w:val="21"/>
        </w:rPr>
      </w:pPr>
      <w:r w:rsidRPr="00DF7C1C">
        <w:rPr>
          <w:rFonts w:eastAsia="方正小标宋简体"/>
          <w:bCs/>
          <w:w w:val="95"/>
          <w:sz w:val="32"/>
          <w:szCs w:val="32"/>
        </w:rPr>
        <w:lastRenderedPageBreak/>
        <w:t>武汉科技大学全日制硕士专业学位研究生</w:t>
      </w:r>
      <w:r w:rsidRPr="00DF7C1C">
        <w:rPr>
          <w:rFonts w:eastAsia="方正小标宋简体"/>
          <w:bCs/>
          <w:sz w:val="32"/>
          <w:szCs w:val="32"/>
        </w:rPr>
        <w:t>专业实践管理办法</w:t>
      </w:r>
      <w:bookmarkEnd w:id="34"/>
    </w:p>
    <w:bookmarkEnd w:id="35"/>
    <w:p w:rsidR="003F451D" w:rsidRPr="00FA115C" w:rsidRDefault="00DF1B55" w:rsidP="00CD442F">
      <w:pPr>
        <w:spacing w:line="600" w:lineRule="exact"/>
        <w:jc w:val="center"/>
        <w:rPr>
          <w:rFonts w:eastAsia="楷体_GB2312"/>
          <w:sz w:val="24"/>
        </w:rPr>
      </w:pPr>
      <w:r w:rsidRPr="00FA115C">
        <w:rPr>
          <w:rFonts w:eastAsia="楷体_GB2312"/>
          <w:sz w:val="24"/>
        </w:rPr>
        <w:t>武科大研</w:t>
      </w:r>
      <w:r w:rsidRPr="00FA115C">
        <w:rPr>
          <w:rFonts w:eastAsia="楷体_GB2312"/>
          <w:sz w:val="24"/>
        </w:rPr>
        <w:t>[2016]10</w:t>
      </w:r>
      <w:r w:rsidRPr="00FA115C">
        <w:rPr>
          <w:rFonts w:eastAsia="楷体_GB2312"/>
          <w:sz w:val="24"/>
        </w:rPr>
        <w:t>号</w:t>
      </w:r>
    </w:p>
    <w:p w:rsidR="003F451D" w:rsidRPr="00FA115C" w:rsidRDefault="003F451D" w:rsidP="00CD442F">
      <w:pPr>
        <w:spacing w:line="200" w:lineRule="exact"/>
        <w:ind w:right="318" w:firstLineChars="98" w:firstLine="206"/>
        <w:jc w:val="center"/>
        <w:rPr>
          <w:rFonts w:eastAsiaTheme="majorEastAsia"/>
          <w:szCs w:val="21"/>
        </w:rPr>
      </w:pP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专业实践是全日制硕士专业学位研究生培养的重要环节，高质量的专业实践是专业学位研究生教育质量的重要保证。根据《教育部关于做好全日制硕士专业学位研究生培养工作的若干意见》</w:t>
      </w:r>
      <w:r w:rsidRPr="00FA115C">
        <w:rPr>
          <w:rFonts w:eastAsiaTheme="majorEastAsia"/>
          <w:szCs w:val="21"/>
        </w:rPr>
        <w:t>(</w:t>
      </w:r>
      <w:r w:rsidRPr="00FA115C">
        <w:rPr>
          <w:rFonts w:eastAsiaTheme="majorEastAsia" w:hAnsiTheme="majorEastAsia"/>
          <w:szCs w:val="21"/>
        </w:rPr>
        <w:t>教研〔</w:t>
      </w:r>
      <w:r w:rsidRPr="00FA115C">
        <w:rPr>
          <w:rFonts w:eastAsiaTheme="majorEastAsia"/>
          <w:szCs w:val="21"/>
        </w:rPr>
        <w:t>2009</w:t>
      </w:r>
      <w:r w:rsidRPr="00FA115C">
        <w:rPr>
          <w:rFonts w:eastAsiaTheme="majorEastAsia" w:hAnsiTheme="majorEastAsia"/>
          <w:szCs w:val="21"/>
        </w:rPr>
        <w:t>〕</w:t>
      </w:r>
      <w:r w:rsidRPr="00FA115C">
        <w:rPr>
          <w:rFonts w:eastAsiaTheme="majorEastAsia"/>
          <w:szCs w:val="21"/>
        </w:rPr>
        <w:t>1</w:t>
      </w:r>
      <w:r w:rsidRPr="00FA115C">
        <w:rPr>
          <w:rFonts w:eastAsiaTheme="majorEastAsia" w:hAnsiTheme="majorEastAsia"/>
          <w:szCs w:val="21"/>
        </w:rPr>
        <w:t>号</w:t>
      </w:r>
      <w:r w:rsidRPr="00FA115C">
        <w:rPr>
          <w:rFonts w:eastAsiaTheme="majorEastAsia"/>
          <w:szCs w:val="21"/>
        </w:rPr>
        <w:t>)</w:t>
      </w:r>
      <w:r w:rsidRPr="00FA115C">
        <w:rPr>
          <w:rFonts w:eastAsiaTheme="majorEastAsia" w:hAnsiTheme="majorEastAsia"/>
          <w:szCs w:val="21"/>
        </w:rPr>
        <w:t>等要求，为做好我校全日制硕士专业学位研究生</w:t>
      </w:r>
      <w:r w:rsidRPr="00FA115C">
        <w:rPr>
          <w:rFonts w:eastAsiaTheme="majorEastAsia"/>
          <w:szCs w:val="21"/>
        </w:rPr>
        <w:t>(</w:t>
      </w:r>
      <w:r w:rsidRPr="00FA115C">
        <w:rPr>
          <w:rFonts w:eastAsiaTheme="majorEastAsia" w:hAnsiTheme="majorEastAsia"/>
          <w:szCs w:val="21"/>
        </w:rPr>
        <w:t>以下简称</w:t>
      </w:r>
      <w:r w:rsidRPr="00FA115C">
        <w:rPr>
          <w:rFonts w:eastAsiaTheme="majorEastAsia"/>
          <w:szCs w:val="21"/>
        </w:rPr>
        <w:t>“</w:t>
      </w:r>
      <w:r w:rsidRPr="00FA115C">
        <w:rPr>
          <w:rFonts w:eastAsiaTheme="majorEastAsia" w:hAnsiTheme="majorEastAsia"/>
          <w:szCs w:val="21"/>
        </w:rPr>
        <w:t>专业学位研究生</w:t>
      </w:r>
      <w:r w:rsidRPr="00FA115C">
        <w:rPr>
          <w:rFonts w:eastAsiaTheme="majorEastAsia"/>
          <w:szCs w:val="21"/>
        </w:rPr>
        <w:t>”)</w:t>
      </w:r>
      <w:r w:rsidRPr="00FA115C">
        <w:rPr>
          <w:rFonts w:eastAsiaTheme="majorEastAsia" w:hAnsiTheme="majorEastAsia"/>
          <w:szCs w:val="21"/>
        </w:rPr>
        <w:t>专业实践工作，确保专业实践质量，特制定本办法。</w:t>
      </w:r>
    </w:p>
    <w:p w:rsidR="003F451D" w:rsidRPr="00FA115C" w:rsidRDefault="00DF1B55" w:rsidP="00D84C12">
      <w:pPr>
        <w:spacing w:line="360" w:lineRule="exact"/>
        <w:ind w:firstLineChars="200" w:firstLine="420"/>
        <w:rPr>
          <w:rFonts w:eastAsia="方正宋黑简体"/>
          <w:szCs w:val="21"/>
        </w:rPr>
      </w:pPr>
      <w:r w:rsidRPr="00FA115C">
        <w:rPr>
          <w:rFonts w:eastAsia="方正宋黑简体"/>
          <w:szCs w:val="21"/>
        </w:rPr>
        <w:t>第一条</w:t>
      </w:r>
      <w:r w:rsidRPr="00FA115C">
        <w:rPr>
          <w:rFonts w:eastAsia="方正宋黑简体"/>
          <w:szCs w:val="21"/>
        </w:rPr>
        <w:t xml:space="preserve">  </w:t>
      </w:r>
      <w:r w:rsidRPr="00FA115C">
        <w:rPr>
          <w:rFonts w:eastAsia="方正宋黑简体"/>
          <w:szCs w:val="21"/>
        </w:rPr>
        <w:t>专业实践的组织</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1</w:t>
      </w:r>
      <w:r w:rsidRPr="00FA115C">
        <w:rPr>
          <w:rFonts w:eastAsiaTheme="majorEastAsia" w:hAnsiTheme="majorEastAsia"/>
          <w:szCs w:val="21"/>
        </w:rPr>
        <w:t>、研究生专业实践的实施工作由研究生院总体布置和协调。各研究生培养单位成立由分管领导为负责人的专业实践领导小组，具体负责对本单位实践基地或研究生工作站进行具体管理以及落实研究生专业实践相关工作。</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2</w:t>
      </w:r>
      <w:r w:rsidRPr="00FA115C">
        <w:rPr>
          <w:rFonts w:eastAsiaTheme="majorEastAsia" w:hAnsiTheme="majorEastAsia"/>
          <w:szCs w:val="21"/>
        </w:rPr>
        <w:t>、各研究生培养单位专业实践领导小组应与实践基地或研究生工作站建立定期的沟通机制，跟踪和调研实践教学的情况，及时处理本单位研究生在专业实践过程中出现的问题。</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3</w:t>
      </w:r>
      <w:r w:rsidRPr="00FA115C">
        <w:rPr>
          <w:rFonts w:eastAsiaTheme="majorEastAsia" w:hAnsiTheme="majorEastAsia"/>
          <w:szCs w:val="21"/>
        </w:rPr>
        <w:t>、各研究生培养单位专业实践领导小组名单报研究生院备案。</w:t>
      </w:r>
    </w:p>
    <w:p w:rsidR="003F451D" w:rsidRPr="00FA115C" w:rsidRDefault="00DF1B55" w:rsidP="00D84C12">
      <w:pPr>
        <w:spacing w:line="360" w:lineRule="exact"/>
        <w:ind w:firstLineChars="200" w:firstLine="420"/>
        <w:rPr>
          <w:rFonts w:eastAsia="方正宋黑简体"/>
          <w:szCs w:val="21"/>
        </w:rPr>
      </w:pPr>
      <w:r w:rsidRPr="00FA115C">
        <w:rPr>
          <w:rFonts w:eastAsia="方正宋黑简体"/>
          <w:szCs w:val="21"/>
        </w:rPr>
        <w:t>第二条</w:t>
      </w:r>
      <w:r w:rsidRPr="00FA115C">
        <w:rPr>
          <w:rFonts w:eastAsia="方正宋黑简体"/>
          <w:szCs w:val="21"/>
        </w:rPr>
        <w:t xml:space="preserve">  </w:t>
      </w:r>
      <w:r w:rsidRPr="00FA115C">
        <w:rPr>
          <w:rFonts w:eastAsia="方正宋黑简体"/>
          <w:szCs w:val="21"/>
        </w:rPr>
        <w:t>专业实践基本要求</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1</w:t>
      </w:r>
      <w:r w:rsidRPr="00FA115C">
        <w:rPr>
          <w:rFonts w:eastAsiaTheme="majorEastAsia" w:hAnsiTheme="majorEastAsia"/>
          <w:szCs w:val="21"/>
        </w:rPr>
        <w:t>、专业实践以培养研究生综合运用科学理论、方法和技术解决实际问题的能力为目标。专业实践的内容应具有明确的职业背景，包含必要的技能训练，体现所学的专业知识，</w:t>
      </w:r>
      <w:r w:rsidRPr="00FA115C">
        <w:rPr>
          <w:rFonts w:eastAsiaTheme="majorEastAsia" w:hAnsiTheme="majorEastAsia"/>
          <w:szCs w:val="21"/>
        </w:rPr>
        <w:lastRenderedPageBreak/>
        <w:t>达到职业性与专业性的统一。</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2</w:t>
      </w:r>
      <w:r w:rsidRPr="00FA115C">
        <w:rPr>
          <w:rFonts w:eastAsiaTheme="majorEastAsia" w:hAnsiTheme="majorEastAsia"/>
          <w:szCs w:val="21"/>
        </w:rPr>
        <w:t>、专业学位研究生进行专业实践所修学分按照专业学位研究生培养方案要求执行。</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3</w:t>
      </w:r>
      <w:r w:rsidRPr="00FA115C">
        <w:rPr>
          <w:rFonts w:eastAsiaTheme="majorEastAsia" w:hAnsiTheme="majorEastAsia"/>
          <w:szCs w:val="21"/>
        </w:rPr>
        <w:t>、专业学位研究生在学期间原则上应进行不少于半年</w:t>
      </w:r>
      <w:r w:rsidRPr="00FA115C">
        <w:rPr>
          <w:rFonts w:eastAsiaTheme="majorEastAsia"/>
          <w:szCs w:val="21"/>
        </w:rPr>
        <w:t>(</w:t>
      </w:r>
      <w:r w:rsidRPr="00FA115C">
        <w:rPr>
          <w:rFonts w:eastAsiaTheme="majorEastAsia" w:hAnsiTheme="majorEastAsia"/>
          <w:szCs w:val="21"/>
        </w:rPr>
        <w:t>应届本科毕业生不少于一年</w:t>
      </w:r>
      <w:r w:rsidRPr="00FA115C">
        <w:rPr>
          <w:rFonts w:eastAsiaTheme="majorEastAsia"/>
          <w:szCs w:val="21"/>
        </w:rPr>
        <w:t>)</w:t>
      </w:r>
      <w:r w:rsidRPr="00FA115C">
        <w:rPr>
          <w:rFonts w:eastAsiaTheme="majorEastAsia" w:hAnsiTheme="majorEastAsia"/>
          <w:szCs w:val="21"/>
        </w:rPr>
        <w:t>的专业实践。专业实践一般采取集中实践的方式，特殊情况也可采用集中实践与分段实践相结合的方式。</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4</w:t>
      </w:r>
      <w:r w:rsidRPr="00FA115C">
        <w:rPr>
          <w:rFonts w:eastAsiaTheme="majorEastAsia" w:hAnsiTheme="majorEastAsia"/>
          <w:szCs w:val="21"/>
        </w:rPr>
        <w:t>、学校和各研究生培养单位与政府机关、企事业单位、社会团体通过协商，以协议方式建立的实践基地或专业学位研究生工作站是专业学位研究生进行专业实践的主要场所。专业学位研究生也可根据需要到导师的科研协作单位或其他相关实践单位进行专业实践。</w:t>
      </w:r>
    </w:p>
    <w:p w:rsidR="003F451D" w:rsidRPr="00FA115C" w:rsidRDefault="00DF1B55" w:rsidP="00D84C12">
      <w:pPr>
        <w:spacing w:line="360" w:lineRule="exact"/>
        <w:ind w:firstLineChars="200" w:firstLine="420"/>
        <w:rPr>
          <w:rFonts w:eastAsia="方正宋黑简体"/>
          <w:szCs w:val="21"/>
        </w:rPr>
      </w:pPr>
      <w:r w:rsidRPr="00FA115C">
        <w:rPr>
          <w:rFonts w:eastAsia="方正宋黑简体"/>
          <w:szCs w:val="21"/>
        </w:rPr>
        <w:t>第三条</w:t>
      </w:r>
      <w:r w:rsidRPr="00FA115C">
        <w:rPr>
          <w:rFonts w:eastAsia="方正宋黑简体"/>
          <w:szCs w:val="21"/>
        </w:rPr>
        <w:t xml:space="preserve">  </w:t>
      </w:r>
      <w:r w:rsidRPr="00FA115C">
        <w:rPr>
          <w:rFonts w:eastAsia="方正宋黑简体"/>
          <w:szCs w:val="21"/>
        </w:rPr>
        <w:t>专业实践前期准备</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1</w:t>
      </w:r>
      <w:r w:rsidRPr="00FA115C">
        <w:rPr>
          <w:rFonts w:eastAsiaTheme="majorEastAsia" w:hAnsiTheme="majorEastAsia"/>
          <w:szCs w:val="21"/>
        </w:rPr>
        <w:t>、确定实践单位的专业学位研究生，在进入实践单位之前须与实践单位、培养单位、校内导师签订协议确保各方的权益。</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2</w:t>
      </w:r>
      <w:r w:rsidRPr="00FA115C">
        <w:rPr>
          <w:rFonts w:eastAsiaTheme="majorEastAsia" w:hAnsiTheme="majorEastAsia"/>
          <w:szCs w:val="21"/>
        </w:rPr>
        <w:t>、专业学位研究生在进入实践单位之前应制定实践学习计划，填写《</w:t>
      </w:r>
      <w:hyperlink r:id="rId10" w:history="1">
        <w:r w:rsidRPr="00FA115C">
          <w:rPr>
            <w:rFonts w:eastAsiaTheme="majorEastAsia" w:hAnsiTheme="majorEastAsia"/>
            <w:szCs w:val="21"/>
          </w:rPr>
          <w:t>武汉科技大学专业学位研究生专业实践计划表</w:t>
        </w:r>
      </w:hyperlink>
      <w:r w:rsidRPr="00FA115C">
        <w:rPr>
          <w:rFonts w:eastAsiaTheme="majorEastAsia" w:hAnsiTheme="majorEastAsia"/>
          <w:szCs w:val="21"/>
        </w:rPr>
        <w:t>》，交培养单位审批。</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3</w:t>
      </w:r>
      <w:r w:rsidRPr="00FA115C">
        <w:rPr>
          <w:rFonts w:eastAsiaTheme="majorEastAsia" w:hAnsiTheme="majorEastAsia"/>
          <w:szCs w:val="21"/>
        </w:rPr>
        <w:t>、各研究生培养单位负责对本单位专业学位研究生进行安全、知识产权和保密等方面的教育。</w:t>
      </w:r>
    </w:p>
    <w:p w:rsidR="003F451D" w:rsidRPr="00FA115C" w:rsidRDefault="00DF1B55" w:rsidP="00D84C12">
      <w:pPr>
        <w:spacing w:line="360" w:lineRule="exact"/>
        <w:ind w:firstLineChars="200" w:firstLine="420"/>
        <w:rPr>
          <w:rFonts w:eastAsia="方正宋黑简体"/>
          <w:szCs w:val="21"/>
        </w:rPr>
      </w:pPr>
      <w:r w:rsidRPr="00FA115C">
        <w:rPr>
          <w:rFonts w:eastAsia="方正宋黑简体"/>
          <w:szCs w:val="21"/>
        </w:rPr>
        <w:t>第四条</w:t>
      </w:r>
      <w:r w:rsidRPr="00FA115C">
        <w:rPr>
          <w:rFonts w:eastAsia="方正宋黑简体"/>
          <w:szCs w:val="21"/>
        </w:rPr>
        <w:t xml:space="preserve">  </w:t>
      </w:r>
      <w:r w:rsidRPr="00FA115C">
        <w:rPr>
          <w:rFonts w:eastAsia="方正宋黑简体"/>
          <w:szCs w:val="21"/>
        </w:rPr>
        <w:t>专业实践考核</w:t>
      </w:r>
    </w:p>
    <w:p w:rsidR="003F451D" w:rsidRPr="00A51A17" w:rsidRDefault="00DF1B55" w:rsidP="007A7641">
      <w:pPr>
        <w:spacing w:line="360" w:lineRule="exact"/>
        <w:ind w:firstLineChars="200" w:firstLine="420"/>
        <w:rPr>
          <w:rFonts w:eastAsiaTheme="majorEastAsia"/>
          <w:szCs w:val="21"/>
        </w:rPr>
      </w:pPr>
      <w:r w:rsidRPr="00FA115C">
        <w:rPr>
          <w:rFonts w:eastAsiaTheme="majorEastAsia" w:hAnsiTheme="majorEastAsia"/>
          <w:szCs w:val="21"/>
        </w:rPr>
        <w:t>专业实践结束前一周内，专业学位研究生须撰写实践学习总结报告，填写《</w:t>
      </w:r>
      <w:hyperlink r:id="rId11" w:history="1">
        <w:r w:rsidRPr="00A51A17">
          <w:rPr>
            <w:rFonts w:eastAsiaTheme="majorEastAsia" w:hAnsiTheme="majorEastAsia"/>
            <w:szCs w:val="21"/>
          </w:rPr>
          <w:t>武汉科技大学专业学位研究生专业实践报告及考核评价表</w:t>
        </w:r>
      </w:hyperlink>
      <w:r w:rsidRPr="00A51A17">
        <w:rPr>
          <w:rFonts w:eastAsiaTheme="majorEastAsia" w:hAnsiTheme="majorEastAsia"/>
          <w:szCs w:val="21"/>
        </w:rPr>
        <w:t>》，由实践单位和培养单位进行考核。</w:t>
      </w:r>
    </w:p>
    <w:p w:rsidR="003F451D" w:rsidRPr="00A51A17" w:rsidRDefault="00DF1B55" w:rsidP="007A7641">
      <w:pPr>
        <w:spacing w:line="360" w:lineRule="exact"/>
        <w:ind w:firstLineChars="200" w:firstLine="420"/>
        <w:rPr>
          <w:rFonts w:eastAsiaTheme="majorEastAsia"/>
          <w:szCs w:val="21"/>
        </w:rPr>
      </w:pPr>
      <w:r w:rsidRPr="00A51A17">
        <w:rPr>
          <w:rFonts w:eastAsiaTheme="majorEastAsia"/>
          <w:szCs w:val="21"/>
        </w:rPr>
        <w:t>1</w:t>
      </w:r>
      <w:r w:rsidRPr="00A51A17">
        <w:rPr>
          <w:rFonts w:eastAsiaTheme="majorEastAsia" w:hAnsiTheme="majorEastAsia"/>
          <w:szCs w:val="21"/>
        </w:rPr>
        <w:t>、实践单位组成以单位</w:t>
      </w:r>
      <w:r w:rsidRPr="00A51A17">
        <w:rPr>
          <w:rFonts w:eastAsiaTheme="majorEastAsia"/>
          <w:szCs w:val="21"/>
        </w:rPr>
        <w:t>(</w:t>
      </w:r>
      <w:r w:rsidRPr="00A51A17">
        <w:rPr>
          <w:rFonts w:eastAsiaTheme="majorEastAsia" w:hAnsiTheme="majorEastAsia"/>
          <w:szCs w:val="21"/>
        </w:rPr>
        <w:t>部门</w:t>
      </w:r>
      <w:r w:rsidRPr="00A51A17">
        <w:rPr>
          <w:rFonts w:eastAsiaTheme="majorEastAsia"/>
          <w:szCs w:val="21"/>
        </w:rPr>
        <w:t>)</w:t>
      </w:r>
      <w:r w:rsidRPr="00A51A17">
        <w:rPr>
          <w:rFonts w:eastAsiaTheme="majorEastAsia" w:hAnsiTheme="majorEastAsia"/>
          <w:szCs w:val="21"/>
        </w:rPr>
        <w:t>负责人、专业学位研究生校外导师及员工代表为主要成员的考核小组，主要从专业学</w:t>
      </w:r>
      <w:r w:rsidRPr="00A51A17">
        <w:rPr>
          <w:rFonts w:eastAsiaTheme="majorEastAsia" w:hAnsiTheme="majorEastAsia"/>
          <w:szCs w:val="21"/>
        </w:rPr>
        <w:lastRenderedPageBreak/>
        <w:t>位研究生的出勤情况、实践表现及工作业绩等方面进行考核。</w:t>
      </w:r>
    </w:p>
    <w:p w:rsidR="003F451D" w:rsidRPr="00A51A17" w:rsidRDefault="00DF1B55" w:rsidP="007A7641">
      <w:pPr>
        <w:spacing w:line="360" w:lineRule="exact"/>
        <w:ind w:firstLineChars="200" w:firstLine="420"/>
        <w:rPr>
          <w:rFonts w:eastAsiaTheme="majorEastAsia"/>
          <w:szCs w:val="21"/>
        </w:rPr>
      </w:pPr>
      <w:r w:rsidRPr="00A51A17">
        <w:rPr>
          <w:rFonts w:eastAsiaTheme="majorEastAsia"/>
          <w:szCs w:val="21"/>
        </w:rPr>
        <w:t>2</w:t>
      </w:r>
      <w:r w:rsidRPr="00A51A17">
        <w:rPr>
          <w:rFonts w:eastAsiaTheme="majorEastAsia" w:hAnsiTheme="majorEastAsia"/>
          <w:szCs w:val="21"/>
        </w:rPr>
        <w:t>、培养单位在实践单位考核的基础上，确定专业学位研究生是否通过专业实践考核。考核为优秀和合格者，获得学分；考核不合格者，须重修专业实践。</w:t>
      </w:r>
    </w:p>
    <w:p w:rsidR="003F451D" w:rsidRPr="00A51A17" w:rsidRDefault="00DF1B55" w:rsidP="007A7641">
      <w:pPr>
        <w:spacing w:line="360" w:lineRule="exact"/>
        <w:ind w:firstLineChars="200" w:firstLine="420"/>
        <w:rPr>
          <w:rFonts w:eastAsiaTheme="majorEastAsia"/>
          <w:szCs w:val="21"/>
        </w:rPr>
      </w:pPr>
      <w:r w:rsidRPr="00A51A17">
        <w:rPr>
          <w:rFonts w:eastAsia="方正宋黑简体"/>
          <w:szCs w:val="21"/>
        </w:rPr>
        <w:t>第五条</w:t>
      </w:r>
      <w:r w:rsidRPr="00A51A17">
        <w:rPr>
          <w:rFonts w:eastAsiaTheme="majorEastAsia"/>
          <w:szCs w:val="21"/>
        </w:rPr>
        <w:t xml:space="preserve">  </w:t>
      </w:r>
      <w:r w:rsidRPr="00A51A17">
        <w:rPr>
          <w:rFonts w:eastAsiaTheme="majorEastAsia" w:hAnsiTheme="majorEastAsia"/>
          <w:szCs w:val="21"/>
        </w:rPr>
        <w:t>关于全日制硕士专业学位研究生专业实践，各专业学位教育指导委员会有特殊要求的，按照要求实施。各培养单位结合自身实际情况制定具体实施管理办法报研究生院备案。</w:t>
      </w:r>
    </w:p>
    <w:p w:rsidR="003F451D" w:rsidRPr="007A7641" w:rsidRDefault="00DF1B55" w:rsidP="007A7641">
      <w:pPr>
        <w:spacing w:line="360" w:lineRule="exact"/>
        <w:ind w:firstLineChars="200" w:firstLine="420"/>
        <w:rPr>
          <w:rFonts w:eastAsiaTheme="majorEastAsia"/>
          <w:color w:val="FF0000"/>
          <w:szCs w:val="21"/>
        </w:rPr>
      </w:pPr>
      <w:r w:rsidRPr="00A51A17">
        <w:rPr>
          <w:rFonts w:eastAsia="方正宋黑简体"/>
          <w:szCs w:val="21"/>
        </w:rPr>
        <w:t>第六条</w:t>
      </w:r>
      <w:r w:rsidRPr="00A51A17">
        <w:rPr>
          <w:rFonts w:eastAsiaTheme="majorEastAsia"/>
          <w:szCs w:val="21"/>
        </w:rPr>
        <w:t xml:space="preserve">  </w:t>
      </w:r>
      <w:r w:rsidRPr="00A51A17">
        <w:rPr>
          <w:rFonts w:eastAsiaTheme="majorEastAsia" w:hAnsiTheme="majorEastAsia"/>
          <w:szCs w:val="21"/>
        </w:rPr>
        <w:t>本办法自发布之日起实施，由研究生院负责解释。</w:t>
      </w:r>
    </w:p>
    <w:p w:rsidR="003F451D" w:rsidRPr="00FA115C" w:rsidRDefault="003F451D" w:rsidP="007A7641">
      <w:pPr>
        <w:spacing w:line="360" w:lineRule="exact"/>
        <w:ind w:firstLineChars="200" w:firstLine="420"/>
        <w:rPr>
          <w:rFonts w:eastAsiaTheme="majorEastAsia"/>
          <w:szCs w:val="21"/>
        </w:rPr>
      </w:pPr>
    </w:p>
    <w:p w:rsidR="00A51A17" w:rsidRDefault="00A51A17" w:rsidP="00A51A17">
      <w:pPr>
        <w:widowControl/>
        <w:spacing w:line="720" w:lineRule="auto"/>
        <w:rPr>
          <w:rFonts w:eastAsiaTheme="majorEastAsia"/>
          <w:szCs w:val="21"/>
        </w:rPr>
      </w:pPr>
      <w:bookmarkStart w:id="36" w:name="_Toc494547260"/>
    </w:p>
    <w:p w:rsidR="00A51A17" w:rsidRDefault="00A51A17" w:rsidP="00A51A17">
      <w:pPr>
        <w:widowControl/>
        <w:spacing w:line="720" w:lineRule="auto"/>
        <w:rPr>
          <w:rFonts w:eastAsiaTheme="majorEastAsia"/>
          <w:szCs w:val="21"/>
        </w:rPr>
      </w:pPr>
    </w:p>
    <w:p w:rsidR="00A51A17" w:rsidRDefault="00A51A17" w:rsidP="00A51A17">
      <w:pPr>
        <w:widowControl/>
        <w:spacing w:line="720" w:lineRule="auto"/>
        <w:rPr>
          <w:rFonts w:eastAsiaTheme="majorEastAsia"/>
          <w:szCs w:val="21"/>
        </w:rPr>
      </w:pPr>
    </w:p>
    <w:p w:rsidR="00A51A17" w:rsidRDefault="00A51A17" w:rsidP="00A51A17">
      <w:pPr>
        <w:widowControl/>
        <w:spacing w:line="720" w:lineRule="auto"/>
        <w:rPr>
          <w:rFonts w:eastAsiaTheme="majorEastAsia"/>
          <w:szCs w:val="21"/>
        </w:rPr>
      </w:pPr>
    </w:p>
    <w:p w:rsidR="00A51A17" w:rsidRDefault="00A51A17" w:rsidP="00A51A17">
      <w:pPr>
        <w:widowControl/>
        <w:spacing w:line="720" w:lineRule="auto"/>
        <w:rPr>
          <w:rFonts w:eastAsiaTheme="majorEastAsia"/>
          <w:szCs w:val="21"/>
        </w:rPr>
      </w:pPr>
    </w:p>
    <w:p w:rsidR="004316B6" w:rsidRDefault="004316B6" w:rsidP="00A51A17">
      <w:pPr>
        <w:widowControl/>
        <w:spacing w:line="720" w:lineRule="auto"/>
        <w:rPr>
          <w:rFonts w:eastAsiaTheme="majorEastAsia"/>
          <w:szCs w:val="21"/>
        </w:rPr>
      </w:pPr>
    </w:p>
    <w:p w:rsidR="00DF7C1C" w:rsidRPr="00A51A17" w:rsidRDefault="00DF1B55" w:rsidP="00A51A17">
      <w:pPr>
        <w:widowControl/>
        <w:spacing w:line="720" w:lineRule="auto"/>
        <w:jc w:val="center"/>
        <w:rPr>
          <w:rFonts w:eastAsiaTheme="majorEastAsia"/>
          <w:szCs w:val="21"/>
        </w:rPr>
      </w:pPr>
      <w:r w:rsidRPr="00A51A17">
        <w:rPr>
          <w:rFonts w:ascii="华文新魏" w:eastAsia="华文新魏" w:hint="eastAsia"/>
          <w:sz w:val="44"/>
          <w:szCs w:val="44"/>
        </w:rPr>
        <w:lastRenderedPageBreak/>
        <w:t>第二部分</w:t>
      </w:r>
      <w:bookmarkEnd w:id="36"/>
    </w:p>
    <w:p w:rsidR="003F451D" w:rsidRPr="00701413" w:rsidRDefault="00DF1B55" w:rsidP="007A7641">
      <w:pPr>
        <w:pStyle w:val="Char4"/>
        <w:spacing w:line="720" w:lineRule="auto"/>
        <w:ind w:firstLineChars="0" w:firstLine="0"/>
        <w:jc w:val="center"/>
        <w:rPr>
          <w:rFonts w:ascii="华文新魏" w:eastAsia="华文新魏"/>
          <w:sz w:val="44"/>
          <w:szCs w:val="44"/>
        </w:rPr>
      </w:pPr>
      <w:r w:rsidRPr="00A51A17">
        <w:rPr>
          <w:rFonts w:ascii="华文新魏" w:eastAsia="华文新魏" w:hint="eastAsia"/>
          <w:sz w:val="44"/>
          <w:szCs w:val="44"/>
        </w:rPr>
        <w:t>学位授予</w:t>
      </w:r>
    </w:p>
    <w:p w:rsidR="00DF7C1C" w:rsidRDefault="00DF1B55" w:rsidP="00CD442F">
      <w:pPr>
        <w:widowControl/>
        <w:spacing w:line="600" w:lineRule="exact"/>
        <w:jc w:val="center"/>
        <w:rPr>
          <w:rFonts w:eastAsia="方正小标宋简体"/>
          <w:sz w:val="32"/>
          <w:szCs w:val="32"/>
        </w:rPr>
      </w:pPr>
      <w:r w:rsidRPr="00FA115C">
        <w:rPr>
          <w:rFonts w:eastAsiaTheme="majorEastAsia"/>
          <w:szCs w:val="21"/>
        </w:rPr>
        <w:br w:type="page"/>
      </w:r>
      <w:bookmarkStart w:id="37" w:name="_Toc494547261"/>
      <w:bookmarkStart w:id="38" w:name="_GoBack"/>
      <w:r w:rsidRPr="00DF7C1C">
        <w:rPr>
          <w:rFonts w:eastAsia="方正小标宋简体"/>
          <w:sz w:val="32"/>
          <w:szCs w:val="32"/>
        </w:rPr>
        <w:lastRenderedPageBreak/>
        <w:t>武汉科技大学博士、硕士学位</w:t>
      </w:r>
    </w:p>
    <w:p w:rsidR="009818AD" w:rsidRPr="00DF7C1C" w:rsidRDefault="00DF1B55" w:rsidP="00CD442F">
      <w:pPr>
        <w:widowControl/>
        <w:spacing w:line="600" w:lineRule="exact"/>
        <w:jc w:val="center"/>
        <w:rPr>
          <w:rFonts w:eastAsiaTheme="majorEastAsia"/>
          <w:sz w:val="32"/>
          <w:szCs w:val="32"/>
        </w:rPr>
      </w:pPr>
      <w:r w:rsidRPr="00DF7C1C">
        <w:rPr>
          <w:rFonts w:eastAsia="方正小标宋简体"/>
          <w:sz w:val="32"/>
          <w:szCs w:val="32"/>
        </w:rPr>
        <w:t>授予工作细则</w:t>
      </w:r>
      <w:bookmarkEnd w:id="37"/>
    </w:p>
    <w:p w:rsidR="009818AD" w:rsidRPr="00685A84" w:rsidRDefault="00DF1B55" w:rsidP="00CD442F">
      <w:pPr>
        <w:spacing w:line="600" w:lineRule="exact"/>
        <w:jc w:val="center"/>
        <w:rPr>
          <w:rFonts w:eastAsia="楷体_GB2312"/>
          <w:sz w:val="24"/>
        </w:rPr>
      </w:pPr>
      <w:r w:rsidRPr="00385F46">
        <w:rPr>
          <w:rFonts w:eastAsia="楷体_GB2312"/>
          <w:sz w:val="24"/>
        </w:rPr>
        <w:t>武科大研</w:t>
      </w:r>
      <w:r w:rsidRPr="00385F46">
        <w:rPr>
          <w:rFonts w:eastAsia="楷体_GB2312"/>
          <w:sz w:val="24"/>
        </w:rPr>
        <w:t>[2017]20</w:t>
      </w:r>
      <w:r w:rsidRPr="00385F46">
        <w:rPr>
          <w:rFonts w:eastAsia="楷体_GB2312"/>
          <w:sz w:val="24"/>
        </w:rPr>
        <w:t>号</w:t>
      </w:r>
    </w:p>
    <w:p w:rsidR="003F451D" w:rsidRPr="00FA115C" w:rsidRDefault="00DF1B55" w:rsidP="00CD442F">
      <w:pPr>
        <w:adjustRightInd w:val="0"/>
        <w:snapToGrid w:val="0"/>
        <w:spacing w:line="600" w:lineRule="exact"/>
        <w:jc w:val="center"/>
        <w:rPr>
          <w:rFonts w:eastAsia="方正黑体简体"/>
          <w:sz w:val="24"/>
        </w:rPr>
      </w:pPr>
      <w:r w:rsidRPr="00FA115C">
        <w:rPr>
          <w:rFonts w:eastAsia="方正黑体简体"/>
          <w:sz w:val="24"/>
        </w:rPr>
        <w:t>第一章</w:t>
      </w:r>
      <w:r w:rsidRPr="00FA115C">
        <w:rPr>
          <w:rFonts w:eastAsia="方正黑体简体"/>
          <w:sz w:val="24"/>
        </w:rPr>
        <w:t xml:space="preserve"> </w:t>
      </w:r>
      <w:r w:rsidR="009818AD" w:rsidRPr="00FA115C">
        <w:rPr>
          <w:rFonts w:eastAsia="方正黑体简体"/>
          <w:sz w:val="24"/>
        </w:rPr>
        <w:t xml:space="preserve"> </w:t>
      </w:r>
      <w:r w:rsidRPr="00FA115C">
        <w:rPr>
          <w:rFonts w:eastAsia="方正黑体简体"/>
          <w:sz w:val="24"/>
        </w:rPr>
        <w:t>总</w:t>
      </w:r>
      <w:r w:rsidR="009818AD" w:rsidRPr="00FA115C">
        <w:rPr>
          <w:rFonts w:eastAsia="方正黑体简体"/>
          <w:sz w:val="24"/>
        </w:rPr>
        <w:t xml:space="preserve"> </w:t>
      </w:r>
      <w:r w:rsidRPr="00FA115C">
        <w:rPr>
          <w:rFonts w:eastAsia="方正黑体简体"/>
          <w:sz w:val="24"/>
        </w:rPr>
        <w:t>则</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bCs/>
          <w:szCs w:val="21"/>
        </w:rPr>
        <w:t>第一条</w:t>
      </w:r>
      <w:r w:rsidRPr="00FA115C">
        <w:rPr>
          <w:rFonts w:eastAsiaTheme="majorEastAsia"/>
          <w:szCs w:val="21"/>
        </w:rPr>
        <w:t xml:space="preserve"> </w:t>
      </w:r>
      <w:r w:rsidRPr="00FA115C">
        <w:rPr>
          <w:rFonts w:eastAsiaTheme="majorEastAsia" w:hAnsiTheme="majorEastAsia"/>
          <w:szCs w:val="21"/>
        </w:rPr>
        <w:t>根据《中华人民共和国学位条例》、《中华人民共和国学位条例暂行实施办法》，结合我校实际情况，制定本工作细则。</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bCs/>
          <w:szCs w:val="21"/>
        </w:rPr>
        <w:t>第二条</w:t>
      </w:r>
      <w:r w:rsidRPr="00FA115C">
        <w:rPr>
          <w:rFonts w:eastAsiaTheme="majorEastAsia"/>
          <w:bCs/>
          <w:szCs w:val="21"/>
        </w:rPr>
        <w:t xml:space="preserve"> </w:t>
      </w:r>
      <w:r w:rsidRPr="00FA115C">
        <w:rPr>
          <w:rFonts w:eastAsiaTheme="majorEastAsia" w:hAnsiTheme="majorEastAsia"/>
          <w:szCs w:val="21"/>
        </w:rPr>
        <w:t>我校授予的硕士、博士学位，按照国务院学位委员会和湖北省学位委员会批准我校有权授予学位的学科门类、专业学位类别授予。</w:t>
      </w:r>
    </w:p>
    <w:p w:rsidR="003F451D" w:rsidRPr="00FA115C" w:rsidRDefault="00DF1B55" w:rsidP="00CD442F">
      <w:pPr>
        <w:adjustRightInd w:val="0"/>
        <w:snapToGrid w:val="0"/>
        <w:spacing w:line="600" w:lineRule="exact"/>
        <w:jc w:val="center"/>
        <w:rPr>
          <w:rFonts w:eastAsia="方正黑体简体"/>
          <w:sz w:val="24"/>
        </w:rPr>
      </w:pPr>
      <w:r w:rsidRPr="00FA115C">
        <w:rPr>
          <w:rFonts w:eastAsia="方正黑体简体"/>
          <w:sz w:val="24"/>
        </w:rPr>
        <w:t>第二章</w:t>
      </w:r>
      <w:r w:rsidRPr="00FA115C">
        <w:rPr>
          <w:rFonts w:eastAsia="方正黑体简体"/>
          <w:sz w:val="24"/>
        </w:rPr>
        <w:t xml:space="preserve"> </w:t>
      </w:r>
      <w:r w:rsidR="000A7AB7">
        <w:rPr>
          <w:rFonts w:eastAsia="方正黑体简体" w:hint="eastAsia"/>
          <w:sz w:val="24"/>
        </w:rPr>
        <w:t xml:space="preserve"> </w:t>
      </w:r>
      <w:r w:rsidRPr="00FA115C">
        <w:rPr>
          <w:rFonts w:eastAsia="方正黑体简体"/>
          <w:sz w:val="24"/>
        </w:rPr>
        <w:t>硕士学位</w:t>
      </w:r>
    </w:p>
    <w:p w:rsidR="003F451D" w:rsidRPr="00FA115C" w:rsidRDefault="00DF1B55" w:rsidP="00D84C12">
      <w:pPr>
        <w:spacing w:line="360" w:lineRule="exact"/>
        <w:ind w:firstLineChars="200" w:firstLine="420"/>
        <w:rPr>
          <w:rFonts w:eastAsia="方正宋黑简体"/>
          <w:bCs/>
          <w:szCs w:val="21"/>
        </w:rPr>
      </w:pPr>
      <w:r w:rsidRPr="00FA115C">
        <w:rPr>
          <w:rFonts w:eastAsia="方正宋黑简体"/>
          <w:bCs/>
          <w:szCs w:val="21"/>
        </w:rPr>
        <w:t>第三条</w:t>
      </w:r>
      <w:r w:rsidRPr="00FA115C">
        <w:rPr>
          <w:rFonts w:eastAsia="方正宋黑简体"/>
          <w:bCs/>
          <w:szCs w:val="21"/>
        </w:rPr>
        <w:t xml:space="preserve"> </w:t>
      </w:r>
      <w:r w:rsidRPr="00FA115C">
        <w:rPr>
          <w:rFonts w:eastAsia="方正宋黑简体"/>
          <w:bCs/>
          <w:szCs w:val="21"/>
        </w:rPr>
        <w:t>硕士学位授予要求</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攻读硕士学位研究生</w:t>
      </w:r>
      <w:r w:rsidRPr="00FA115C">
        <w:rPr>
          <w:rFonts w:eastAsiaTheme="majorEastAsia"/>
          <w:szCs w:val="21"/>
        </w:rPr>
        <w:t>(</w:t>
      </w:r>
      <w:r w:rsidRPr="00FA115C">
        <w:rPr>
          <w:rFonts w:eastAsiaTheme="majorEastAsia" w:hAnsiTheme="majorEastAsia"/>
          <w:szCs w:val="21"/>
        </w:rPr>
        <w:t>以下简称硕士生，含学术型硕士研究生、专业学位硕士研究生、高等学校教师在职攻读硕士学位人员、同等学力申请硕士学位人员，退役大学生士兵专项硕士研究生以及少数民族高层次骨干人才计划研究生，下同</w:t>
      </w:r>
      <w:r w:rsidRPr="00FA115C">
        <w:rPr>
          <w:rFonts w:eastAsiaTheme="majorEastAsia"/>
          <w:szCs w:val="21"/>
        </w:rPr>
        <w:t>)</w:t>
      </w:r>
      <w:r w:rsidRPr="00FA115C">
        <w:rPr>
          <w:rFonts w:eastAsiaTheme="majorEastAsia" w:hAnsiTheme="majorEastAsia"/>
          <w:szCs w:val="21"/>
        </w:rPr>
        <w:t>按培养计划要求修满学分、取得相应的学术成果</w:t>
      </w:r>
      <w:r w:rsidRPr="00FA115C">
        <w:rPr>
          <w:rFonts w:eastAsiaTheme="majorEastAsia"/>
          <w:szCs w:val="21"/>
        </w:rPr>
        <w:t>(</w:t>
      </w:r>
      <w:r w:rsidRPr="00FA115C">
        <w:rPr>
          <w:rFonts w:eastAsiaTheme="majorEastAsia" w:hAnsiTheme="majorEastAsia"/>
          <w:szCs w:val="21"/>
        </w:rPr>
        <w:t>具体参见《武汉科技大学博士、硕士研究生</w:t>
      </w:r>
      <w:bookmarkStart w:id="39" w:name="_Toc353202391"/>
      <w:r w:rsidRPr="00FA115C">
        <w:rPr>
          <w:rFonts w:eastAsiaTheme="majorEastAsia" w:hAnsiTheme="majorEastAsia"/>
          <w:szCs w:val="21"/>
        </w:rPr>
        <w:t>申请学位取得学术成果的规定</w:t>
      </w:r>
      <w:bookmarkEnd w:id="39"/>
      <w:r w:rsidRPr="00FA115C">
        <w:rPr>
          <w:rFonts w:eastAsiaTheme="majorEastAsia" w:hAnsiTheme="majorEastAsia"/>
          <w:szCs w:val="21"/>
        </w:rPr>
        <w:t>》</w:t>
      </w:r>
      <w:r w:rsidRPr="00FA115C">
        <w:rPr>
          <w:rFonts w:eastAsiaTheme="majorEastAsia"/>
          <w:szCs w:val="21"/>
        </w:rPr>
        <w:t>)</w:t>
      </w:r>
      <w:r w:rsidRPr="00FA115C">
        <w:rPr>
          <w:rFonts w:eastAsiaTheme="majorEastAsia" w:hAnsiTheme="majorEastAsia"/>
          <w:szCs w:val="21"/>
        </w:rPr>
        <w:t>、通过硕士学位论文答辩，表明在本门学科上掌握坚实的基础理论和系统的专门知识，具有从事科学研究工作或独立担负专门技术工作能力的，授予硕士学位。</w:t>
      </w:r>
    </w:p>
    <w:p w:rsidR="003F451D" w:rsidRPr="00FA115C" w:rsidRDefault="00DF1B55" w:rsidP="00D84C12">
      <w:pPr>
        <w:spacing w:line="360" w:lineRule="exact"/>
        <w:ind w:firstLineChars="200" w:firstLine="420"/>
        <w:rPr>
          <w:rFonts w:eastAsia="方正宋黑简体"/>
          <w:bCs/>
          <w:szCs w:val="21"/>
        </w:rPr>
      </w:pPr>
      <w:r w:rsidRPr="00FA115C">
        <w:rPr>
          <w:rFonts w:eastAsia="方正宋黑简体"/>
          <w:bCs/>
          <w:szCs w:val="21"/>
        </w:rPr>
        <w:t>第四条</w:t>
      </w:r>
      <w:r w:rsidRPr="00FA115C">
        <w:rPr>
          <w:rFonts w:eastAsia="方正宋黑简体"/>
          <w:bCs/>
          <w:szCs w:val="21"/>
        </w:rPr>
        <w:t xml:space="preserve"> </w:t>
      </w:r>
      <w:r w:rsidRPr="00FA115C">
        <w:rPr>
          <w:rFonts w:eastAsia="方正宋黑简体"/>
          <w:bCs/>
          <w:szCs w:val="21"/>
        </w:rPr>
        <w:t>答辩资格审查</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硕士生完成课程学习和学位论文，并按学校规定取得了</w:t>
      </w:r>
      <w:r w:rsidRPr="00FA115C">
        <w:rPr>
          <w:rFonts w:eastAsiaTheme="majorEastAsia" w:hAnsiTheme="majorEastAsia"/>
          <w:szCs w:val="21"/>
        </w:rPr>
        <w:lastRenderedPageBreak/>
        <w:t>相应的学术成果，可申请硕士学位并接受答辩资格审查。</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答辩资格审查工作由各学院按照本细则的规定，结合其培养计划及学校有关规定进行，并应对硕士生在学期间的政治思想、科研作风、学习成绩和业务能力等方面进行全面审查。</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硕士生资格审查应在答辩前两个月进行，材料包括：</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硕士生课程成绩单；</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申请硕士学位的学位论文；</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公开发表的有关学术论文、专著、专利、获奖证书等学术成果证明材料。</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资格审查合格后，申请人填写《武汉科技大学硕士学位审批材料》中相关内容。</w:t>
      </w:r>
    </w:p>
    <w:p w:rsidR="003F451D" w:rsidRPr="00A91064" w:rsidRDefault="00DF1B55" w:rsidP="00D84C12">
      <w:pPr>
        <w:spacing w:line="360" w:lineRule="exact"/>
        <w:ind w:firstLineChars="200" w:firstLine="420"/>
        <w:rPr>
          <w:rFonts w:ascii="方正宋黑简体" w:eastAsia="方正宋黑简体"/>
          <w:szCs w:val="21"/>
        </w:rPr>
      </w:pPr>
      <w:r w:rsidRPr="00A91064">
        <w:rPr>
          <w:rFonts w:ascii="方正宋黑简体" w:eastAsia="方正宋黑简体" w:hAnsiTheme="majorEastAsia" w:hint="eastAsia"/>
          <w:bCs/>
          <w:szCs w:val="21"/>
        </w:rPr>
        <w:t>第五条</w:t>
      </w:r>
      <w:r w:rsidRPr="00A91064">
        <w:rPr>
          <w:rFonts w:ascii="方正宋黑简体" w:eastAsia="方正宋黑简体" w:hint="eastAsia"/>
          <w:bCs/>
          <w:szCs w:val="21"/>
        </w:rPr>
        <w:t xml:space="preserve"> </w:t>
      </w:r>
      <w:r w:rsidRPr="00A91064">
        <w:rPr>
          <w:rFonts w:ascii="方正宋黑简体" w:eastAsia="方正宋黑简体" w:hAnsiTheme="majorEastAsia" w:hint="eastAsia"/>
          <w:szCs w:val="21"/>
        </w:rPr>
        <w:t>学位论文评阅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硕士生在答辩资格审查通过后，方可提请学位论文评阅。导师、学院与校学位评定委员会办公室共同办理学位论文的评阅。硕士学位论文评阅程序如下：</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由申请人的指导教师或推荐人审阅并写出详细评语；</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聘请两位副教授及以上或相当专业技术职务的同行专家评阅论文，其中至少一位是外单位的专家，论文由研究生院委托学院送审。如属下列情况之一者，论文评阅采用匿名外审形式，由研究生院送审，两位论文评阅人应都是外单位专家，专家名单应保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1</w:t>
      </w:r>
      <w:r w:rsidRPr="00FA115C">
        <w:rPr>
          <w:rFonts w:eastAsiaTheme="majorEastAsia" w:hAnsiTheme="majorEastAsia"/>
          <w:szCs w:val="21"/>
        </w:rPr>
        <w:t>、论文抽审结果为匿名外审者；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2</w:t>
      </w:r>
      <w:r w:rsidRPr="00FA115C">
        <w:rPr>
          <w:rFonts w:eastAsiaTheme="majorEastAsia" w:hAnsiTheme="majorEastAsia"/>
          <w:szCs w:val="21"/>
        </w:rPr>
        <w:t>、申请提前毕业者；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3</w:t>
      </w:r>
      <w:r w:rsidRPr="00FA115C">
        <w:rPr>
          <w:rFonts w:eastAsiaTheme="majorEastAsia" w:hAnsiTheme="majorEastAsia"/>
          <w:szCs w:val="21"/>
        </w:rPr>
        <w:t>、新导师指导的第一届硕士生；</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4</w:t>
      </w:r>
      <w:r w:rsidRPr="00FA115C">
        <w:rPr>
          <w:rFonts w:eastAsiaTheme="majorEastAsia" w:hAnsiTheme="majorEastAsia"/>
          <w:szCs w:val="21"/>
        </w:rPr>
        <w:t>、导师在硕士生在读期间出国或调出学校</w:t>
      </w:r>
      <w:r w:rsidRPr="00FA115C">
        <w:rPr>
          <w:rFonts w:eastAsiaTheme="majorEastAsia"/>
          <w:szCs w:val="21"/>
        </w:rPr>
        <w:t>6</w:t>
      </w:r>
      <w:r w:rsidRPr="00FA115C">
        <w:rPr>
          <w:rFonts w:eastAsiaTheme="majorEastAsia" w:hAnsiTheme="majorEastAsia"/>
          <w:szCs w:val="21"/>
        </w:rPr>
        <w:t>个月及以</w:t>
      </w:r>
      <w:r w:rsidRPr="00FA115C">
        <w:rPr>
          <w:rFonts w:eastAsiaTheme="majorEastAsia" w:hAnsiTheme="majorEastAsia"/>
          <w:szCs w:val="21"/>
        </w:rPr>
        <w:lastRenderedPageBreak/>
        <w:t>上者；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5</w:t>
      </w:r>
      <w:r w:rsidRPr="00FA115C">
        <w:rPr>
          <w:rFonts w:eastAsiaTheme="majorEastAsia" w:hAnsiTheme="majorEastAsia"/>
          <w:szCs w:val="21"/>
        </w:rPr>
        <w:t>、上级单位论文抽检</w:t>
      </w:r>
      <w:r w:rsidRPr="00FA115C">
        <w:rPr>
          <w:rFonts w:eastAsiaTheme="majorEastAsia"/>
          <w:szCs w:val="21"/>
        </w:rPr>
        <w:t>“</w:t>
      </w:r>
      <w:r w:rsidRPr="00FA115C">
        <w:rPr>
          <w:rFonts w:eastAsiaTheme="majorEastAsia" w:hAnsiTheme="majorEastAsia"/>
          <w:szCs w:val="21"/>
        </w:rPr>
        <w:t>存在不合格学位论文</w:t>
      </w:r>
      <w:r w:rsidRPr="00FA115C">
        <w:rPr>
          <w:rFonts w:eastAsiaTheme="majorEastAsia"/>
          <w:szCs w:val="21"/>
        </w:rPr>
        <w:t xml:space="preserve">” </w:t>
      </w:r>
      <w:r w:rsidRPr="00FA115C">
        <w:rPr>
          <w:rFonts w:eastAsiaTheme="majorEastAsia" w:hAnsiTheme="majorEastAsia"/>
          <w:szCs w:val="21"/>
        </w:rPr>
        <w:t>或</w:t>
      </w:r>
      <w:r w:rsidRPr="00FA115C">
        <w:rPr>
          <w:rFonts w:eastAsiaTheme="majorEastAsia"/>
          <w:szCs w:val="21"/>
        </w:rPr>
        <w:t>“</w:t>
      </w:r>
      <w:r w:rsidRPr="00FA115C">
        <w:rPr>
          <w:rFonts w:eastAsiaTheme="majorEastAsia" w:hAnsiTheme="majorEastAsia"/>
          <w:szCs w:val="21"/>
        </w:rPr>
        <w:t>存在问题学位论文</w:t>
      </w:r>
      <w:r w:rsidRPr="00FA115C">
        <w:rPr>
          <w:rFonts w:eastAsiaTheme="majorEastAsia"/>
          <w:szCs w:val="21"/>
        </w:rPr>
        <w:t>”</w:t>
      </w:r>
      <w:r w:rsidRPr="00FA115C">
        <w:rPr>
          <w:rFonts w:eastAsiaTheme="majorEastAsia" w:hAnsiTheme="majorEastAsia"/>
          <w:szCs w:val="21"/>
        </w:rPr>
        <w:t>的指导教师指导的下一届学术型硕士研究生学位论文；</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6</w:t>
      </w:r>
      <w:r w:rsidRPr="00FA115C">
        <w:rPr>
          <w:rFonts w:eastAsiaTheme="majorEastAsia" w:hAnsiTheme="majorEastAsia"/>
          <w:szCs w:val="21"/>
        </w:rPr>
        <w:t>、在送审提交研究生管理系统进入盲审环节后撤销申请学位者；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7</w:t>
      </w:r>
      <w:r w:rsidRPr="00FA115C">
        <w:rPr>
          <w:rFonts w:eastAsiaTheme="majorEastAsia" w:hAnsiTheme="majorEastAsia"/>
          <w:szCs w:val="21"/>
        </w:rPr>
        <w:t>、联合培养研究生的学位论文；</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8</w:t>
      </w:r>
      <w:r w:rsidRPr="00FA115C">
        <w:rPr>
          <w:rFonts w:eastAsiaTheme="majorEastAsia" w:hAnsiTheme="majorEastAsia"/>
          <w:szCs w:val="21"/>
        </w:rPr>
        <w:t>、研究生学位论文检测文字重合百分比超过</w:t>
      </w:r>
      <w:r w:rsidRPr="00FA115C">
        <w:rPr>
          <w:rFonts w:eastAsiaTheme="majorEastAsia"/>
          <w:szCs w:val="21"/>
        </w:rPr>
        <w:t>50%</w:t>
      </w:r>
      <w:r w:rsidRPr="00FA115C">
        <w:rPr>
          <w:rFonts w:eastAsiaTheme="majorEastAsia" w:hAnsiTheme="majorEastAsia"/>
          <w:szCs w:val="21"/>
        </w:rPr>
        <w:t>，重新申请学位者。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由研究生院委托学院送审的论文评阅时间一般不少于二十天，研究生院匿名送审论文的评阅时间一般不少于三十五天。</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论文评阅结果的分级与处理办法</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论文评阅结果分为四个等级：</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A</w:t>
      </w:r>
      <w:r w:rsidRPr="00FA115C">
        <w:rPr>
          <w:rFonts w:eastAsiaTheme="majorEastAsia" w:hAnsiTheme="majorEastAsia"/>
          <w:szCs w:val="21"/>
        </w:rPr>
        <w:t>等：达到优秀硕士学位论文水平，同意如期答辩；</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B</w:t>
      </w:r>
      <w:r w:rsidRPr="00FA115C">
        <w:rPr>
          <w:rFonts w:eastAsiaTheme="majorEastAsia" w:hAnsiTheme="majorEastAsia"/>
          <w:szCs w:val="21"/>
        </w:rPr>
        <w:t>等：达到硕士学位论文水平，论文不需修改或经过一定修改可答辩；</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C</w:t>
      </w:r>
      <w:r w:rsidRPr="00FA115C">
        <w:rPr>
          <w:rFonts w:eastAsiaTheme="majorEastAsia" w:hAnsiTheme="majorEastAsia"/>
          <w:szCs w:val="21"/>
        </w:rPr>
        <w:t>等：基本达到硕士学位论文水平，较大修改后重评；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D</w:t>
      </w:r>
      <w:r w:rsidRPr="00FA115C">
        <w:rPr>
          <w:rFonts w:eastAsiaTheme="majorEastAsia" w:hAnsiTheme="majorEastAsia"/>
          <w:szCs w:val="21"/>
        </w:rPr>
        <w:t>等：未达到硕士学位论文水平，不同意答辩。</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评阅结果处理：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1</w:t>
      </w:r>
      <w:r w:rsidRPr="00FA115C">
        <w:rPr>
          <w:rFonts w:eastAsiaTheme="majorEastAsia" w:hAnsiTheme="majorEastAsia"/>
          <w:szCs w:val="21"/>
        </w:rPr>
        <w:t>、</w:t>
      </w:r>
      <w:r w:rsidRPr="00FA115C">
        <w:rPr>
          <w:rFonts w:eastAsiaTheme="majorEastAsia"/>
          <w:szCs w:val="21"/>
        </w:rPr>
        <w:t>2</w:t>
      </w:r>
      <w:r w:rsidRPr="00FA115C">
        <w:rPr>
          <w:rFonts w:eastAsiaTheme="majorEastAsia" w:hAnsiTheme="majorEastAsia"/>
          <w:szCs w:val="21"/>
        </w:rPr>
        <w:t>份评阅结果为</w:t>
      </w:r>
      <w:r w:rsidRPr="00FA115C">
        <w:rPr>
          <w:rFonts w:eastAsiaTheme="majorEastAsia"/>
          <w:szCs w:val="21"/>
        </w:rPr>
        <w:t>A</w:t>
      </w:r>
      <w:r w:rsidRPr="00FA115C">
        <w:rPr>
          <w:rFonts w:eastAsiaTheme="majorEastAsia" w:hAnsiTheme="majorEastAsia"/>
          <w:szCs w:val="21"/>
        </w:rPr>
        <w:t>或</w:t>
      </w:r>
      <w:r w:rsidRPr="00FA115C">
        <w:rPr>
          <w:rFonts w:eastAsiaTheme="majorEastAsia"/>
          <w:szCs w:val="21"/>
        </w:rPr>
        <w:t>B</w:t>
      </w:r>
      <w:r w:rsidRPr="00FA115C">
        <w:rPr>
          <w:rFonts w:eastAsiaTheme="majorEastAsia" w:hAnsiTheme="majorEastAsia"/>
          <w:szCs w:val="21"/>
        </w:rPr>
        <w:t>，论文通过评阅，可以答辩，或按照评阅专家建议少量修改后答辩；</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2</w:t>
      </w:r>
      <w:r w:rsidRPr="00FA115C">
        <w:rPr>
          <w:rFonts w:eastAsiaTheme="majorEastAsia" w:hAnsiTheme="majorEastAsia"/>
          <w:szCs w:val="21"/>
        </w:rPr>
        <w:t>、</w:t>
      </w:r>
      <w:r w:rsidRPr="00FA115C">
        <w:rPr>
          <w:rFonts w:eastAsiaTheme="majorEastAsia"/>
          <w:szCs w:val="21"/>
        </w:rPr>
        <w:t>1</w:t>
      </w:r>
      <w:r w:rsidRPr="00FA115C">
        <w:rPr>
          <w:rFonts w:eastAsiaTheme="majorEastAsia" w:hAnsiTheme="majorEastAsia"/>
          <w:szCs w:val="21"/>
        </w:rPr>
        <w:t>份评阅结果为</w:t>
      </w:r>
      <w:r w:rsidRPr="00FA115C">
        <w:rPr>
          <w:rFonts w:eastAsiaTheme="majorEastAsia"/>
          <w:szCs w:val="21"/>
        </w:rPr>
        <w:t>C</w:t>
      </w:r>
      <w:r w:rsidRPr="00FA115C">
        <w:rPr>
          <w:rFonts w:eastAsiaTheme="majorEastAsia" w:hAnsiTheme="majorEastAsia"/>
          <w:szCs w:val="21"/>
        </w:rPr>
        <w:t>、另一份为</w:t>
      </w:r>
      <w:r w:rsidRPr="00FA115C">
        <w:rPr>
          <w:rFonts w:eastAsiaTheme="majorEastAsia"/>
          <w:szCs w:val="21"/>
        </w:rPr>
        <w:t>A</w:t>
      </w:r>
      <w:r w:rsidRPr="00FA115C">
        <w:rPr>
          <w:rFonts w:eastAsiaTheme="majorEastAsia" w:hAnsiTheme="majorEastAsia"/>
          <w:szCs w:val="21"/>
        </w:rPr>
        <w:t>或</w:t>
      </w:r>
      <w:r w:rsidRPr="00FA115C">
        <w:rPr>
          <w:rFonts w:eastAsiaTheme="majorEastAsia"/>
          <w:szCs w:val="21"/>
        </w:rPr>
        <w:t>B</w:t>
      </w:r>
      <w:r w:rsidRPr="00FA115C">
        <w:rPr>
          <w:rFonts w:eastAsiaTheme="majorEastAsia" w:hAnsiTheme="majorEastAsia"/>
          <w:szCs w:val="21"/>
        </w:rPr>
        <w:t>，论文修改后聘请一位评阅人复评。复评结果仍为</w:t>
      </w:r>
      <w:r w:rsidRPr="00FA115C">
        <w:rPr>
          <w:rFonts w:eastAsiaTheme="majorEastAsia"/>
          <w:szCs w:val="21"/>
        </w:rPr>
        <w:t>C</w:t>
      </w:r>
      <w:r w:rsidRPr="00FA115C">
        <w:rPr>
          <w:rFonts w:eastAsiaTheme="majorEastAsia" w:hAnsiTheme="majorEastAsia"/>
          <w:szCs w:val="21"/>
        </w:rPr>
        <w:t>或</w:t>
      </w:r>
      <w:r w:rsidRPr="00FA115C">
        <w:rPr>
          <w:rFonts w:eastAsiaTheme="majorEastAsia"/>
          <w:szCs w:val="21"/>
        </w:rPr>
        <w:t>D</w:t>
      </w:r>
      <w:r w:rsidRPr="00FA115C">
        <w:rPr>
          <w:rFonts w:eastAsiaTheme="majorEastAsia" w:hAnsiTheme="majorEastAsia"/>
          <w:szCs w:val="21"/>
        </w:rPr>
        <w:t>的，本次学位申请无效，三个月后重新申请。</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3</w:t>
      </w:r>
      <w:r w:rsidRPr="00FA115C">
        <w:rPr>
          <w:rFonts w:eastAsiaTheme="majorEastAsia" w:hAnsiTheme="majorEastAsia"/>
          <w:szCs w:val="21"/>
        </w:rPr>
        <w:t>、</w:t>
      </w:r>
      <w:r w:rsidRPr="00FA115C">
        <w:rPr>
          <w:rFonts w:eastAsiaTheme="majorEastAsia"/>
          <w:szCs w:val="21"/>
        </w:rPr>
        <w:t>1</w:t>
      </w:r>
      <w:r w:rsidRPr="00FA115C">
        <w:rPr>
          <w:rFonts w:eastAsiaTheme="majorEastAsia" w:hAnsiTheme="majorEastAsia"/>
          <w:szCs w:val="21"/>
        </w:rPr>
        <w:t>份评阅结果为</w:t>
      </w:r>
      <w:r w:rsidRPr="00FA115C">
        <w:rPr>
          <w:rFonts w:eastAsiaTheme="majorEastAsia"/>
          <w:szCs w:val="21"/>
        </w:rPr>
        <w:t>D</w:t>
      </w:r>
      <w:r w:rsidRPr="00FA115C">
        <w:rPr>
          <w:rFonts w:eastAsiaTheme="majorEastAsia" w:hAnsiTheme="majorEastAsia"/>
          <w:szCs w:val="21"/>
        </w:rPr>
        <w:t>，如另一份为</w:t>
      </w:r>
      <w:r w:rsidRPr="00FA115C">
        <w:rPr>
          <w:rFonts w:eastAsiaTheme="majorEastAsia"/>
          <w:szCs w:val="21"/>
        </w:rPr>
        <w:t>A</w:t>
      </w:r>
      <w:r w:rsidRPr="00FA115C">
        <w:rPr>
          <w:rFonts w:eastAsiaTheme="majorEastAsia" w:hAnsiTheme="majorEastAsia"/>
          <w:szCs w:val="21"/>
        </w:rPr>
        <w:t>，论文修改后聘请一位评阅人复评，复评结果仍为</w:t>
      </w:r>
      <w:r w:rsidRPr="00FA115C">
        <w:rPr>
          <w:rFonts w:eastAsiaTheme="majorEastAsia"/>
          <w:szCs w:val="21"/>
        </w:rPr>
        <w:t>C</w:t>
      </w:r>
      <w:r w:rsidRPr="00FA115C">
        <w:rPr>
          <w:rFonts w:eastAsiaTheme="majorEastAsia" w:hAnsiTheme="majorEastAsia"/>
          <w:szCs w:val="21"/>
        </w:rPr>
        <w:t>或</w:t>
      </w:r>
      <w:r w:rsidRPr="00FA115C">
        <w:rPr>
          <w:rFonts w:eastAsiaTheme="majorEastAsia"/>
          <w:szCs w:val="21"/>
        </w:rPr>
        <w:t>D</w:t>
      </w:r>
      <w:r w:rsidRPr="00FA115C">
        <w:rPr>
          <w:rFonts w:eastAsiaTheme="majorEastAsia" w:hAnsiTheme="majorEastAsia"/>
          <w:szCs w:val="21"/>
        </w:rPr>
        <w:t>的，本次学位申请无</w:t>
      </w:r>
      <w:r w:rsidRPr="00FA115C">
        <w:rPr>
          <w:rFonts w:eastAsiaTheme="majorEastAsia" w:hAnsiTheme="majorEastAsia"/>
          <w:szCs w:val="21"/>
        </w:rPr>
        <w:lastRenderedPageBreak/>
        <w:t>效，半年后重新申请；如另一份为</w:t>
      </w:r>
      <w:r w:rsidRPr="00FA115C">
        <w:rPr>
          <w:rFonts w:eastAsiaTheme="majorEastAsia"/>
          <w:szCs w:val="21"/>
        </w:rPr>
        <w:t>B</w:t>
      </w:r>
      <w:r w:rsidRPr="00FA115C">
        <w:rPr>
          <w:rFonts w:eastAsiaTheme="majorEastAsia" w:hAnsiTheme="majorEastAsia"/>
          <w:szCs w:val="21"/>
        </w:rPr>
        <w:t>，本次学位申请无效，三个月后重新申请。</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4</w:t>
      </w:r>
      <w:r w:rsidRPr="00FA115C">
        <w:rPr>
          <w:rFonts w:eastAsiaTheme="majorEastAsia" w:hAnsiTheme="majorEastAsia"/>
          <w:szCs w:val="21"/>
        </w:rPr>
        <w:t>、如</w:t>
      </w:r>
      <w:r w:rsidRPr="00FA115C">
        <w:rPr>
          <w:rFonts w:eastAsiaTheme="majorEastAsia"/>
          <w:szCs w:val="21"/>
        </w:rPr>
        <w:t>2</w:t>
      </w:r>
      <w:r w:rsidRPr="00FA115C">
        <w:rPr>
          <w:rFonts w:eastAsiaTheme="majorEastAsia" w:hAnsiTheme="majorEastAsia"/>
          <w:szCs w:val="21"/>
        </w:rPr>
        <w:t>份评阅结果均为</w:t>
      </w:r>
      <w:r w:rsidRPr="00FA115C">
        <w:rPr>
          <w:rFonts w:eastAsiaTheme="majorEastAsia"/>
          <w:szCs w:val="21"/>
        </w:rPr>
        <w:t>C</w:t>
      </w:r>
      <w:r w:rsidRPr="00FA115C">
        <w:rPr>
          <w:rFonts w:eastAsiaTheme="majorEastAsia" w:hAnsiTheme="majorEastAsia"/>
          <w:szCs w:val="21"/>
        </w:rPr>
        <w:t>、或</w:t>
      </w:r>
      <w:r w:rsidRPr="00FA115C">
        <w:rPr>
          <w:rFonts w:eastAsiaTheme="majorEastAsia"/>
          <w:szCs w:val="21"/>
        </w:rPr>
        <w:t>1</w:t>
      </w:r>
      <w:r w:rsidRPr="00FA115C">
        <w:rPr>
          <w:rFonts w:eastAsiaTheme="majorEastAsia" w:hAnsiTheme="majorEastAsia"/>
          <w:szCs w:val="21"/>
        </w:rPr>
        <w:t>份为</w:t>
      </w:r>
      <w:r w:rsidRPr="00FA115C">
        <w:rPr>
          <w:rFonts w:eastAsiaTheme="majorEastAsia"/>
          <w:szCs w:val="21"/>
        </w:rPr>
        <w:t>C</w:t>
      </w:r>
      <w:r w:rsidRPr="00FA115C">
        <w:rPr>
          <w:rFonts w:eastAsiaTheme="majorEastAsia" w:hAnsiTheme="majorEastAsia"/>
          <w:szCs w:val="21"/>
        </w:rPr>
        <w:t>另</w:t>
      </w:r>
      <w:r w:rsidRPr="00FA115C">
        <w:rPr>
          <w:rFonts w:eastAsiaTheme="majorEastAsia"/>
          <w:szCs w:val="21"/>
        </w:rPr>
        <w:t>1</w:t>
      </w:r>
      <w:r w:rsidRPr="00FA115C">
        <w:rPr>
          <w:rFonts w:eastAsiaTheme="majorEastAsia" w:hAnsiTheme="majorEastAsia"/>
          <w:szCs w:val="21"/>
        </w:rPr>
        <w:t>份为</w:t>
      </w:r>
      <w:r w:rsidRPr="00FA115C">
        <w:rPr>
          <w:rFonts w:eastAsiaTheme="majorEastAsia"/>
          <w:szCs w:val="21"/>
        </w:rPr>
        <w:t>D</w:t>
      </w:r>
      <w:r w:rsidRPr="00FA115C">
        <w:rPr>
          <w:rFonts w:eastAsiaTheme="majorEastAsia" w:hAnsiTheme="majorEastAsia"/>
          <w:szCs w:val="21"/>
        </w:rPr>
        <w:t>，本次学位申请无效，半年后重新申请。</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5</w:t>
      </w:r>
      <w:r w:rsidRPr="00FA115C">
        <w:rPr>
          <w:rFonts w:eastAsiaTheme="majorEastAsia" w:hAnsiTheme="majorEastAsia"/>
          <w:szCs w:val="21"/>
        </w:rPr>
        <w:t>、如</w:t>
      </w:r>
      <w:r w:rsidRPr="00FA115C">
        <w:rPr>
          <w:rFonts w:eastAsiaTheme="majorEastAsia"/>
          <w:szCs w:val="21"/>
        </w:rPr>
        <w:t>2</w:t>
      </w:r>
      <w:r w:rsidRPr="00FA115C">
        <w:rPr>
          <w:rFonts w:eastAsiaTheme="majorEastAsia" w:hAnsiTheme="majorEastAsia"/>
          <w:szCs w:val="21"/>
        </w:rPr>
        <w:t>份评阅结果均为</w:t>
      </w:r>
      <w:r w:rsidRPr="00FA115C">
        <w:rPr>
          <w:rFonts w:eastAsiaTheme="majorEastAsia"/>
          <w:szCs w:val="21"/>
        </w:rPr>
        <w:t>D</w:t>
      </w:r>
      <w:r w:rsidRPr="00FA115C">
        <w:rPr>
          <w:rFonts w:eastAsiaTheme="majorEastAsia" w:hAnsiTheme="majorEastAsia"/>
          <w:szCs w:val="21"/>
        </w:rPr>
        <w:t>，本次学位申请无效，一年后重新申请。</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6</w:t>
      </w:r>
      <w:r w:rsidRPr="00FA115C">
        <w:rPr>
          <w:rFonts w:eastAsiaTheme="majorEastAsia" w:hAnsiTheme="majorEastAsia"/>
          <w:szCs w:val="21"/>
        </w:rPr>
        <w:t>、申请提前毕业的学位论文评阅结果如出现</w:t>
      </w:r>
      <w:r w:rsidRPr="00FA115C">
        <w:rPr>
          <w:rFonts w:eastAsiaTheme="majorEastAsia"/>
          <w:szCs w:val="21"/>
        </w:rPr>
        <w:t>1</w:t>
      </w:r>
      <w:r w:rsidRPr="00FA115C">
        <w:rPr>
          <w:rFonts w:eastAsiaTheme="majorEastAsia" w:hAnsiTheme="majorEastAsia"/>
          <w:szCs w:val="21"/>
        </w:rPr>
        <w:t>份</w:t>
      </w:r>
      <w:r w:rsidRPr="00FA115C">
        <w:rPr>
          <w:rFonts w:eastAsiaTheme="majorEastAsia"/>
          <w:szCs w:val="21"/>
        </w:rPr>
        <w:t>C</w:t>
      </w:r>
      <w:r w:rsidRPr="00FA115C">
        <w:rPr>
          <w:rFonts w:eastAsiaTheme="majorEastAsia" w:hAnsiTheme="majorEastAsia"/>
          <w:szCs w:val="21"/>
        </w:rPr>
        <w:t>或</w:t>
      </w:r>
      <w:r w:rsidRPr="00FA115C">
        <w:rPr>
          <w:rFonts w:eastAsiaTheme="majorEastAsia"/>
          <w:szCs w:val="21"/>
        </w:rPr>
        <w:t>D,</w:t>
      </w:r>
      <w:r w:rsidRPr="00FA115C">
        <w:rPr>
          <w:rFonts w:eastAsiaTheme="majorEastAsia" w:hAnsiTheme="majorEastAsia"/>
          <w:szCs w:val="21"/>
        </w:rPr>
        <w:t>本次学位申请无效，半年后重新申请。</w:t>
      </w:r>
    </w:p>
    <w:p w:rsidR="003F451D" w:rsidRPr="00FA115C" w:rsidRDefault="00DF1B55" w:rsidP="00D84C12">
      <w:pPr>
        <w:spacing w:line="360" w:lineRule="exact"/>
        <w:ind w:firstLineChars="200" w:firstLine="420"/>
        <w:rPr>
          <w:rFonts w:eastAsia="方正宋黑简体"/>
          <w:bCs/>
          <w:szCs w:val="21"/>
        </w:rPr>
      </w:pPr>
      <w:r w:rsidRPr="00FA115C">
        <w:rPr>
          <w:rFonts w:eastAsia="方正宋黑简体"/>
          <w:bCs/>
          <w:szCs w:val="21"/>
        </w:rPr>
        <w:t>第六条</w:t>
      </w:r>
      <w:r w:rsidRPr="00FA115C">
        <w:rPr>
          <w:rFonts w:eastAsia="方正宋黑简体"/>
          <w:bCs/>
          <w:szCs w:val="21"/>
        </w:rPr>
        <w:t xml:space="preserve"> </w:t>
      </w:r>
      <w:r w:rsidRPr="00FA115C">
        <w:rPr>
          <w:rFonts w:eastAsia="方正宋黑简体"/>
          <w:bCs/>
          <w:szCs w:val="21"/>
        </w:rPr>
        <w:t>学位论文答辩</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硕士学位论文评阅通过后，方可组织论文答辩。答辩委员会成员名单由各学位点或系（教研室）提出建议，学院相关负责人签字批准。答辩委员会一般由五人组成，原则上应至少包含一位学位评定分委员会委员，一位外单位专家，导师不能作为答辩委员会成员。答辩委员会成员应是相应或相近学科、专业学术造诣较深的正、副教授或具有相当专业技术职务的专家。答辩委员会主席一般由教授担任。</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答辩委员会另设答辩秘书一人</w:t>
      </w:r>
      <w:r w:rsidRPr="00FA115C">
        <w:rPr>
          <w:rFonts w:eastAsiaTheme="majorEastAsia"/>
          <w:szCs w:val="21"/>
        </w:rPr>
        <w:t>(</w:t>
      </w:r>
      <w:r w:rsidRPr="00FA115C">
        <w:rPr>
          <w:rFonts w:eastAsiaTheme="majorEastAsia" w:hAnsiTheme="majorEastAsia"/>
          <w:szCs w:val="21"/>
        </w:rPr>
        <w:t>需具有讲师及以上职称或具有相当专业技术职务</w:t>
      </w:r>
      <w:r w:rsidRPr="00FA115C">
        <w:rPr>
          <w:rFonts w:eastAsiaTheme="majorEastAsia"/>
          <w:szCs w:val="21"/>
        </w:rPr>
        <w:t>)</w:t>
      </w:r>
      <w:r w:rsidRPr="00FA115C">
        <w:rPr>
          <w:rFonts w:eastAsiaTheme="majorEastAsia" w:hAnsiTheme="majorEastAsia"/>
          <w:szCs w:val="21"/>
        </w:rPr>
        <w:t>，协助办理答辩有关事宜，参加答辩工作全过程，并对答辩过程中委员的提问、学位申请人的回答及答辩委员会决议等情况作详细记录。答辩秘书没有表决权。</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答辩委员会的成员在答辩前必须审阅论文，答辩时进行提问和参加投票表决，未出席的委员不得委托他人或以通讯方式代投票。</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答辩委员会对学位论文的水平以及答辩情况等进行综合评价，以不记名投票方式表决，经全体委员三分之二及以上同意，方可作出建议授予硕士学位的决议。</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lastRenderedPageBreak/>
        <w:t>论文答辩一般应公开举行，答辩程序见附件。</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对论文答辩未通过者，经答辩委员会以不记名投票方式表决，全体成员三分之二及以上同意，可在半年后一年内修改论文后重新答辩一次。</w:t>
      </w:r>
    </w:p>
    <w:p w:rsidR="003F451D" w:rsidRPr="00FA115C" w:rsidRDefault="00DF1B55" w:rsidP="00D84C12">
      <w:pPr>
        <w:spacing w:line="360" w:lineRule="exact"/>
        <w:ind w:firstLineChars="200" w:firstLine="420"/>
        <w:rPr>
          <w:rFonts w:eastAsiaTheme="majorEastAsia"/>
          <w:bCs/>
          <w:szCs w:val="21"/>
        </w:rPr>
      </w:pPr>
      <w:r w:rsidRPr="00FA115C">
        <w:rPr>
          <w:rFonts w:eastAsia="方正宋黑简体"/>
          <w:bCs/>
          <w:szCs w:val="21"/>
        </w:rPr>
        <w:t>第七条</w:t>
      </w:r>
      <w:r w:rsidRPr="00FA115C">
        <w:rPr>
          <w:rFonts w:eastAsiaTheme="majorEastAsia"/>
          <w:bCs/>
          <w:szCs w:val="21"/>
        </w:rPr>
        <w:t xml:space="preserve"> </w:t>
      </w:r>
      <w:r w:rsidRPr="00FA115C">
        <w:rPr>
          <w:rFonts w:eastAsia="方正宋黑简体"/>
          <w:bCs/>
          <w:szCs w:val="21"/>
        </w:rPr>
        <w:t>学位论文检测</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为倡导优良学风，保证研究生学位论文质量，我校申请学位的研究生学位论文均需在答辩后，学院学位评定分委员会开会前进行学位论文重复率检测，检测结果将作为建议是否授予学位的重要依据，提交各级学位委员会。检测结果的处理意见如下：</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文字重合百分比</w:t>
      </w:r>
      <w:r w:rsidRPr="00FA115C">
        <w:rPr>
          <w:rFonts w:eastAsiaTheme="majorEastAsia"/>
          <w:szCs w:val="21"/>
        </w:rPr>
        <w:t>(</w:t>
      </w:r>
      <w:r w:rsidRPr="00FA115C">
        <w:rPr>
          <w:rFonts w:eastAsiaTheme="majorEastAsia" w:hAnsiTheme="majorEastAsia"/>
          <w:szCs w:val="21"/>
        </w:rPr>
        <w:t>不含自引部分，下同</w:t>
      </w:r>
      <w:r w:rsidRPr="00FA115C">
        <w:rPr>
          <w:rFonts w:eastAsiaTheme="majorEastAsia"/>
          <w:szCs w:val="21"/>
        </w:rPr>
        <w:t>)</w:t>
      </w:r>
      <w:r w:rsidRPr="00FA115C">
        <w:rPr>
          <w:rFonts w:eastAsiaTheme="majorEastAsia" w:hAnsiTheme="majorEastAsia"/>
          <w:szCs w:val="21"/>
        </w:rPr>
        <w:t>不超过</w:t>
      </w:r>
      <w:r w:rsidRPr="00FA115C">
        <w:rPr>
          <w:rFonts w:eastAsiaTheme="majorEastAsia"/>
          <w:szCs w:val="21"/>
        </w:rPr>
        <w:t>20%</w:t>
      </w:r>
      <w:r w:rsidRPr="00FA115C">
        <w:rPr>
          <w:rFonts w:eastAsiaTheme="majorEastAsia" w:hAnsiTheme="majorEastAsia"/>
          <w:szCs w:val="21"/>
        </w:rPr>
        <w:t>，由学院学位评定分委员会决定是否授予学位。</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文字重合百分比在</w:t>
      </w:r>
      <w:r w:rsidRPr="00FA115C">
        <w:rPr>
          <w:rFonts w:eastAsiaTheme="majorEastAsia"/>
          <w:szCs w:val="21"/>
        </w:rPr>
        <w:t>20%</w:t>
      </w:r>
      <w:r w:rsidRPr="00FA115C">
        <w:rPr>
          <w:rFonts w:eastAsiaTheme="majorEastAsia" w:hAnsiTheme="majorEastAsia"/>
          <w:szCs w:val="21"/>
        </w:rPr>
        <w:t>～</w:t>
      </w:r>
      <w:r w:rsidRPr="00FA115C">
        <w:rPr>
          <w:rFonts w:eastAsiaTheme="majorEastAsia"/>
          <w:szCs w:val="21"/>
        </w:rPr>
        <w:t>30%</w:t>
      </w:r>
      <w:r w:rsidRPr="00FA115C">
        <w:rPr>
          <w:rFonts w:eastAsiaTheme="majorEastAsia" w:hAnsiTheme="majorEastAsia"/>
          <w:szCs w:val="21"/>
        </w:rPr>
        <w:t>之间</w:t>
      </w:r>
      <w:r w:rsidRPr="00FA115C">
        <w:rPr>
          <w:rFonts w:eastAsiaTheme="majorEastAsia"/>
          <w:szCs w:val="21"/>
        </w:rPr>
        <w:t>(</w:t>
      </w:r>
      <w:r w:rsidRPr="00FA115C">
        <w:rPr>
          <w:rFonts w:eastAsiaTheme="majorEastAsia" w:hAnsiTheme="majorEastAsia"/>
          <w:szCs w:val="21"/>
        </w:rPr>
        <w:t>含</w:t>
      </w:r>
      <w:r w:rsidRPr="00FA115C">
        <w:rPr>
          <w:rFonts w:eastAsiaTheme="majorEastAsia"/>
          <w:szCs w:val="21"/>
        </w:rPr>
        <w:t>30%)</w:t>
      </w:r>
      <w:r w:rsidRPr="00FA115C">
        <w:rPr>
          <w:rFonts w:eastAsiaTheme="majorEastAsia" w:hAnsiTheme="majorEastAsia"/>
          <w:szCs w:val="21"/>
        </w:rPr>
        <w:t>，由研究生和导师写出书面说明，由学院学位评定分委员会根据论文学术水平决定是否授予学位。拟授予学位的研究生须对论文进行修改，经再次检测文字重合比不超过</w:t>
      </w:r>
      <w:r w:rsidRPr="00FA115C">
        <w:rPr>
          <w:rFonts w:eastAsiaTheme="majorEastAsia"/>
          <w:szCs w:val="21"/>
        </w:rPr>
        <w:t>20%</w:t>
      </w:r>
      <w:r w:rsidRPr="00FA115C">
        <w:rPr>
          <w:rFonts w:eastAsiaTheme="majorEastAsia" w:hAnsiTheme="majorEastAsia"/>
          <w:szCs w:val="21"/>
        </w:rPr>
        <w:t>方可授予学位。</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文字重合百分比在</w:t>
      </w:r>
      <w:r w:rsidRPr="00FA115C">
        <w:rPr>
          <w:rFonts w:eastAsiaTheme="majorEastAsia"/>
          <w:szCs w:val="21"/>
        </w:rPr>
        <w:t>30%</w:t>
      </w:r>
      <w:r w:rsidRPr="00FA115C">
        <w:rPr>
          <w:rFonts w:eastAsiaTheme="majorEastAsia" w:hAnsiTheme="majorEastAsia"/>
          <w:szCs w:val="21"/>
        </w:rPr>
        <w:t>～</w:t>
      </w:r>
      <w:r w:rsidRPr="00FA115C">
        <w:rPr>
          <w:rFonts w:eastAsiaTheme="majorEastAsia"/>
          <w:szCs w:val="21"/>
        </w:rPr>
        <w:t>50%</w:t>
      </w:r>
      <w:r w:rsidRPr="00FA115C">
        <w:rPr>
          <w:rFonts w:eastAsiaTheme="majorEastAsia" w:hAnsiTheme="majorEastAsia"/>
          <w:szCs w:val="21"/>
        </w:rPr>
        <w:t>之间</w:t>
      </w:r>
      <w:r w:rsidRPr="00FA115C">
        <w:rPr>
          <w:rFonts w:eastAsiaTheme="majorEastAsia"/>
          <w:szCs w:val="21"/>
        </w:rPr>
        <w:t>(</w:t>
      </w:r>
      <w:r w:rsidRPr="00FA115C">
        <w:rPr>
          <w:rFonts w:eastAsiaTheme="majorEastAsia" w:hAnsiTheme="majorEastAsia"/>
          <w:szCs w:val="21"/>
        </w:rPr>
        <w:t>含</w:t>
      </w:r>
      <w:r w:rsidRPr="00FA115C">
        <w:rPr>
          <w:rFonts w:eastAsiaTheme="majorEastAsia"/>
          <w:szCs w:val="21"/>
        </w:rPr>
        <w:t>50%)</w:t>
      </w:r>
      <w:r w:rsidRPr="00FA115C">
        <w:rPr>
          <w:rFonts w:eastAsiaTheme="majorEastAsia" w:hAnsiTheme="majorEastAsia"/>
          <w:szCs w:val="21"/>
        </w:rPr>
        <w:t>，本次不授予学位，研究生需在导师指导下对论文进行不少于三个月时间的修改，符合要求后重新答辩，经检测合格后方可申请学位，延长学习期间所发生的费用自理。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四</w:t>
      </w:r>
      <w:r w:rsidRPr="00FA115C">
        <w:rPr>
          <w:rFonts w:eastAsiaTheme="majorEastAsia"/>
          <w:szCs w:val="21"/>
        </w:rPr>
        <w:t xml:space="preserve">) </w:t>
      </w:r>
      <w:r w:rsidRPr="00FA115C">
        <w:rPr>
          <w:rFonts w:eastAsiaTheme="majorEastAsia" w:hAnsiTheme="majorEastAsia"/>
          <w:szCs w:val="21"/>
        </w:rPr>
        <w:t>文字重合百分比超过</w:t>
      </w:r>
      <w:r w:rsidRPr="00FA115C">
        <w:rPr>
          <w:rFonts w:eastAsiaTheme="majorEastAsia"/>
          <w:szCs w:val="21"/>
        </w:rPr>
        <w:t>50%</w:t>
      </w:r>
      <w:r w:rsidRPr="00FA115C">
        <w:rPr>
          <w:rFonts w:eastAsiaTheme="majorEastAsia" w:hAnsiTheme="majorEastAsia"/>
          <w:szCs w:val="21"/>
        </w:rPr>
        <w:t>，本次不授予学位。研究生需重新撰写论文，重新盲审、答辩，半年后方可申请学位，延长学习期间所发生的费用自理，同时对其指导教师予以通报。</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五</w:t>
      </w:r>
      <w:r w:rsidRPr="00FA115C">
        <w:rPr>
          <w:rFonts w:eastAsiaTheme="majorEastAsia"/>
          <w:szCs w:val="21"/>
        </w:rPr>
        <w:t xml:space="preserve">) </w:t>
      </w:r>
      <w:r w:rsidRPr="00FA115C">
        <w:rPr>
          <w:rFonts w:eastAsiaTheme="majorEastAsia" w:hAnsiTheme="majorEastAsia"/>
          <w:szCs w:val="21"/>
        </w:rPr>
        <w:t>学位申请者因未通过检测，再次申请学位时进行学位论文重复率检测，文字重合比超过</w:t>
      </w:r>
      <w:r w:rsidRPr="00FA115C">
        <w:rPr>
          <w:rFonts w:eastAsiaTheme="majorEastAsia"/>
          <w:szCs w:val="21"/>
        </w:rPr>
        <w:t>20%</w:t>
      </w:r>
      <w:r w:rsidRPr="00FA115C">
        <w:rPr>
          <w:rFonts w:eastAsiaTheme="majorEastAsia" w:hAnsiTheme="majorEastAsia"/>
          <w:szCs w:val="21"/>
        </w:rPr>
        <w:t>，取消其学位申请</w:t>
      </w:r>
      <w:r w:rsidRPr="00FA115C">
        <w:rPr>
          <w:rFonts w:eastAsiaTheme="majorEastAsia" w:hAnsiTheme="majorEastAsia"/>
          <w:szCs w:val="21"/>
        </w:rPr>
        <w:lastRenderedPageBreak/>
        <w:t>资格。</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bCs/>
          <w:szCs w:val="21"/>
        </w:rPr>
        <w:t>第八条</w:t>
      </w:r>
      <w:r w:rsidRPr="00FA115C">
        <w:rPr>
          <w:rFonts w:eastAsiaTheme="majorEastAsia"/>
          <w:bCs/>
          <w:szCs w:val="21"/>
        </w:rPr>
        <w:t xml:space="preserve"> </w:t>
      </w:r>
      <w:r w:rsidRPr="00FA115C">
        <w:rPr>
          <w:rFonts w:eastAsia="方正宋黑简体"/>
          <w:bCs/>
          <w:szCs w:val="21"/>
        </w:rPr>
        <w:t>学位申请材料</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硕士生申请硕士学位，应在学位论文答辩和论文查重通过并获得硕士生毕业资格后，向校学位评定委员会提出申请。申请时需提交以下材料：</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硕士学位申请审批书；</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硕士学位论文；</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授予硕士学位人员基本信息表；</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四</w:t>
      </w:r>
      <w:r w:rsidRPr="00FA115C">
        <w:rPr>
          <w:rFonts w:eastAsiaTheme="majorEastAsia"/>
          <w:szCs w:val="21"/>
        </w:rPr>
        <w:t xml:space="preserve">) </w:t>
      </w:r>
      <w:r w:rsidRPr="00FA115C">
        <w:rPr>
          <w:rFonts w:eastAsiaTheme="majorEastAsia" w:hAnsiTheme="majorEastAsia"/>
          <w:szCs w:val="21"/>
        </w:rPr>
        <w:t>硕士学位论文全文电子文档。</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以上材料供学院学位评定分委员会和校学位评定委员会审议，并用于有关信息机构收藏、陈列等。</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各学院学位评定分委员会的建议授予学位人员名单及硕士生的上述材料于每年规定时间内送交校学位评定委员会办公室。如无特殊原因材料不能按时送交的，列入下次审批计划。</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bCs/>
          <w:szCs w:val="21"/>
        </w:rPr>
        <w:t>第九条</w:t>
      </w:r>
      <w:r w:rsidRPr="00FA115C">
        <w:rPr>
          <w:rFonts w:eastAsiaTheme="majorEastAsia"/>
          <w:szCs w:val="21"/>
        </w:rPr>
        <w:t xml:space="preserve"> </w:t>
      </w:r>
      <w:r w:rsidRPr="00FA115C">
        <w:rPr>
          <w:rFonts w:eastAsia="方正宋黑简体"/>
          <w:bCs/>
          <w:szCs w:val="21"/>
        </w:rPr>
        <w:t>学位审核与授予</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学位评定分委员会应按照硕士学位授予要求，坚持原则，严格把关，对硕士生的情况进行全面审查，综合评价，并以不记名投票方式表决。出席会议的委员达到或超过全体委员数的三分之二，投票所作的决议有效。同意票数达到到会委员人数的三分之二及以上，且超过全体委员人数的二分之一，方可作出建议授予硕士学位的决议。</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学位评定分委员会的决议和投票结果必须由学位评定分委员会秘书填写在相应的学位申请及审批书中，并由学位评定分委员会主席签字后，报校学位评定委员会审议。</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校学位评定委员会每年定期召开全体会议，讨论学位申请人的学位申请要求，并做出授予学位的决定。</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lastRenderedPageBreak/>
        <w:t>未出席会议的校学位评定委员会成员、学院学位评定分委员会成员均不得委托他人或以通讯方式代投票。</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硕士学位授予名单由校学位评定委员会发文公布，颁发硕士学位证书。</w:t>
      </w:r>
    </w:p>
    <w:p w:rsidR="003F451D" w:rsidRPr="000A7AB7" w:rsidRDefault="000A7AB7" w:rsidP="000A7AB7">
      <w:pPr>
        <w:adjustRightInd w:val="0"/>
        <w:snapToGrid w:val="0"/>
        <w:spacing w:line="600" w:lineRule="exact"/>
        <w:jc w:val="center"/>
        <w:rPr>
          <w:rFonts w:eastAsia="方正黑体简体"/>
          <w:sz w:val="24"/>
        </w:rPr>
      </w:pPr>
      <w:r>
        <w:rPr>
          <w:rFonts w:eastAsia="方正黑体简体" w:hint="eastAsia"/>
          <w:sz w:val="24"/>
        </w:rPr>
        <w:t>第三章</w:t>
      </w:r>
      <w:r w:rsidRPr="000A7AB7">
        <w:rPr>
          <w:rFonts w:eastAsia="方正黑体简体" w:hint="eastAsia"/>
          <w:sz w:val="24"/>
        </w:rPr>
        <w:t xml:space="preserve">  </w:t>
      </w:r>
      <w:r w:rsidR="00DF1B55" w:rsidRPr="000A7AB7">
        <w:rPr>
          <w:rFonts w:eastAsia="方正黑体简体"/>
          <w:sz w:val="24"/>
        </w:rPr>
        <w:t>博士学位</w:t>
      </w:r>
    </w:p>
    <w:p w:rsidR="003F451D" w:rsidRPr="00FA115C" w:rsidRDefault="00DF1B55" w:rsidP="00D84C12">
      <w:pPr>
        <w:spacing w:line="360" w:lineRule="exact"/>
        <w:ind w:firstLineChars="200" w:firstLine="420"/>
        <w:rPr>
          <w:rFonts w:eastAsia="方正宋黑简体"/>
          <w:bCs/>
          <w:szCs w:val="21"/>
        </w:rPr>
      </w:pPr>
      <w:r w:rsidRPr="00FA115C">
        <w:rPr>
          <w:rFonts w:eastAsia="方正宋黑简体"/>
          <w:bCs/>
          <w:szCs w:val="21"/>
        </w:rPr>
        <w:t>第十条</w:t>
      </w:r>
      <w:r w:rsidRPr="00FA115C">
        <w:rPr>
          <w:rFonts w:eastAsiaTheme="majorEastAsia"/>
          <w:bCs/>
          <w:szCs w:val="21"/>
        </w:rPr>
        <w:t xml:space="preserve"> </w:t>
      </w:r>
      <w:r w:rsidRPr="00FA115C">
        <w:rPr>
          <w:rFonts w:eastAsia="方正宋黑简体"/>
          <w:bCs/>
          <w:szCs w:val="21"/>
        </w:rPr>
        <w:t>博士学位授予要求</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攻读博士学位研究生</w:t>
      </w:r>
      <w:r w:rsidRPr="00FA115C">
        <w:rPr>
          <w:rFonts w:eastAsiaTheme="majorEastAsia"/>
          <w:szCs w:val="21"/>
        </w:rPr>
        <w:t>(</w:t>
      </w:r>
      <w:r w:rsidRPr="00FA115C">
        <w:rPr>
          <w:rFonts w:eastAsiaTheme="majorEastAsia" w:hAnsiTheme="majorEastAsia"/>
          <w:szCs w:val="21"/>
        </w:rPr>
        <w:t>以下简称博士生</w:t>
      </w:r>
      <w:r w:rsidRPr="00FA115C">
        <w:rPr>
          <w:rFonts w:eastAsiaTheme="majorEastAsia"/>
          <w:szCs w:val="21"/>
        </w:rPr>
        <w:t>)</w:t>
      </w:r>
      <w:r w:rsidRPr="00FA115C">
        <w:rPr>
          <w:rFonts w:eastAsiaTheme="majorEastAsia" w:hAnsiTheme="majorEastAsia"/>
          <w:szCs w:val="21"/>
        </w:rPr>
        <w:t>按培养计划要求修满学分、取得相应的学术成果</w:t>
      </w:r>
      <w:r w:rsidRPr="00FA115C">
        <w:rPr>
          <w:rFonts w:eastAsiaTheme="majorEastAsia"/>
          <w:szCs w:val="21"/>
        </w:rPr>
        <w:t>(</w:t>
      </w:r>
      <w:r w:rsidRPr="00FA115C">
        <w:rPr>
          <w:rFonts w:eastAsiaTheme="majorEastAsia" w:hAnsiTheme="majorEastAsia"/>
          <w:szCs w:val="21"/>
        </w:rPr>
        <w:t>具体参见《武汉科技大学博士、硕士研究生申请学位取得学术成果的规定》</w:t>
      </w:r>
      <w:r w:rsidRPr="00FA115C">
        <w:rPr>
          <w:rFonts w:eastAsiaTheme="majorEastAsia"/>
          <w:szCs w:val="21"/>
        </w:rPr>
        <w:t>)</w:t>
      </w:r>
      <w:r w:rsidRPr="00FA115C">
        <w:rPr>
          <w:rFonts w:eastAsiaTheme="majorEastAsia" w:hAnsiTheme="majorEastAsia"/>
          <w:szCs w:val="21"/>
        </w:rPr>
        <w:t>、通过博士学位论文答辩，表明在本学科上掌握坚实宽广的基础理论和系统深入的专门知识，具有独立从事科学研究工作的能力，在科学或专门技术上做出创造性成果的，授予博士学位。</w:t>
      </w:r>
    </w:p>
    <w:p w:rsidR="003F451D" w:rsidRPr="00FA115C" w:rsidRDefault="00DF1B55" w:rsidP="00D84C12">
      <w:pPr>
        <w:spacing w:line="360" w:lineRule="exact"/>
        <w:ind w:firstLineChars="200" w:firstLine="420"/>
        <w:rPr>
          <w:rFonts w:eastAsia="方正宋黑简体"/>
          <w:bCs/>
          <w:szCs w:val="21"/>
        </w:rPr>
      </w:pPr>
      <w:r w:rsidRPr="00FA115C">
        <w:rPr>
          <w:rFonts w:eastAsia="方正宋黑简体"/>
          <w:bCs/>
          <w:szCs w:val="21"/>
        </w:rPr>
        <w:t>第十一条</w:t>
      </w:r>
      <w:r w:rsidRPr="00FA115C">
        <w:rPr>
          <w:rFonts w:eastAsia="方正宋黑简体"/>
          <w:bCs/>
          <w:szCs w:val="21"/>
        </w:rPr>
        <w:t xml:space="preserve"> </w:t>
      </w:r>
      <w:r w:rsidRPr="00FA115C">
        <w:rPr>
          <w:rFonts w:eastAsia="方正宋黑简体"/>
          <w:bCs/>
          <w:szCs w:val="21"/>
        </w:rPr>
        <w:t>答辩资格审查</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博士生完成课程学习和学位论文，并按学校规定取得相应学术成果，可申请博士学位并接受答辩资格审查。</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答辩资格审查工作由导师、学院和校学位评定委员会办公室按照本细则的规定，结合其培养计划及学校有关规定进行，并应对博士生在学期间的政治思想、科研作风、学习成绩和业务能力等方面进行全面审查。</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申请博士学位资格审查在答辩前两个月进行，材料包括：</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1</w:t>
      </w:r>
      <w:r w:rsidRPr="00FA115C">
        <w:rPr>
          <w:rFonts w:eastAsiaTheme="majorEastAsia" w:hAnsiTheme="majorEastAsia"/>
          <w:szCs w:val="21"/>
        </w:rPr>
        <w:t>、博士生课程成绩单；</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2</w:t>
      </w:r>
      <w:r w:rsidRPr="00FA115C">
        <w:rPr>
          <w:rFonts w:eastAsiaTheme="majorEastAsia" w:hAnsiTheme="majorEastAsia"/>
          <w:szCs w:val="21"/>
        </w:rPr>
        <w:t>、博士预答辩报告；</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3</w:t>
      </w:r>
      <w:r w:rsidRPr="00FA115C">
        <w:rPr>
          <w:rFonts w:eastAsiaTheme="majorEastAsia" w:hAnsiTheme="majorEastAsia"/>
          <w:szCs w:val="21"/>
        </w:rPr>
        <w:t>、申请博士学位的学位论文；</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4</w:t>
      </w:r>
      <w:r w:rsidRPr="00FA115C">
        <w:rPr>
          <w:rFonts w:eastAsiaTheme="majorEastAsia" w:hAnsiTheme="majorEastAsia"/>
          <w:szCs w:val="21"/>
        </w:rPr>
        <w:t>、公开发表的有关学术论文、专著、专利、获奖证书等学术成果证明材料。</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学位论文定稿审查：博士生在完成博士学位论文的</w:t>
      </w:r>
      <w:r w:rsidRPr="00FA115C">
        <w:rPr>
          <w:rFonts w:eastAsiaTheme="majorEastAsia" w:hAnsiTheme="majorEastAsia"/>
          <w:szCs w:val="21"/>
        </w:rPr>
        <w:lastRenderedPageBreak/>
        <w:t>写作，经导师全面审查通过后，填写《武汉科技大学博士学位论文资格审查表》，导师签署审阅意见，并经学院指定人员进行形式审查。</w:t>
      </w:r>
    </w:p>
    <w:p w:rsidR="003F451D" w:rsidRPr="00FA115C" w:rsidRDefault="00DF1B55" w:rsidP="00D84C12">
      <w:pPr>
        <w:spacing w:line="360" w:lineRule="exact"/>
        <w:ind w:firstLineChars="200" w:firstLine="420"/>
        <w:rPr>
          <w:rFonts w:eastAsia="方正宋黑简体"/>
          <w:bCs/>
          <w:szCs w:val="21"/>
        </w:rPr>
      </w:pPr>
      <w:r w:rsidRPr="00FA115C">
        <w:rPr>
          <w:rFonts w:eastAsia="方正宋黑简体"/>
          <w:bCs/>
          <w:szCs w:val="21"/>
        </w:rPr>
        <w:t>第十二条</w:t>
      </w:r>
      <w:r w:rsidRPr="00FA115C">
        <w:rPr>
          <w:rFonts w:eastAsiaTheme="majorEastAsia"/>
          <w:bCs/>
          <w:szCs w:val="21"/>
        </w:rPr>
        <w:t xml:space="preserve"> </w:t>
      </w:r>
      <w:r w:rsidRPr="00FA115C">
        <w:rPr>
          <w:rFonts w:eastAsia="方正宋黑简体"/>
          <w:bCs/>
          <w:szCs w:val="21"/>
        </w:rPr>
        <w:t>学位论文评阅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博士生在答辩资格审查通过后，方可提请学位论文评阅。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论文评阅人应是教授或具有相当专业技术职务的专家，原则上应为博士研究生导师。博士学位论文须聘请三位评阅人。由研究生院匿名外审，评阅人为校外同行专家，评阅人姓名应保密。评阅人应当对论文写出详细的学术评语。</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论文评阅时间一般不少于四十天。</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论文评阅结果分为四个等级：</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A</w:t>
      </w:r>
      <w:r w:rsidRPr="00FA115C">
        <w:rPr>
          <w:rFonts w:eastAsiaTheme="majorEastAsia" w:hAnsiTheme="majorEastAsia"/>
          <w:szCs w:val="21"/>
        </w:rPr>
        <w:t>等：达到优秀博士学位论文水平，同意如期答辩；</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B</w:t>
      </w:r>
      <w:r w:rsidRPr="00FA115C">
        <w:rPr>
          <w:rFonts w:eastAsiaTheme="majorEastAsia" w:hAnsiTheme="majorEastAsia"/>
          <w:szCs w:val="21"/>
        </w:rPr>
        <w:t>等：达到博士学位论文水平，论文不需修改或经过一定修改可答辩；</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C</w:t>
      </w:r>
      <w:r w:rsidRPr="00FA115C">
        <w:rPr>
          <w:rFonts w:eastAsiaTheme="majorEastAsia" w:hAnsiTheme="majorEastAsia"/>
          <w:szCs w:val="21"/>
        </w:rPr>
        <w:t>等：基本达到博士学位论文水平，较大修改后重评；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D</w:t>
      </w:r>
      <w:r w:rsidRPr="00FA115C">
        <w:rPr>
          <w:rFonts w:eastAsiaTheme="majorEastAsia" w:hAnsiTheme="majorEastAsia"/>
          <w:szCs w:val="21"/>
        </w:rPr>
        <w:t>等：未达到博士学位论文水平，不同意答辩。</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评阅结果处理：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1</w:t>
      </w:r>
      <w:r w:rsidRPr="00FA115C">
        <w:rPr>
          <w:rFonts w:eastAsiaTheme="majorEastAsia" w:hAnsiTheme="majorEastAsia"/>
          <w:szCs w:val="21"/>
        </w:rPr>
        <w:t>、</w:t>
      </w:r>
      <w:r w:rsidRPr="00FA115C">
        <w:rPr>
          <w:rFonts w:eastAsiaTheme="majorEastAsia"/>
          <w:szCs w:val="21"/>
        </w:rPr>
        <w:t>3</w:t>
      </w:r>
      <w:r w:rsidRPr="00FA115C">
        <w:rPr>
          <w:rFonts w:eastAsiaTheme="majorEastAsia" w:hAnsiTheme="majorEastAsia"/>
          <w:szCs w:val="21"/>
        </w:rPr>
        <w:t>份评阅结果为</w:t>
      </w:r>
      <w:r w:rsidRPr="00FA115C">
        <w:rPr>
          <w:rFonts w:eastAsiaTheme="majorEastAsia"/>
          <w:szCs w:val="21"/>
        </w:rPr>
        <w:t>A</w:t>
      </w:r>
      <w:r w:rsidRPr="00FA115C">
        <w:rPr>
          <w:rFonts w:eastAsiaTheme="majorEastAsia" w:hAnsiTheme="majorEastAsia"/>
          <w:szCs w:val="21"/>
        </w:rPr>
        <w:t>或</w:t>
      </w:r>
      <w:r w:rsidRPr="00FA115C">
        <w:rPr>
          <w:rFonts w:eastAsiaTheme="majorEastAsia"/>
          <w:szCs w:val="21"/>
        </w:rPr>
        <w:t>B</w:t>
      </w:r>
      <w:r w:rsidRPr="00FA115C">
        <w:rPr>
          <w:rFonts w:eastAsiaTheme="majorEastAsia" w:hAnsiTheme="majorEastAsia"/>
          <w:szCs w:val="21"/>
        </w:rPr>
        <w:t>，论文通过评阅，可以答辩，或按照评阅专家建议少量修改后答辩；</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2</w:t>
      </w:r>
      <w:r w:rsidRPr="00FA115C">
        <w:rPr>
          <w:rFonts w:eastAsiaTheme="majorEastAsia" w:hAnsiTheme="majorEastAsia"/>
          <w:szCs w:val="21"/>
        </w:rPr>
        <w:t>、</w:t>
      </w:r>
      <w:r w:rsidRPr="00FA115C">
        <w:rPr>
          <w:rFonts w:eastAsiaTheme="majorEastAsia"/>
          <w:szCs w:val="21"/>
        </w:rPr>
        <w:t>1</w:t>
      </w:r>
      <w:r w:rsidRPr="00FA115C">
        <w:rPr>
          <w:rFonts w:eastAsiaTheme="majorEastAsia" w:hAnsiTheme="majorEastAsia"/>
          <w:szCs w:val="21"/>
        </w:rPr>
        <w:t>份评阅结果为</w:t>
      </w:r>
      <w:r w:rsidRPr="00FA115C">
        <w:rPr>
          <w:rFonts w:eastAsiaTheme="majorEastAsia"/>
          <w:szCs w:val="21"/>
        </w:rPr>
        <w:t>C</w:t>
      </w:r>
      <w:r w:rsidRPr="00FA115C">
        <w:rPr>
          <w:rFonts w:eastAsiaTheme="majorEastAsia" w:hAnsiTheme="majorEastAsia"/>
          <w:szCs w:val="21"/>
        </w:rPr>
        <w:t>，另</w:t>
      </w:r>
      <w:r w:rsidRPr="00FA115C">
        <w:rPr>
          <w:rFonts w:eastAsiaTheme="majorEastAsia"/>
          <w:szCs w:val="21"/>
        </w:rPr>
        <w:t>2</w:t>
      </w:r>
      <w:r w:rsidRPr="00FA115C">
        <w:rPr>
          <w:rFonts w:eastAsiaTheme="majorEastAsia" w:hAnsiTheme="majorEastAsia"/>
          <w:szCs w:val="21"/>
        </w:rPr>
        <w:t>份为</w:t>
      </w:r>
      <w:r w:rsidRPr="00FA115C">
        <w:rPr>
          <w:rFonts w:eastAsiaTheme="majorEastAsia"/>
          <w:szCs w:val="21"/>
        </w:rPr>
        <w:t>A</w:t>
      </w:r>
      <w:r w:rsidRPr="00FA115C">
        <w:rPr>
          <w:rFonts w:eastAsiaTheme="majorEastAsia" w:hAnsiTheme="majorEastAsia"/>
          <w:szCs w:val="21"/>
        </w:rPr>
        <w:t>或</w:t>
      </w:r>
      <w:r w:rsidRPr="00FA115C">
        <w:rPr>
          <w:rFonts w:eastAsiaTheme="majorEastAsia"/>
          <w:szCs w:val="21"/>
        </w:rPr>
        <w:t>B</w:t>
      </w:r>
      <w:r w:rsidRPr="00FA115C">
        <w:rPr>
          <w:rFonts w:eastAsiaTheme="majorEastAsia" w:hAnsiTheme="majorEastAsia"/>
          <w:szCs w:val="21"/>
        </w:rPr>
        <w:t>，论文修改后聘请一位评阅人复评。复评结果仍为</w:t>
      </w:r>
      <w:r w:rsidRPr="00FA115C">
        <w:rPr>
          <w:rFonts w:eastAsiaTheme="majorEastAsia"/>
          <w:szCs w:val="21"/>
        </w:rPr>
        <w:t>C</w:t>
      </w:r>
      <w:r w:rsidRPr="00FA115C">
        <w:rPr>
          <w:rFonts w:eastAsiaTheme="majorEastAsia" w:hAnsiTheme="majorEastAsia"/>
          <w:szCs w:val="21"/>
        </w:rPr>
        <w:t>或</w:t>
      </w:r>
      <w:r w:rsidRPr="00FA115C">
        <w:rPr>
          <w:rFonts w:eastAsiaTheme="majorEastAsia"/>
          <w:szCs w:val="21"/>
        </w:rPr>
        <w:t>D</w:t>
      </w:r>
      <w:r w:rsidRPr="00FA115C">
        <w:rPr>
          <w:rFonts w:eastAsiaTheme="majorEastAsia" w:hAnsiTheme="majorEastAsia"/>
          <w:szCs w:val="21"/>
        </w:rPr>
        <w:t>的，本次学位申请无效，三个月后重新申请。</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3</w:t>
      </w:r>
      <w:r w:rsidRPr="00FA115C">
        <w:rPr>
          <w:rFonts w:eastAsiaTheme="majorEastAsia" w:hAnsiTheme="majorEastAsia"/>
          <w:szCs w:val="21"/>
        </w:rPr>
        <w:t>、</w:t>
      </w:r>
      <w:r w:rsidRPr="00FA115C">
        <w:rPr>
          <w:rFonts w:eastAsiaTheme="majorEastAsia"/>
          <w:szCs w:val="21"/>
        </w:rPr>
        <w:t>1</w:t>
      </w:r>
      <w:r w:rsidRPr="00FA115C">
        <w:rPr>
          <w:rFonts w:eastAsiaTheme="majorEastAsia" w:hAnsiTheme="majorEastAsia"/>
          <w:szCs w:val="21"/>
        </w:rPr>
        <w:t>份评阅结果为</w:t>
      </w:r>
      <w:r w:rsidRPr="00FA115C">
        <w:rPr>
          <w:rFonts w:eastAsiaTheme="majorEastAsia"/>
          <w:szCs w:val="21"/>
        </w:rPr>
        <w:t>D</w:t>
      </w:r>
      <w:r w:rsidRPr="00FA115C">
        <w:rPr>
          <w:rFonts w:eastAsiaTheme="majorEastAsia" w:hAnsiTheme="majorEastAsia"/>
          <w:szCs w:val="21"/>
        </w:rPr>
        <w:t>，如果另</w:t>
      </w:r>
      <w:r w:rsidRPr="00FA115C">
        <w:rPr>
          <w:rFonts w:eastAsiaTheme="majorEastAsia"/>
          <w:szCs w:val="21"/>
        </w:rPr>
        <w:t>2</w:t>
      </w:r>
      <w:r w:rsidRPr="00FA115C">
        <w:rPr>
          <w:rFonts w:eastAsiaTheme="majorEastAsia" w:hAnsiTheme="majorEastAsia"/>
          <w:szCs w:val="21"/>
        </w:rPr>
        <w:t>份全部为</w:t>
      </w:r>
      <w:r w:rsidRPr="00FA115C">
        <w:rPr>
          <w:rFonts w:eastAsiaTheme="majorEastAsia"/>
          <w:szCs w:val="21"/>
        </w:rPr>
        <w:t>A</w:t>
      </w:r>
      <w:r w:rsidRPr="00FA115C">
        <w:rPr>
          <w:rFonts w:eastAsiaTheme="majorEastAsia" w:hAnsiTheme="majorEastAsia"/>
          <w:szCs w:val="21"/>
        </w:rPr>
        <w:t>，论文修改后聘请一位评阅人复评，评阅结果仍为</w:t>
      </w:r>
      <w:r w:rsidRPr="00FA115C">
        <w:rPr>
          <w:rFonts w:eastAsiaTheme="majorEastAsia"/>
          <w:szCs w:val="21"/>
        </w:rPr>
        <w:t>C</w:t>
      </w:r>
      <w:r w:rsidRPr="00FA115C">
        <w:rPr>
          <w:rFonts w:eastAsiaTheme="majorEastAsia" w:hAnsiTheme="majorEastAsia"/>
          <w:szCs w:val="21"/>
        </w:rPr>
        <w:t>或</w:t>
      </w:r>
      <w:r w:rsidRPr="00FA115C">
        <w:rPr>
          <w:rFonts w:eastAsiaTheme="majorEastAsia"/>
          <w:szCs w:val="21"/>
        </w:rPr>
        <w:t>D</w:t>
      </w:r>
      <w:r w:rsidRPr="00FA115C">
        <w:rPr>
          <w:rFonts w:eastAsiaTheme="majorEastAsia" w:hAnsiTheme="majorEastAsia"/>
          <w:szCs w:val="21"/>
        </w:rPr>
        <w:t>的，本次学位申请无效，半年后重新申请；如果另</w:t>
      </w:r>
      <w:r w:rsidRPr="00FA115C">
        <w:rPr>
          <w:rFonts w:eastAsiaTheme="majorEastAsia"/>
          <w:szCs w:val="21"/>
        </w:rPr>
        <w:t>2</w:t>
      </w:r>
      <w:r w:rsidRPr="00FA115C">
        <w:rPr>
          <w:rFonts w:eastAsiaTheme="majorEastAsia" w:hAnsiTheme="majorEastAsia"/>
          <w:szCs w:val="21"/>
        </w:rPr>
        <w:t>份有</w:t>
      </w:r>
      <w:r w:rsidRPr="00FA115C">
        <w:rPr>
          <w:rFonts w:eastAsiaTheme="majorEastAsia"/>
          <w:szCs w:val="21"/>
        </w:rPr>
        <w:t>1</w:t>
      </w:r>
      <w:r w:rsidRPr="00FA115C">
        <w:rPr>
          <w:rFonts w:eastAsiaTheme="majorEastAsia" w:hAnsiTheme="majorEastAsia"/>
          <w:szCs w:val="21"/>
        </w:rPr>
        <w:t>份为</w:t>
      </w:r>
      <w:r w:rsidRPr="00FA115C">
        <w:rPr>
          <w:rFonts w:eastAsiaTheme="majorEastAsia"/>
          <w:szCs w:val="21"/>
        </w:rPr>
        <w:t>B</w:t>
      </w:r>
      <w:r w:rsidRPr="00FA115C">
        <w:rPr>
          <w:rFonts w:eastAsiaTheme="majorEastAsia" w:hAnsiTheme="majorEastAsia"/>
          <w:szCs w:val="21"/>
        </w:rPr>
        <w:t>和</w:t>
      </w:r>
      <w:r w:rsidRPr="00FA115C">
        <w:rPr>
          <w:rFonts w:eastAsiaTheme="majorEastAsia"/>
          <w:szCs w:val="21"/>
        </w:rPr>
        <w:t>1</w:t>
      </w:r>
      <w:r w:rsidRPr="00FA115C">
        <w:rPr>
          <w:rFonts w:eastAsiaTheme="majorEastAsia" w:hAnsiTheme="majorEastAsia"/>
          <w:szCs w:val="21"/>
        </w:rPr>
        <w:t>份为</w:t>
      </w:r>
      <w:r w:rsidRPr="00FA115C">
        <w:rPr>
          <w:rFonts w:eastAsiaTheme="majorEastAsia"/>
          <w:szCs w:val="21"/>
        </w:rPr>
        <w:t>A</w:t>
      </w:r>
      <w:r w:rsidRPr="00FA115C">
        <w:rPr>
          <w:rFonts w:eastAsiaTheme="majorEastAsia" w:hAnsiTheme="majorEastAsia"/>
          <w:szCs w:val="21"/>
        </w:rPr>
        <w:t>，本次学位申请无效，三个月后重新申请。</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4</w:t>
      </w:r>
      <w:r w:rsidRPr="00FA115C">
        <w:rPr>
          <w:rFonts w:eastAsiaTheme="majorEastAsia" w:hAnsiTheme="majorEastAsia"/>
          <w:szCs w:val="21"/>
        </w:rPr>
        <w:t>、</w:t>
      </w:r>
      <w:r w:rsidRPr="00FA115C">
        <w:rPr>
          <w:rFonts w:eastAsiaTheme="majorEastAsia"/>
          <w:szCs w:val="21"/>
        </w:rPr>
        <w:t>2</w:t>
      </w:r>
      <w:r w:rsidRPr="00FA115C">
        <w:rPr>
          <w:rFonts w:eastAsiaTheme="majorEastAsia" w:hAnsiTheme="majorEastAsia"/>
          <w:szCs w:val="21"/>
        </w:rPr>
        <w:t>份评阅结果为</w:t>
      </w:r>
      <w:r w:rsidRPr="00FA115C">
        <w:rPr>
          <w:rFonts w:eastAsiaTheme="majorEastAsia"/>
          <w:szCs w:val="21"/>
        </w:rPr>
        <w:t>C</w:t>
      </w:r>
      <w:r w:rsidRPr="00FA115C">
        <w:rPr>
          <w:rFonts w:eastAsiaTheme="majorEastAsia" w:hAnsiTheme="majorEastAsia"/>
          <w:szCs w:val="21"/>
        </w:rPr>
        <w:t>、或</w:t>
      </w:r>
      <w:r w:rsidRPr="00FA115C">
        <w:rPr>
          <w:rFonts w:eastAsiaTheme="majorEastAsia"/>
          <w:szCs w:val="21"/>
        </w:rPr>
        <w:t>1</w:t>
      </w:r>
      <w:r w:rsidRPr="00FA115C">
        <w:rPr>
          <w:rFonts w:eastAsiaTheme="majorEastAsia" w:hAnsiTheme="majorEastAsia"/>
          <w:szCs w:val="21"/>
        </w:rPr>
        <w:t>份</w:t>
      </w:r>
      <w:r w:rsidRPr="00FA115C">
        <w:rPr>
          <w:rFonts w:eastAsiaTheme="majorEastAsia"/>
          <w:szCs w:val="21"/>
        </w:rPr>
        <w:t>C</w:t>
      </w:r>
      <w:r w:rsidRPr="00FA115C">
        <w:rPr>
          <w:rFonts w:eastAsiaTheme="majorEastAsia" w:hAnsiTheme="majorEastAsia"/>
          <w:szCs w:val="21"/>
        </w:rPr>
        <w:t>另</w:t>
      </w:r>
      <w:r w:rsidRPr="00FA115C">
        <w:rPr>
          <w:rFonts w:eastAsiaTheme="majorEastAsia"/>
          <w:szCs w:val="21"/>
        </w:rPr>
        <w:t>1</w:t>
      </w:r>
      <w:r w:rsidRPr="00FA115C">
        <w:rPr>
          <w:rFonts w:eastAsiaTheme="majorEastAsia" w:hAnsiTheme="majorEastAsia"/>
          <w:szCs w:val="21"/>
        </w:rPr>
        <w:t>份</w:t>
      </w:r>
      <w:r w:rsidRPr="00FA115C">
        <w:rPr>
          <w:rFonts w:eastAsiaTheme="majorEastAsia"/>
          <w:szCs w:val="21"/>
        </w:rPr>
        <w:t>D</w:t>
      </w:r>
      <w:r w:rsidRPr="00FA115C">
        <w:rPr>
          <w:rFonts w:eastAsiaTheme="majorEastAsia" w:hAnsiTheme="majorEastAsia"/>
          <w:szCs w:val="21"/>
        </w:rPr>
        <w:t>，本次学位申</w:t>
      </w:r>
      <w:r w:rsidRPr="00FA115C">
        <w:rPr>
          <w:rFonts w:eastAsiaTheme="majorEastAsia" w:hAnsiTheme="majorEastAsia"/>
          <w:szCs w:val="21"/>
        </w:rPr>
        <w:lastRenderedPageBreak/>
        <w:t>请无效，半年后重新申请。</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5</w:t>
      </w:r>
      <w:r w:rsidRPr="00FA115C">
        <w:rPr>
          <w:rFonts w:eastAsiaTheme="majorEastAsia" w:hAnsiTheme="majorEastAsia"/>
          <w:szCs w:val="21"/>
        </w:rPr>
        <w:t>、</w:t>
      </w:r>
      <w:r w:rsidRPr="00FA115C">
        <w:rPr>
          <w:rFonts w:eastAsiaTheme="majorEastAsia"/>
          <w:szCs w:val="21"/>
        </w:rPr>
        <w:t>2</w:t>
      </w:r>
      <w:r w:rsidRPr="00FA115C">
        <w:rPr>
          <w:rFonts w:eastAsiaTheme="majorEastAsia" w:hAnsiTheme="majorEastAsia"/>
          <w:szCs w:val="21"/>
        </w:rPr>
        <w:t>份评阅结果为</w:t>
      </w:r>
      <w:r w:rsidRPr="00FA115C">
        <w:rPr>
          <w:rFonts w:eastAsiaTheme="majorEastAsia"/>
          <w:szCs w:val="21"/>
        </w:rPr>
        <w:t>D</w:t>
      </w:r>
      <w:r w:rsidRPr="00FA115C">
        <w:rPr>
          <w:rFonts w:eastAsiaTheme="majorEastAsia" w:hAnsiTheme="majorEastAsia"/>
          <w:szCs w:val="21"/>
        </w:rPr>
        <w:t>，本次学位申请无效，一年后重新申请。</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6</w:t>
      </w:r>
      <w:r w:rsidRPr="00FA115C">
        <w:rPr>
          <w:rFonts w:eastAsiaTheme="majorEastAsia" w:hAnsiTheme="majorEastAsia"/>
          <w:szCs w:val="21"/>
        </w:rPr>
        <w:t>、</w:t>
      </w:r>
      <w:r w:rsidRPr="00FA115C">
        <w:rPr>
          <w:rFonts w:eastAsiaTheme="majorEastAsia"/>
          <w:szCs w:val="21"/>
        </w:rPr>
        <w:t>3</w:t>
      </w:r>
      <w:r w:rsidRPr="00FA115C">
        <w:rPr>
          <w:rFonts w:eastAsiaTheme="majorEastAsia" w:hAnsiTheme="majorEastAsia"/>
          <w:szCs w:val="21"/>
        </w:rPr>
        <w:t>份评阅结果为</w:t>
      </w:r>
      <w:r w:rsidRPr="00FA115C">
        <w:rPr>
          <w:rFonts w:eastAsiaTheme="majorEastAsia"/>
          <w:szCs w:val="21"/>
        </w:rPr>
        <w:t>C</w:t>
      </w:r>
      <w:r w:rsidRPr="00FA115C">
        <w:rPr>
          <w:rFonts w:eastAsiaTheme="majorEastAsia" w:hAnsiTheme="majorEastAsia"/>
          <w:szCs w:val="21"/>
        </w:rPr>
        <w:t>或</w:t>
      </w:r>
      <w:r w:rsidRPr="00FA115C">
        <w:rPr>
          <w:rFonts w:eastAsiaTheme="majorEastAsia"/>
          <w:szCs w:val="21"/>
        </w:rPr>
        <w:t>D</w:t>
      </w:r>
      <w:r w:rsidRPr="00FA115C">
        <w:rPr>
          <w:rFonts w:eastAsiaTheme="majorEastAsia" w:hAnsiTheme="majorEastAsia"/>
          <w:szCs w:val="21"/>
        </w:rPr>
        <w:t>，本次学位申请无效，重新开题和撰写学位论文。</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7</w:t>
      </w:r>
      <w:r w:rsidRPr="00FA115C">
        <w:rPr>
          <w:rFonts w:eastAsiaTheme="majorEastAsia" w:hAnsiTheme="majorEastAsia"/>
          <w:szCs w:val="21"/>
        </w:rPr>
        <w:t>、申请提前毕业的学位论文评阅结果如出现</w:t>
      </w:r>
      <w:r w:rsidRPr="00FA115C">
        <w:rPr>
          <w:rFonts w:eastAsiaTheme="majorEastAsia"/>
          <w:szCs w:val="21"/>
        </w:rPr>
        <w:t>1</w:t>
      </w:r>
      <w:r w:rsidRPr="00FA115C">
        <w:rPr>
          <w:rFonts w:eastAsiaTheme="majorEastAsia" w:hAnsiTheme="majorEastAsia"/>
          <w:szCs w:val="21"/>
        </w:rPr>
        <w:t>份</w:t>
      </w:r>
      <w:r w:rsidRPr="00FA115C">
        <w:rPr>
          <w:rFonts w:eastAsiaTheme="majorEastAsia"/>
          <w:szCs w:val="21"/>
        </w:rPr>
        <w:t>C</w:t>
      </w:r>
      <w:r w:rsidRPr="00FA115C">
        <w:rPr>
          <w:rFonts w:eastAsiaTheme="majorEastAsia" w:hAnsiTheme="majorEastAsia"/>
          <w:szCs w:val="21"/>
        </w:rPr>
        <w:t>或</w:t>
      </w:r>
      <w:r w:rsidRPr="00FA115C">
        <w:rPr>
          <w:rFonts w:eastAsiaTheme="majorEastAsia"/>
          <w:szCs w:val="21"/>
        </w:rPr>
        <w:t>D,</w:t>
      </w:r>
      <w:r w:rsidRPr="00FA115C">
        <w:rPr>
          <w:rFonts w:eastAsiaTheme="majorEastAsia" w:hAnsiTheme="majorEastAsia"/>
          <w:szCs w:val="21"/>
        </w:rPr>
        <w:t>本次学位申请无效，半年后重新申请。</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bCs/>
          <w:szCs w:val="21"/>
        </w:rPr>
        <w:t>第十三条</w:t>
      </w:r>
      <w:r w:rsidRPr="00FA115C">
        <w:rPr>
          <w:rFonts w:eastAsiaTheme="majorEastAsia"/>
          <w:bCs/>
          <w:szCs w:val="21"/>
        </w:rPr>
        <w:t xml:space="preserve"> </w:t>
      </w:r>
      <w:r w:rsidRPr="00FA115C">
        <w:rPr>
          <w:rFonts w:eastAsia="方正宋黑简体"/>
          <w:bCs/>
          <w:szCs w:val="21"/>
        </w:rPr>
        <w:t>学位论文查重</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博士学位论文查重参照本细则第八条执行。</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bCs/>
          <w:szCs w:val="21"/>
        </w:rPr>
        <w:t>第十四条</w:t>
      </w:r>
      <w:r w:rsidRPr="00FA115C">
        <w:rPr>
          <w:rFonts w:eastAsiaTheme="majorEastAsia"/>
          <w:bCs/>
          <w:szCs w:val="21"/>
        </w:rPr>
        <w:t xml:space="preserve"> </w:t>
      </w:r>
      <w:r w:rsidRPr="00FA115C">
        <w:rPr>
          <w:rFonts w:eastAsia="方正宋黑简体"/>
          <w:bCs/>
          <w:szCs w:val="21"/>
        </w:rPr>
        <w:t>学位论文答辩</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博士学位论文评阅和论文查重通过后，方可组织论文答辩。答辩委员会成员名单由各学位点、系部或教研室提出建议，学院相关负责人签字批准。答辩委员会一般由五至七人组成，原则上应至少包含一位具有博士生指导资格的学位评定分委员会委员，二位外单位专家，导师不能作为答辩委员会成员。答辩委员会成员应是相应或相近学科、专业学术造诣较深的教授或具有相当专业技术职务的专家，应尽可能是博士生导师。答辩委员会主席由具有正高级职称的博士生导师担任。</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答辩委员会另设答辩秘书一人。答辩秘书应由责任心强、办事认真、具有博士学位的讲师及以上职称或具有相当专业技术职务的人担任。答辩秘书协助办理答辩有关事宜，参加答辩工作全过程，并对答辩过程中委员的提问、学位申请人的回答及答辩委员会决议等情况作详细纪录。答辩秘书没有表决权。</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答辩委员会成员在答辩前必须审阅论文，答辩时进行提问和参加投票表决，未出席的委员不得委托他人或以通讯方</w:t>
      </w:r>
      <w:r w:rsidRPr="00FA115C">
        <w:rPr>
          <w:rFonts w:eastAsiaTheme="majorEastAsia" w:hAnsiTheme="majorEastAsia"/>
          <w:szCs w:val="21"/>
        </w:rPr>
        <w:lastRenderedPageBreak/>
        <w:t>式代投票。</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答辩委员会对学位论文的水平以及答辩情况等进行综合评价，以不记名投票方式表决，经全体委员三分之二及以上同意，方可做出建议授予博士学位的决议。</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论文答辩一般应公开举行，答辩程序见附件。</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对论文答辩未通过者，经答辩委员会以不记名投票方式表决，全体成员三分之二及以上同意，可在半年后一年内修改论文后重新答辩一次。</w:t>
      </w:r>
    </w:p>
    <w:p w:rsidR="003F451D" w:rsidRPr="00FA115C" w:rsidRDefault="00DF1B55" w:rsidP="00D84C12">
      <w:pPr>
        <w:spacing w:line="360" w:lineRule="exact"/>
        <w:ind w:firstLineChars="200" w:firstLine="420"/>
        <w:rPr>
          <w:rFonts w:eastAsia="方正宋黑简体"/>
          <w:bCs/>
          <w:szCs w:val="21"/>
        </w:rPr>
      </w:pPr>
      <w:r w:rsidRPr="00FA115C">
        <w:rPr>
          <w:rFonts w:eastAsia="方正宋黑简体"/>
          <w:bCs/>
          <w:szCs w:val="21"/>
        </w:rPr>
        <w:t>第十五条</w:t>
      </w:r>
      <w:r w:rsidRPr="00FA115C">
        <w:rPr>
          <w:rFonts w:eastAsiaTheme="majorEastAsia"/>
          <w:bCs/>
          <w:szCs w:val="21"/>
        </w:rPr>
        <w:t xml:space="preserve"> </w:t>
      </w:r>
      <w:r w:rsidRPr="00FA115C">
        <w:rPr>
          <w:rFonts w:eastAsia="方正宋黑简体"/>
          <w:bCs/>
          <w:szCs w:val="21"/>
        </w:rPr>
        <w:t>学位申请材料</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博士生申请博士学位，应在学位论文答辩通过并获得博士生毕业资格后，向校学位评定委员会提出申请。申请时需提交以下材料：</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博士学位申请及审批书；</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博士学位论文；</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授予博士学位人员基本信息表；</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四</w:t>
      </w:r>
      <w:r w:rsidRPr="00FA115C">
        <w:rPr>
          <w:rFonts w:eastAsiaTheme="majorEastAsia"/>
          <w:szCs w:val="21"/>
        </w:rPr>
        <w:t xml:space="preserve">) </w:t>
      </w:r>
      <w:r w:rsidRPr="00FA115C">
        <w:rPr>
          <w:rFonts w:eastAsiaTheme="majorEastAsia" w:hAnsiTheme="majorEastAsia"/>
          <w:szCs w:val="21"/>
        </w:rPr>
        <w:t>博士学位论文全文电子文档。</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以上材料应提供学院学位评定分委员会和校学位评定委员会审议，并用于归档及国家图书馆、中国科学技术信息研究中心等有关信息机构收藏、陈列等。</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各学院学位评定分委员会的建议授予学位人员名单及博士生的上述材料于每年规定时间内送交校学位评定委员会办公室。如无特殊原因材料不能按时送交的，列入下次审批计划。</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bCs/>
          <w:szCs w:val="21"/>
        </w:rPr>
        <w:t>第十六条</w:t>
      </w:r>
      <w:r w:rsidRPr="00FA115C">
        <w:rPr>
          <w:rFonts w:eastAsiaTheme="majorEastAsia"/>
          <w:bCs/>
          <w:szCs w:val="21"/>
        </w:rPr>
        <w:t xml:space="preserve"> </w:t>
      </w:r>
      <w:r w:rsidRPr="00FA115C">
        <w:rPr>
          <w:rFonts w:eastAsia="方正宋黑简体"/>
          <w:bCs/>
          <w:szCs w:val="21"/>
        </w:rPr>
        <w:t>学位审核与授予</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学位评定分委员会应按照博士学位授予标准，坚持原则，严格把关，对博士生的情况进行全面审查，综合评价，并以不记名投票方式表决。出席会议的委员达到或超过全体委员</w:t>
      </w:r>
      <w:r w:rsidRPr="00FA115C">
        <w:rPr>
          <w:rFonts w:eastAsiaTheme="majorEastAsia" w:hAnsiTheme="majorEastAsia"/>
          <w:szCs w:val="21"/>
        </w:rPr>
        <w:lastRenderedPageBreak/>
        <w:t>数的三分之二，投票所作的决议有效。同意票数达到到会委员人数的三分之二及以上，且超过全体委员人数的二分之一，方可做出建议授予博士学位的决议。</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学位评定分委员会的决议和投票结果由学位评定分委员会秘书填写在相应的学位申请及审批书中，并由学位评定分委员会主席签字后，报校学位评定委员会审批。</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校学位评定委员每年定期召开全体会议，讨论学位申请人的学位申请要求，并以不记名投票方式表决。出席会议的委员达到或超过全体委员数的三分之二，投票所作的决议有效。同意票数达到到会委员人数的三分之二及以上，且超过全体委员人数的二分之一，方可做出授予博士学位的决定。</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未出席会议的校学位评定委员会成员、学院学位评定分委员会成员均不得委托他人或以通讯方式代投票。</w:t>
      </w:r>
    </w:p>
    <w:p w:rsidR="003F451D" w:rsidRPr="00FA115C" w:rsidRDefault="00DF1B55" w:rsidP="00CD442F">
      <w:pPr>
        <w:adjustRightInd w:val="0"/>
        <w:snapToGrid w:val="0"/>
        <w:spacing w:line="600" w:lineRule="exact"/>
        <w:jc w:val="center"/>
        <w:rPr>
          <w:rFonts w:eastAsia="方正黑体简体"/>
          <w:sz w:val="24"/>
        </w:rPr>
      </w:pPr>
      <w:r w:rsidRPr="00FA115C">
        <w:rPr>
          <w:rFonts w:eastAsia="方正黑体简体"/>
          <w:sz w:val="24"/>
        </w:rPr>
        <w:t>第四章</w:t>
      </w:r>
      <w:r w:rsidRPr="00FA115C">
        <w:rPr>
          <w:rFonts w:eastAsia="方正黑体简体"/>
          <w:sz w:val="24"/>
        </w:rPr>
        <w:t xml:space="preserve"> </w:t>
      </w:r>
      <w:r w:rsidRPr="00FA115C">
        <w:rPr>
          <w:rFonts w:eastAsia="方正黑体简体"/>
          <w:sz w:val="24"/>
        </w:rPr>
        <w:t>取消学位申请资格和撤销学位</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bCs/>
          <w:szCs w:val="21"/>
        </w:rPr>
        <w:t>第十七条</w:t>
      </w:r>
      <w:r w:rsidRPr="00FA115C">
        <w:rPr>
          <w:rFonts w:eastAsiaTheme="majorEastAsia"/>
          <w:szCs w:val="21"/>
        </w:rPr>
        <w:t xml:space="preserve"> </w:t>
      </w:r>
      <w:r w:rsidRPr="00FA115C">
        <w:rPr>
          <w:rFonts w:eastAsia="方正宋黑简体"/>
          <w:bCs/>
          <w:szCs w:val="21"/>
        </w:rPr>
        <w:t>关于取消学位申请资格的规定</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有下列情形之一者，取消学位申请资格：</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学位论文出现购买、由他人代写、剽窃或者伪造数据等作假情形者；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经校学位评定委员会认定的其他学术失范情节严重者。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以上情况由校学位委员会及其委托的专家</w:t>
      </w:r>
      <w:r w:rsidRPr="00FA115C">
        <w:rPr>
          <w:rFonts w:eastAsiaTheme="majorEastAsia"/>
          <w:szCs w:val="21"/>
        </w:rPr>
        <w:t>(</w:t>
      </w:r>
      <w:r w:rsidRPr="00FA115C">
        <w:rPr>
          <w:rFonts w:eastAsiaTheme="majorEastAsia" w:hAnsiTheme="majorEastAsia"/>
          <w:szCs w:val="21"/>
        </w:rPr>
        <w:t>组</w:t>
      </w:r>
      <w:r w:rsidRPr="00FA115C">
        <w:rPr>
          <w:rFonts w:eastAsiaTheme="majorEastAsia"/>
          <w:szCs w:val="21"/>
        </w:rPr>
        <w:t>)</w:t>
      </w:r>
      <w:r w:rsidRPr="00FA115C">
        <w:rPr>
          <w:rFonts w:eastAsiaTheme="majorEastAsia" w:hAnsiTheme="majorEastAsia"/>
          <w:szCs w:val="21"/>
        </w:rPr>
        <w:t>认定，并应当告知并听取当事人的陈述和申辩。当事人对处理决定不服的，可以依法提出申诉、申请行政复议或者提起行政诉讼。</w:t>
      </w:r>
    </w:p>
    <w:p w:rsidR="003F451D" w:rsidRPr="00FA115C" w:rsidRDefault="00DF1B55" w:rsidP="00D84C12">
      <w:pPr>
        <w:spacing w:line="360" w:lineRule="exact"/>
        <w:ind w:firstLineChars="200" w:firstLine="420"/>
        <w:rPr>
          <w:rFonts w:eastAsia="方正宋黑简体"/>
          <w:bCs/>
          <w:szCs w:val="21"/>
        </w:rPr>
      </w:pPr>
      <w:r w:rsidRPr="00FA115C">
        <w:rPr>
          <w:rFonts w:eastAsia="方正宋黑简体"/>
          <w:bCs/>
          <w:szCs w:val="21"/>
        </w:rPr>
        <w:t>第十八条</w:t>
      </w:r>
      <w:r w:rsidRPr="00FA115C">
        <w:rPr>
          <w:rFonts w:eastAsiaTheme="majorEastAsia"/>
          <w:bCs/>
          <w:szCs w:val="21"/>
        </w:rPr>
        <w:t xml:space="preserve"> </w:t>
      </w:r>
      <w:r w:rsidRPr="00FA115C">
        <w:rPr>
          <w:rFonts w:eastAsia="方正宋黑简体"/>
          <w:bCs/>
          <w:szCs w:val="21"/>
        </w:rPr>
        <w:t>关于撤销学位的规定</w:t>
      </w:r>
    </w:p>
    <w:p w:rsidR="003F451D" w:rsidRPr="00FA115C" w:rsidRDefault="00DF1B55" w:rsidP="00D84C12">
      <w:pPr>
        <w:widowControl/>
        <w:topLinePunct/>
        <w:spacing w:line="360" w:lineRule="exact"/>
        <w:ind w:firstLineChars="250" w:firstLine="525"/>
        <w:rPr>
          <w:rFonts w:eastAsiaTheme="majorEastAsia"/>
          <w:szCs w:val="21"/>
        </w:rPr>
      </w:pPr>
      <w:r w:rsidRPr="00FA115C">
        <w:rPr>
          <w:rFonts w:eastAsiaTheme="majorEastAsia" w:hAnsiTheme="majorEastAsia"/>
          <w:szCs w:val="21"/>
        </w:rPr>
        <w:lastRenderedPageBreak/>
        <w:t>对违反国家招生规定取得入学资格或者学籍的，不得发给学历证书、学位证书；已发的学历证书、学位证书，经校学位评定委员会审议，可以撤销。</w:t>
      </w:r>
    </w:p>
    <w:p w:rsidR="003F451D" w:rsidRPr="00FA115C" w:rsidRDefault="00DF1B55" w:rsidP="00D84C12">
      <w:pPr>
        <w:widowControl/>
        <w:topLinePunct/>
        <w:spacing w:line="360" w:lineRule="exact"/>
        <w:ind w:firstLineChars="250" w:firstLine="525"/>
        <w:rPr>
          <w:rFonts w:eastAsiaTheme="majorEastAsia"/>
          <w:szCs w:val="21"/>
        </w:rPr>
      </w:pPr>
      <w:r w:rsidRPr="00FA115C">
        <w:rPr>
          <w:rFonts w:eastAsiaTheme="majorEastAsia" w:hAnsiTheme="majorEastAsia"/>
          <w:szCs w:val="21"/>
        </w:rPr>
        <w:t>对以作弊、剽窃、抄袭等学术不端行为或者其他不正当手段获得学位证书，或</w:t>
      </w:r>
      <w:r w:rsidRPr="00FA115C">
        <w:rPr>
          <w:rFonts w:eastAsiaTheme="majorEastAsia" w:hAnsiTheme="majorEastAsia"/>
          <w:kern w:val="0"/>
          <w:szCs w:val="21"/>
        </w:rPr>
        <w:t>符合上级主管部门规定的其他须撤销学位情形者。</w:t>
      </w:r>
      <w:r w:rsidRPr="00FA115C">
        <w:rPr>
          <w:rFonts w:eastAsiaTheme="majorEastAsia" w:hAnsiTheme="majorEastAsia"/>
          <w:szCs w:val="21"/>
        </w:rPr>
        <w:t>经校学位评定委员会审议，可以撤销。</w:t>
      </w:r>
    </w:p>
    <w:p w:rsidR="003F451D" w:rsidRPr="00FA115C" w:rsidRDefault="00DF1B55" w:rsidP="00D84C12">
      <w:pPr>
        <w:widowControl/>
        <w:topLinePunct/>
        <w:spacing w:line="360" w:lineRule="exact"/>
        <w:ind w:firstLineChars="250" w:firstLine="525"/>
        <w:rPr>
          <w:rFonts w:eastAsiaTheme="majorEastAsia"/>
          <w:szCs w:val="21"/>
        </w:rPr>
      </w:pPr>
      <w:r w:rsidRPr="00FA115C">
        <w:rPr>
          <w:rFonts w:eastAsiaTheme="majorEastAsia" w:hAnsiTheme="majorEastAsia"/>
          <w:szCs w:val="21"/>
        </w:rPr>
        <w:t>讨论撤销学位之前，校学位评定委员会及其委托的专家</w:t>
      </w:r>
      <w:r w:rsidRPr="00FA115C">
        <w:rPr>
          <w:rFonts w:eastAsiaTheme="majorEastAsia"/>
          <w:szCs w:val="21"/>
        </w:rPr>
        <w:t>(</w:t>
      </w:r>
      <w:r w:rsidRPr="00FA115C">
        <w:rPr>
          <w:rFonts w:eastAsiaTheme="majorEastAsia" w:hAnsiTheme="majorEastAsia"/>
          <w:szCs w:val="21"/>
        </w:rPr>
        <w:t>组</w:t>
      </w:r>
      <w:r w:rsidRPr="00FA115C">
        <w:rPr>
          <w:rFonts w:eastAsiaTheme="majorEastAsia"/>
          <w:szCs w:val="21"/>
        </w:rPr>
        <w:t>)</w:t>
      </w:r>
      <w:r w:rsidRPr="00FA115C">
        <w:rPr>
          <w:rFonts w:eastAsiaTheme="majorEastAsia" w:hAnsiTheme="majorEastAsia"/>
          <w:szCs w:val="21"/>
        </w:rPr>
        <w:t>应进行事实认定，并应当告知并听取当事人的陈述和申辩。当事人对处理决定不服的，可以依法提出申诉、申请行政复议或者提起行政诉讼。</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撤销学位后应做好以下工作：</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被撤销的学历证书、学位证书已注册的，学校应当予以注销并报湖北省、教育部和国务院学位委员会备案、除名；</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通知被撤销学位者所在单位，将撤销学位的决定归入其档案；</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通知有关存放学位论文的单位</w:t>
      </w:r>
      <w:r w:rsidRPr="00FA115C">
        <w:rPr>
          <w:rFonts w:eastAsiaTheme="majorEastAsia"/>
          <w:szCs w:val="21"/>
        </w:rPr>
        <w:t>(</w:t>
      </w:r>
      <w:r w:rsidRPr="00FA115C">
        <w:rPr>
          <w:rFonts w:eastAsiaTheme="majorEastAsia" w:hAnsiTheme="majorEastAsia"/>
          <w:szCs w:val="21"/>
        </w:rPr>
        <w:t>如图书馆、档案馆等</w:t>
      </w:r>
      <w:r w:rsidRPr="00FA115C">
        <w:rPr>
          <w:rFonts w:eastAsiaTheme="majorEastAsia"/>
          <w:szCs w:val="21"/>
        </w:rPr>
        <w:t>)</w:t>
      </w:r>
      <w:r w:rsidRPr="00FA115C">
        <w:rPr>
          <w:rFonts w:eastAsiaTheme="majorEastAsia" w:hAnsiTheme="majorEastAsia"/>
          <w:szCs w:val="21"/>
        </w:rPr>
        <w:t>，不再陈列被撤销学位者的学位论文；</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四</w:t>
      </w:r>
      <w:r w:rsidRPr="00FA115C">
        <w:rPr>
          <w:rFonts w:eastAsiaTheme="majorEastAsia"/>
          <w:szCs w:val="21"/>
        </w:rPr>
        <w:t xml:space="preserve">) </w:t>
      </w:r>
      <w:r w:rsidRPr="00FA115C">
        <w:rPr>
          <w:rFonts w:eastAsiaTheme="majorEastAsia" w:hAnsiTheme="majorEastAsia"/>
          <w:szCs w:val="21"/>
        </w:rPr>
        <w:t>其他有关事项。</w:t>
      </w:r>
    </w:p>
    <w:p w:rsidR="003F451D" w:rsidRPr="00FA115C" w:rsidRDefault="00DF1B55" w:rsidP="00CD442F">
      <w:pPr>
        <w:adjustRightInd w:val="0"/>
        <w:snapToGrid w:val="0"/>
        <w:spacing w:line="600" w:lineRule="exact"/>
        <w:jc w:val="center"/>
        <w:rPr>
          <w:rFonts w:eastAsia="方正黑体简体"/>
          <w:sz w:val="24"/>
        </w:rPr>
      </w:pPr>
      <w:r w:rsidRPr="00FA115C">
        <w:rPr>
          <w:rFonts w:eastAsia="方正黑体简体"/>
          <w:sz w:val="24"/>
        </w:rPr>
        <w:t>第五章</w:t>
      </w:r>
      <w:r w:rsidRPr="00FA115C">
        <w:rPr>
          <w:rFonts w:eastAsia="方正黑体简体"/>
          <w:sz w:val="24"/>
        </w:rPr>
        <w:t xml:space="preserve"> </w:t>
      </w:r>
      <w:r w:rsidR="000A7AB7">
        <w:rPr>
          <w:rFonts w:eastAsia="方正黑体简体" w:hint="eastAsia"/>
          <w:sz w:val="24"/>
        </w:rPr>
        <w:t xml:space="preserve"> </w:t>
      </w:r>
      <w:r w:rsidRPr="00FA115C">
        <w:rPr>
          <w:rFonts w:eastAsia="方正黑体简体"/>
          <w:sz w:val="24"/>
        </w:rPr>
        <w:t>名誉博士学位</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bCs/>
          <w:szCs w:val="21"/>
        </w:rPr>
        <w:t>第十九条</w:t>
      </w:r>
      <w:r w:rsidRPr="00FA115C">
        <w:rPr>
          <w:rFonts w:eastAsia="方正宋黑简体"/>
          <w:bCs/>
          <w:szCs w:val="21"/>
        </w:rPr>
        <w:t xml:space="preserve"> </w:t>
      </w:r>
      <w:r w:rsidRPr="00FA115C">
        <w:rPr>
          <w:rFonts w:eastAsiaTheme="majorEastAsia" w:hAnsiTheme="majorEastAsia"/>
          <w:szCs w:val="21"/>
        </w:rPr>
        <w:t>对于国内外卓越的学者或著名的社会活动家，经校学位评定委员会提名，报教育部审查并转国务院学位委员会批准，可授予名誉博士学位。</w:t>
      </w:r>
    </w:p>
    <w:p w:rsidR="003F451D" w:rsidRPr="00FA115C" w:rsidRDefault="00DF1B55" w:rsidP="00CD442F">
      <w:pPr>
        <w:adjustRightInd w:val="0"/>
        <w:snapToGrid w:val="0"/>
        <w:spacing w:line="600" w:lineRule="exact"/>
        <w:jc w:val="center"/>
        <w:rPr>
          <w:rFonts w:eastAsia="方正黑体简体"/>
          <w:sz w:val="24"/>
        </w:rPr>
      </w:pPr>
      <w:r w:rsidRPr="00FA115C">
        <w:rPr>
          <w:rFonts w:eastAsia="方正黑体简体"/>
          <w:sz w:val="24"/>
        </w:rPr>
        <w:t>第六章</w:t>
      </w:r>
      <w:r w:rsidRPr="00FA115C">
        <w:rPr>
          <w:rFonts w:eastAsia="方正黑体简体"/>
          <w:sz w:val="24"/>
        </w:rPr>
        <w:t xml:space="preserve"> </w:t>
      </w:r>
      <w:r w:rsidR="000A7AB7">
        <w:rPr>
          <w:rFonts w:eastAsia="方正黑体简体" w:hint="eastAsia"/>
          <w:sz w:val="24"/>
        </w:rPr>
        <w:t xml:space="preserve"> </w:t>
      </w:r>
      <w:r w:rsidRPr="00FA115C">
        <w:rPr>
          <w:rFonts w:eastAsia="方正黑体简体"/>
          <w:sz w:val="24"/>
        </w:rPr>
        <w:t>其他规定</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bCs/>
          <w:szCs w:val="21"/>
        </w:rPr>
        <w:t>第二十条</w:t>
      </w:r>
      <w:r w:rsidRPr="00FA115C">
        <w:rPr>
          <w:rFonts w:eastAsiaTheme="majorEastAsia"/>
          <w:szCs w:val="21"/>
        </w:rPr>
        <w:t xml:space="preserve"> </w:t>
      </w:r>
      <w:r w:rsidRPr="00FA115C">
        <w:rPr>
          <w:rFonts w:eastAsiaTheme="majorEastAsia" w:hAnsiTheme="majorEastAsia"/>
          <w:szCs w:val="21"/>
        </w:rPr>
        <w:t>在我校学习的外国留学生，申请我校硕士、</w:t>
      </w:r>
      <w:r w:rsidRPr="00FA115C">
        <w:rPr>
          <w:rFonts w:eastAsiaTheme="majorEastAsia" w:hAnsiTheme="majorEastAsia"/>
          <w:szCs w:val="21"/>
        </w:rPr>
        <w:lastRenderedPageBreak/>
        <w:t>博士学位，可按照武汉科技大学关于招收外国来华留学研究生的规定办理。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bCs/>
          <w:szCs w:val="21"/>
        </w:rPr>
        <w:t>第二十一条</w:t>
      </w:r>
      <w:r w:rsidRPr="00FA115C">
        <w:rPr>
          <w:rFonts w:eastAsia="方正宋黑简体"/>
          <w:bCs/>
          <w:szCs w:val="21"/>
        </w:rPr>
        <w:t xml:space="preserve"> </w:t>
      </w:r>
      <w:r w:rsidRPr="00FA115C">
        <w:rPr>
          <w:rFonts w:eastAsiaTheme="majorEastAsia" w:hAnsiTheme="majorEastAsia"/>
          <w:szCs w:val="21"/>
        </w:rPr>
        <w:t>原则上申请我校各类硕士、博士学位的论文须用中文撰写。我校每年</w:t>
      </w:r>
      <w:r w:rsidRPr="00FA115C">
        <w:rPr>
          <w:rFonts w:eastAsiaTheme="majorEastAsia"/>
          <w:szCs w:val="21"/>
        </w:rPr>
        <w:t>3</w:t>
      </w:r>
      <w:r w:rsidRPr="00FA115C">
        <w:rPr>
          <w:rFonts w:eastAsiaTheme="majorEastAsia" w:hAnsiTheme="majorEastAsia"/>
          <w:szCs w:val="21"/>
        </w:rPr>
        <w:t>月、</w:t>
      </w:r>
      <w:r w:rsidRPr="00FA115C">
        <w:rPr>
          <w:rFonts w:eastAsiaTheme="majorEastAsia"/>
          <w:szCs w:val="21"/>
        </w:rPr>
        <w:t>6</w:t>
      </w:r>
      <w:r w:rsidRPr="00FA115C">
        <w:rPr>
          <w:rFonts w:eastAsiaTheme="majorEastAsia" w:hAnsiTheme="majorEastAsia"/>
          <w:szCs w:val="21"/>
        </w:rPr>
        <w:t>月、</w:t>
      </w:r>
      <w:r w:rsidRPr="00FA115C">
        <w:rPr>
          <w:rFonts w:eastAsiaTheme="majorEastAsia"/>
          <w:szCs w:val="21"/>
        </w:rPr>
        <w:t>9</w:t>
      </w:r>
      <w:r w:rsidRPr="00FA115C">
        <w:rPr>
          <w:rFonts w:eastAsiaTheme="majorEastAsia" w:hAnsiTheme="majorEastAsia"/>
          <w:szCs w:val="21"/>
        </w:rPr>
        <w:t>月和</w:t>
      </w:r>
      <w:r w:rsidRPr="00FA115C">
        <w:rPr>
          <w:rFonts w:eastAsiaTheme="majorEastAsia"/>
          <w:szCs w:val="21"/>
        </w:rPr>
        <w:t>12</w:t>
      </w:r>
      <w:r w:rsidRPr="00FA115C">
        <w:rPr>
          <w:rFonts w:eastAsiaTheme="majorEastAsia" w:hAnsiTheme="majorEastAsia"/>
          <w:szCs w:val="21"/>
        </w:rPr>
        <w:t>月各授予一次学位。</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bCs/>
          <w:szCs w:val="21"/>
        </w:rPr>
        <w:t>第二十二条</w:t>
      </w:r>
      <w:r w:rsidRPr="00FA115C">
        <w:rPr>
          <w:rFonts w:eastAsia="方正宋黑简体"/>
          <w:bCs/>
          <w:szCs w:val="21"/>
        </w:rPr>
        <w:t xml:space="preserve"> </w:t>
      </w:r>
      <w:r w:rsidRPr="00FA115C">
        <w:rPr>
          <w:rFonts w:eastAsiaTheme="majorEastAsia" w:hAnsiTheme="majorEastAsia"/>
          <w:szCs w:val="21"/>
        </w:rPr>
        <w:t>硕士、博士学位证书，由校学位评定委员会办公室统一制作。学位授予日期为校学位评定委员会作出学位授予决定之日。</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bCs/>
          <w:szCs w:val="21"/>
        </w:rPr>
        <w:t>第二十三条</w:t>
      </w:r>
      <w:r w:rsidRPr="00FA115C">
        <w:rPr>
          <w:rFonts w:eastAsia="方正宋黑简体"/>
          <w:bCs/>
          <w:szCs w:val="21"/>
        </w:rPr>
        <w:t xml:space="preserve"> </w:t>
      </w:r>
      <w:r w:rsidRPr="00FA115C">
        <w:rPr>
          <w:rFonts w:eastAsiaTheme="majorEastAsia" w:hAnsiTheme="majorEastAsia"/>
          <w:szCs w:val="21"/>
        </w:rPr>
        <w:t>校学位评定委员会办公室负责受理硕士、博士学位授予中的各类争议。</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bCs/>
          <w:szCs w:val="21"/>
        </w:rPr>
        <w:t>第二十四条</w:t>
      </w:r>
      <w:r w:rsidRPr="00FA115C">
        <w:rPr>
          <w:rFonts w:eastAsiaTheme="majorEastAsia"/>
          <w:bCs/>
          <w:szCs w:val="21"/>
        </w:rPr>
        <w:t xml:space="preserve"> </w:t>
      </w:r>
      <w:r w:rsidRPr="00FA115C">
        <w:rPr>
          <w:rFonts w:eastAsiaTheme="majorEastAsia" w:hAnsiTheme="majorEastAsia"/>
          <w:szCs w:val="21"/>
        </w:rPr>
        <w:t>本细则自发布之日起施行。原《武汉科技大学博士、硕士学位授予工作细则》同时废止。</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bCs/>
          <w:szCs w:val="21"/>
        </w:rPr>
        <w:t>第二十五条</w:t>
      </w:r>
      <w:r w:rsidRPr="00FA115C">
        <w:rPr>
          <w:rFonts w:eastAsiaTheme="majorEastAsia"/>
          <w:bCs/>
          <w:szCs w:val="21"/>
        </w:rPr>
        <w:t xml:space="preserve"> </w:t>
      </w:r>
      <w:r w:rsidRPr="00FA115C">
        <w:rPr>
          <w:rFonts w:eastAsiaTheme="majorEastAsia" w:hAnsiTheme="majorEastAsia"/>
          <w:szCs w:val="21"/>
        </w:rPr>
        <w:t>本细则的解释权属校学位评定委员会办公室。</w:t>
      </w:r>
    </w:p>
    <w:p w:rsidR="002153CA" w:rsidRDefault="002153CA" w:rsidP="00D84C12">
      <w:pPr>
        <w:spacing w:line="360" w:lineRule="exact"/>
        <w:jc w:val="left"/>
        <w:rPr>
          <w:rFonts w:eastAsiaTheme="majorEastAsia"/>
          <w:szCs w:val="21"/>
        </w:rPr>
      </w:pPr>
    </w:p>
    <w:p w:rsidR="002153CA" w:rsidRDefault="002153CA" w:rsidP="00D84C12">
      <w:pPr>
        <w:spacing w:line="360" w:lineRule="exact"/>
        <w:jc w:val="left"/>
        <w:rPr>
          <w:rFonts w:eastAsiaTheme="majorEastAsia"/>
          <w:szCs w:val="21"/>
        </w:rPr>
      </w:pPr>
    </w:p>
    <w:p w:rsidR="002153CA" w:rsidRDefault="002153CA" w:rsidP="00D84C12">
      <w:pPr>
        <w:spacing w:line="360" w:lineRule="exact"/>
        <w:jc w:val="left"/>
        <w:rPr>
          <w:rFonts w:eastAsiaTheme="majorEastAsia"/>
          <w:szCs w:val="21"/>
        </w:rPr>
      </w:pPr>
    </w:p>
    <w:p w:rsidR="002153CA" w:rsidRDefault="002153CA" w:rsidP="00D84C12">
      <w:pPr>
        <w:spacing w:line="360" w:lineRule="exact"/>
        <w:jc w:val="left"/>
        <w:rPr>
          <w:rFonts w:eastAsiaTheme="majorEastAsia"/>
          <w:szCs w:val="21"/>
        </w:rPr>
      </w:pPr>
    </w:p>
    <w:p w:rsidR="002153CA" w:rsidRDefault="002153CA" w:rsidP="00D84C12">
      <w:pPr>
        <w:spacing w:line="360" w:lineRule="exact"/>
        <w:jc w:val="left"/>
        <w:rPr>
          <w:rFonts w:eastAsiaTheme="majorEastAsia"/>
          <w:szCs w:val="21"/>
        </w:rPr>
      </w:pPr>
    </w:p>
    <w:p w:rsidR="002153CA" w:rsidRDefault="002153CA" w:rsidP="00D84C12">
      <w:pPr>
        <w:spacing w:line="360" w:lineRule="exact"/>
        <w:jc w:val="left"/>
        <w:rPr>
          <w:rFonts w:eastAsiaTheme="majorEastAsia"/>
          <w:szCs w:val="21"/>
        </w:rPr>
      </w:pPr>
    </w:p>
    <w:p w:rsidR="002153CA" w:rsidRDefault="002153CA" w:rsidP="00D84C12">
      <w:pPr>
        <w:spacing w:line="360" w:lineRule="exact"/>
        <w:jc w:val="left"/>
        <w:rPr>
          <w:rFonts w:eastAsiaTheme="majorEastAsia"/>
          <w:szCs w:val="21"/>
        </w:rPr>
      </w:pPr>
    </w:p>
    <w:p w:rsidR="002153CA" w:rsidRDefault="002153CA" w:rsidP="00D84C12">
      <w:pPr>
        <w:spacing w:line="360" w:lineRule="exact"/>
        <w:jc w:val="left"/>
        <w:rPr>
          <w:rFonts w:eastAsiaTheme="majorEastAsia"/>
          <w:szCs w:val="21"/>
        </w:rPr>
      </w:pPr>
    </w:p>
    <w:p w:rsidR="002153CA" w:rsidRDefault="002153CA" w:rsidP="00D84C12">
      <w:pPr>
        <w:spacing w:line="360" w:lineRule="exact"/>
        <w:jc w:val="left"/>
        <w:rPr>
          <w:rFonts w:eastAsiaTheme="majorEastAsia"/>
          <w:szCs w:val="21"/>
        </w:rPr>
      </w:pPr>
    </w:p>
    <w:p w:rsidR="002153CA" w:rsidRDefault="002153CA" w:rsidP="00D84C12">
      <w:pPr>
        <w:spacing w:line="360" w:lineRule="exact"/>
        <w:jc w:val="left"/>
        <w:rPr>
          <w:rFonts w:eastAsiaTheme="majorEastAsia"/>
          <w:szCs w:val="21"/>
        </w:rPr>
      </w:pPr>
    </w:p>
    <w:p w:rsidR="002153CA" w:rsidRDefault="002153CA" w:rsidP="00D84C12">
      <w:pPr>
        <w:spacing w:line="360" w:lineRule="exact"/>
        <w:jc w:val="left"/>
        <w:rPr>
          <w:rFonts w:eastAsiaTheme="majorEastAsia"/>
          <w:szCs w:val="21"/>
        </w:rPr>
      </w:pPr>
    </w:p>
    <w:p w:rsidR="002153CA" w:rsidRDefault="002153CA" w:rsidP="00D84C12">
      <w:pPr>
        <w:spacing w:line="360" w:lineRule="exact"/>
        <w:jc w:val="left"/>
        <w:rPr>
          <w:rFonts w:eastAsiaTheme="majorEastAsia"/>
          <w:szCs w:val="21"/>
        </w:rPr>
      </w:pPr>
    </w:p>
    <w:p w:rsidR="002153CA" w:rsidRDefault="002153CA" w:rsidP="00D84C12">
      <w:pPr>
        <w:spacing w:line="360" w:lineRule="exact"/>
        <w:jc w:val="left"/>
        <w:rPr>
          <w:rFonts w:eastAsiaTheme="majorEastAsia"/>
          <w:szCs w:val="21"/>
        </w:rPr>
      </w:pPr>
    </w:p>
    <w:p w:rsidR="003F451D" w:rsidRPr="00FA115C" w:rsidRDefault="00DF1B55" w:rsidP="00D84C12">
      <w:pPr>
        <w:spacing w:line="360" w:lineRule="exact"/>
        <w:jc w:val="left"/>
        <w:rPr>
          <w:rFonts w:eastAsiaTheme="majorEastAsia"/>
          <w:szCs w:val="21"/>
        </w:rPr>
      </w:pPr>
      <w:r w:rsidRPr="00FA115C">
        <w:rPr>
          <w:rFonts w:eastAsiaTheme="majorEastAsia" w:hAnsiTheme="majorEastAsia"/>
          <w:szCs w:val="21"/>
        </w:rPr>
        <w:lastRenderedPageBreak/>
        <w:t>附：</w:t>
      </w:r>
    </w:p>
    <w:p w:rsidR="003F451D" w:rsidRPr="00FA115C" w:rsidRDefault="00DF1B55" w:rsidP="00D84C12">
      <w:pPr>
        <w:spacing w:line="360" w:lineRule="exact"/>
        <w:ind w:firstLineChars="200" w:firstLine="420"/>
        <w:jc w:val="center"/>
        <w:rPr>
          <w:rFonts w:eastAsiaTheme="majorEastAsia"/>
          <w:szCs w:val="21"/>
        </w:rPr>
      </w:pPr>
      <w:r w:rsidRPr="00FA115C">
        <w:rPr>
          <w:rFonts w:eastAsiaTheme="majorEastAsia" w:hAnsiTheme="majorEastAsia"/>
          <w:szCs w:val="21"/>
        </w:rPr>
        <w:t>论文答辩程序</w:t>
      </w:r>
    </w:p>
    <w:p w:rsidR="003F451D" w:rsidRPr="00FA115C" w:rsidRDefault="003F451D" w:rsidP="00D84C12">
      <w:pPr>
        <w:spacing w:line="360" w:lineRule="exact"/>
        <w:rPr>
          <w:rFonts w:eastAsiaTheme="majorEastAsia"/>
          <w:szCs w:val="21"/>
        </w:rPr>
      </w:pP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由学院学位评定分委员会主席或委托人宣布答辩委员会组成及分工；</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答辩委员会主席宣布答辩会开始；</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宣读评阅人意见；</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四</w:t>
      </w:r>
      <w:r w:rsidRPr="00FA115C">
        <w:rPr>
          <w:rFonts w:eastAsiaTheme="majorEastAsia"/>
          <w:szCs w:val="21"/>
        </w:rPr>
        <w:t>)</w:t>
      </w:r>
      <w:r w:rsidRPr="00FA115C">
        <w:rPr>
          <w:rFonts w:eastAsiaTheme="majorEastAsia" w:hAnsiTheme="majorEastAsia"/>
          <w:szCs w:val="21"/>
        </w:rPr>
        <w:t>申请人报告论文的主要内容</w:t>
      </w:r>
      <w:r w:rsidRPr="00FA115C">
        <w:rPr>
          <w:rFonts w:eastAsiaTheme="majorEastAsia"/>
          <w:szCs w:val="21"/>
        </w:rPr>
        <w:t>(</w:t>
      </w:r>
      <w:r w:rsidRPr="00FA115C">
        <w:rPr>
          <w:rFonts w:eastAsiaTheme="majorEastAsia" w:hAnsiTheme="majorEastAsia"/>
          <w:szCs w:val="21"/>
        </w:rPr>
        <w:t>硕士一般在</w:t>
      </w:r>
      <w:r w:rsidRPr="00FA115C">
        <w:rPr>
          <w:rFonts w:eastAsiaTheme="majorEastAsia"/>
          <w:szCs w:val="21"/>
        </w:rPr>
        <w:t>30</w:t>
      </w:r>
      <w:r w:rsidRPr="00FA115C">
        <w:rPr>
          <w:rFonts w:eastAsiaTheme="majorEastAsia" w:hAnsiTheme="majorEastAsia"/>
          <w:szCs w:val="21"/>
        </w:rPr>
        <w:t>分钟左右、博士一般在</w:t>
      </w:r>
      <w:r w:rsidRPr="00FA115C">
        <w:rPr>
          <w:rFonts w:eastAsiaTheme="majorEastAsia"/>
          <w:szCs w:val="21"/>
        </w:rPr>
        <w:t>40-60</w:t>
      </w:r>
      <w:r w:rsidRPr="00FA115C">
        <w:rPr>
          <w:rFonts w:eastAsiaTheme="majorEastAsia" w:hAnsiTheme="majorEastAsia"/>
          <w:szCs w:val="21"/>
        </w:rPr>
        <w:t>分钟</w:t>
      </w:r>
      <w:r w:rsidRPr="00FA115C">
        <w:rPr>
          <w:rFonts w:eastAsiaTheme="majorEastAsia"/>
          <w:szCs w:val="21"/>
        </w:rPr>
        <w:t>)</w:t>
      </w:r>
      <w:r w:rsidRPr="00FA115C">
        <w:rPr>
          <w:rFonts w:eastAsiaTheme="majorEastAsia" w:hAnsiTheme="majorEastAsia"/>
          <w:szCs w:val="21"/>
        </w:rPr>
        <w:t>；</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五</w:t>
      </w:r>
      <w:r w:rsidRPr="00FA115C">
        <w:rPr>
          <w:rFonts w:eastAsiaTheme="majorEastAsia"/>
          <w:szCs w:val="21"/>
        </w:rPr>
        <w:t>)</w:t>
      </w:r>
      <w:r w:rsidRPr="00FA115C">
        <w:rPr>
          <w:rFonts w:eastAsiaTheme="majorEastAsia" w:hAnsiTheme="majorEastAsia"/>
          <w:szCs w:val="21"/>
        </w:rPr>
        <w:t>结合评阅意见，答辩委员会成员、来宾提出问题，申请人答辩；</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六</w:t>
      </w:r>
      <w:r w:rsidRPr="00FA115C">
        <w:rPr>
          <w:rFonts w:eastAsiaTheme="majorEastAsia"/>
          <w:szCs w:val="21"/>
        </w:rPr>
        <w:t xml:space="preserve">) </w:t>
      </w:r>
      <w:r w:rsidRPr="00FA115C">
        <w:rPr>
          <w:rFonts w:eastAsiaTheme="majorEastAsia" w:hAnsiTheme="majorEastAsia"/>
          <w:szCs w:val="21"/>
        </w:rPr>
        <w:t>导师介绍申请人学习期间的表现、学习成绩、科学研究等基本情况；</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七</w:t>
      </w:r>
      <w:r w:rsidRPr="00FA115C">
        <w:rPr>
          <w:rFonts w:eastAsiaTheme="majorEastAsia"/>
          <w:szCs w:val="21"/>
        </w:rPr>
        <w:t xml:space="preserve">) </w:t>
      </w:r>
      <w:r w:rsidRPr="00FA115C">
        <w:rPr>
          <w:rFonts w:eastAsiaTheme="majorEastAsia" w:hAnsiTheme="majorEastAsia"/>
          <w:szCs w:val="21"/>
        </w:rPr>
        <w:t>休会，由答辩委员会进行讨论和表决</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1</w:t>
      </w:r>
      <w:r w:rsidRPr="00FA115C">
        <w:rPr>
          <w:rFonts w:eastAsiaTheme="majorEastAsia" w:hAnsiTheme="majorEastAsia"/>
          <w:szCs w:val="21"/>
        </w:rPr>
        <w:t>、对论文水平及答辩情况进行评议；</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2</w:t>
      </w:r>
      <w:r w:rsidRPr="00FA115C">
        <w:rPr>
          <w:rFonts w:eastAsiaTheme="majorEastAsia" w:hAnsiTheme="majorEastAsia"/>
          <w:szCs w:val="21"/>
        </w:rPr>
        <w:t>、以无记名投票方式，就是否通过论文答辩和是否建议授予学位进行表决；</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3</w:t>
      </w:r>
      <w:r w:rsidRPr="00FA115C">
        <w:rPr>
          <w:rFonts w:eastAsiaTheme="majorEastAsia" w:hAnsiTheme="majorEastAsia"/>
          <w:szCs w:val="21"/>
        </w:rPr>
        <w:t>、写出评语，答辩委员会主席签字。</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八</w:t>
      </w:r>
      <w:r w:rsidRPr="00FA115C">
        <w:rPr>
          <w:rFonts w:eastAsiaTheme="majorEastAsia"/>
          <w:szCs w:val="21"/>
        </w:rPr>
        <w:t xml:space="preserve">) </w:t>
      </w:r>
      <w:r w:rsidRPr="00FA115C">
        <w:rPr>
          <w:rFonts w:eastAsiaTheme="majorEastAsia" w:hAnsiTheme="majorEastAsia"/>
          <w:szCs w:val="21"/>
        </w:rPr>
        <w:t>答辩委员会主席宣布评语和投票结果；</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九</w:t>
      </w:r>
      <w:r w:rsidRPr="00FA115C">
        <w:rPr>
          <w:rFonts w:eastAsiaTheme="majorEastAsia"/>
          <w:szCs w:val="21"/>
        </w:rPr>
        <w:t xml:space="preserve">) </w:t>
      </w:r>
      <w:r w:rsidRPr="00FA115C">
        <w:rPr>
          <w:rFonts w:eastAsiaTheme="majorEastAsia" w:hAnsiTheme="majorEastAsia"/>
          <w:szCs w:val="21"/>
        </w:rPr>
        <w:t>申请人致答谢词；</w:t>
      </w:r>
    </w:p>
    <w:p w:rsidR="00DF7C1C" w:rsidRDefault="00DF1B55" w:rsidP="00DF7C1C">
      <w:pPr>
        <w:spacing w:line="360" w:lineRule="exact"/>
        <w:ind w:firstLineChars="200" w:firstLine="420"/>
        <w:rPr>
          <w:rFonts w:eastAsiaTheme="majorEastAsia" w:hAnsiTheme="majorEastAsia"/>
          <w:szCs w:val="21"/>
        </w:rPr>
      </w:pPr>
      <w:r w:rsidRPr="00FA115C">
        <w:rPr>
          <w:rFonts w:eastAsiaTheme="majorEastAsia"/>
          <w:szCs w:val="21"/>
        </w:rPr>
        <w:t>(</w:t>
      </w:r>
      <w:r w:rsidRPr="00FA115C">
        <w:rPr>
          <w:rFonts w:eastAsiaTheme="majorEastAsia" w:hAnsiTheme="majorEastAsia"/>
          <w:szCs w:val="21"/>
        </w:rPr>
        <w:t>十</w:t>
      </w:r>
      <w:r w:rsidRPr="00FA115C">
        <w:rPr>
          <w:rFonts w:eastAsiaTheme="majorEastAsia"/>
          <w:szCs w:val="21"/>
        </w:rPr>
        <w:t xml:space="preserve">) </w:t>
      </w:r>
      <w:r w:rsidRPr="00FA115C">
        <w:rPr>
          <w:rFonts w:eastAsiaTheme="majorEastAsia" w:hAnsiTheme="majorEastAsia"/>
          <w:szCs w:val="21"/>
        </w:rPr>
        <w:t>答辩委员会主席宣布答辩会结束。</w:t>
      </w:r>
      <w:bookmarkStart w:id="40" w:name="_Toc494547262"/>
    </w:p>
    <w:p w:rsidR="00DF7C1C" w:rsidRDefault="00DF7C1C" w:rsidP="00DF7C1C">
      <w:pPr>
        <w:spacing w:line="360" w:lineRule="exact"/>
        <w:ind w:firstLineChars="200" w:firstLine="420"/>
        <w:rPr>
          <w:rFonts w:eastAsiaTheme="majorEastAsia" w:hAnsiTheme="majorEastAsia"/>
          <w:szCs w:val="21"/>
        </w:rPr>
      </w:pPr>
    </w:p>
    <w:p w:rsidR="00DF7C1C" w:rsidRDefault="00DF7C1C" w:rsidP="00DF7C1C">
      <w:pPr>
        <w:spacing w:line="360" w:lineRule="exact"/>
        <w:ind w:firstLineChars="200" w:firstLine="420"/>
        <w:rPr>
          <w:rFonts w:eastAsiaTheme="majorEastAsia" w:hAnsiTheme="majorEastAsia"/>
          <w:szCs w:val="21"/>
        </w:rPr>
      </w:pPr>
    </w:p>
    <w:p w:rsidR="00DF7C1C" w:rsidRDefault="00DF7C1C" w:rsidP="00DF7C1C">
      <w:pPr>
        <w:spacing w:line="360" w:lineRule="exact"/>
        <w:ind w:firstLineChars="200" w:firstLine="420"/>
        <w:rPr>
          <w:rFonts w:eastAsiaTheme="majorEastAsia" w:hAnsiTheme="majorEastAsia"/>
          <w:szCs w:val="21"/>
        </w:rPr>
      </w:pPr>
    </w:p>
    <w:p w:rsidR="00DF7C1C" w:rsidRDefault="00DF7C1C" w:rsidP="00DF7C1C">
      <w:pPr>
        <w:spacing w:line="360" w:lineRule="exact"/>
        <w:ind w:firstLineChars="200" w:firstLine="420"/>
        <w:rPr>
          <w:rFonts w:eastAsiaTheme="majorEastAsia" w:hAnsiTheme="majorEastAsia"/>
          <w:szCs w:val="21"/>
        </w:rPr>
      </w:pPr>
    </w:p>
    <w:p w:rsidR="00DF7C1C" w:rsidRDefault="00DF7C1C" w:rsidP="00DF7C1C">
      <w:pPr>
        <w:spacing w:line="360" w:lineRule="exact"/>
        <w:ind w:firstLineChars="200" w:firstLine="420"/>
        <w:rPr>
          <w:rFonts w:eastAsiaTheme="majorEastAsia" w:hAnsiTheme="majorEastAsia"/>
          <w:szCs w:val="21"/>
        </w:rPr>
      </w:pPr>
    </w:p>
    <w:p w:rsidR="009818AD" w:rsidRPr="00DF7C1C" w:rsidRDefault="00DF1B55" w:rsidP="00CD442F">
      <w:pPr>
        <w:spacing w:line="600" w:lineRule="exact"/>
        <w:ind w:firstLineChars="200" w:firstLine="640"/>
        <w:jc w:val="center"/>
        <w:rPr>
          <w:rFonts w:eastAsiaTheme="majorEastAsia"/>
          <w:sz w:val="32"/>
          <w:szCs w:val="32"/>
        </w:rPr>
      </w:pPr>
      <w:r w:rsidRPr="00DF7C1C">
        <w:rPr>
          <w:rFonts w:eastAsia="方正小标宋简体"/>
          <w:sz w:val="32"/>
          <w:szCs w:val="32"/>
        </w:rPr>
        <w:lastRenderedPageBreak/>
        <w:t>武汉科技大学博士、硕士研究生申请学位取得学术成果的规定</w:t>
      </w:r>
      <w:bookmarkEnd w:id="40"/>
    </w:p>
    <w:p w:rsidR="009818AD" w:rsidRDefault="00DF1B55" w:rsidP="00CD442F">
      <w:pPr>
        <w:spacing w:line="600" w:lineRule="exact"/>
        <w:jc w:val="center"/>
        <w:rPr>
          <w:rFonts w:eastAsia="楷体_GB2312"/>
          <w:sz w:val="24"/>
        </w:rPr>
      </w:pPr>
      <w:r w:rsidRPr="00385F46">
        <w:rPr>
          <w:rFonts w:eastAsia="楷体_GB2312"/>
          <w:sz w:val="24"/>
        </w:rPr>
        <w:t>武科大研</w:t>
      </w:r>
      <w:r w:rsidRPr="00385F46">
        <w:rPr>
          <w:rFonts w:eastAsia="楷体_GB2312"/>
          <w:sz w:val="24"/>
        </w:rPr>
        <w:t>[2017]21</w:t>
      </w:r>
      <w:r w:rsidRPr="00385F46">
        <w:rPr>
          <w:rFonts w:eastAsia="楷体_GB2312"/>
          <w:sz w:val="24"/>
        </w:rPr>
        <w:t>号</w:t>
      </w:r>
    </w:p>
    <w:p w:rsidR="00CD442F" w:rsidRPr="00685A84" w:rsidRDefault="00CD442F" w:rsidP="00CD442F">
      <w:pPr>
        <w:spacing w:line="200" w:lineRule="exact"/>
        <w:jc w:val="center"/>
        <w:rPr>
          <w:rFonts w:eastAsia="楷体_GB2312"/>
          <w:sz w:val="24"/>
        </w:rPr>
      </w:pP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为进一步规范学位授予工作，不断提高研究生的培养质量，根据我校学位与研究生教育工作的实际情况，特对研究生申请学位取得学术成果规定进行修订。</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bCs/>
          <w:szCs w:val="21"/>
        </w:rPr>
        <w:t>第一条</w:t>
      </w:r>
      <w:r w:rsidRPr="00FA115C">
        <w:rPr>
          <w:rFonts w:eastAsiaTheme="majorEastAsia"/>
          <w:bCs/>
          <w:szCs w:val="21"/>
        </w:rPr>
        <w:t xml:space="preserve"> </w:t>
      </w:r>
      <w:r w:rsidRPr="00FA115C">
        <w:rPr>
          <w:rFonts w:eastAsiaTheme="majorEastAsia" w:hAnsiTheme="majorEastAsia"/>
          <w:szCs w:val="21"/>
        </w:rPr>
        <w:t>研究生申请学位论文答辩，应提交取得的学术成果，其内容与学位论文有直接关系。</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bCs/>
          <w:szCs w:val="21"/>
        </w:rPr>
        <w:t>第二条</w:t>
      </w:r>
      <w:r w:rsidRPr="00FA115C">
        <w:rPr>
          <w:rFonts w:eastAsiaTheme="majorEastAsia"/>
          <w:bCs/>
          <w:szCs w:val="21"/>
        </w:rPr>
        <w:t xml:space="preserve"> </w:t>
      </w:r>
      <w:r w:rsidRPr="00FA115C">
        <w:rPr>
          <w:rFonts w:eastAsiaTheme="majorEastAsia" w:hAnsiTheme="majorEastAsia"/>
          <w:szCs w:val="21"/>
        </w:rPr>
        <w:t>学位申请人的导师是其学术论文审查的第一责任人，学术论文必须由导师审核同意后方可发表，应以研究生为第一作者或导师为第一作者、研究生为第二作者，且以武汉科技大学为第一署名单位。</w:t>
      </w:r>
    </w:p>
    <w:p w:rsidR="003F451D" w:rsidRPr="00FA115C" w:rsidRDefault="00DF1B55" w:rsidP="00D84C12">
      <w:pPr>
        <w:spacing w:line="360" w:lineRule="exact"/>
        <w:ind w:leftChars="1" w:left="2" w:firstLineChars="200" w:firstLine="420"/>
        <w:rPr>
          <w:rFonts w:eastAsiaTheme="majorEastAsia"/>
          <w:szCs w:val="21"/>
        </w:rPr>
      </w:pPr>
      <w:r w:rsidRPr="00FA115C">
        <w:rPr>
          <w:rFonts w:eastAsia="方正宋黑简体"/>
          <w:bCs/>
          <w:szCs w:val="21"/>
        </w:rPr>
        <w:t>第三条</w:t>
      </w:r>
      <w:r w:rsidRPr="00FA115C">
        <w:rPr>
          <w:rFonts w:eastAsiaTheme="majorEastAsia"/>
          <w:bCs/>
          <w:szCs w:val="21"/>
        </w:rPr>
        <w:t xml:space="preserve"> </w:t>
      </w:r>
      <w:r w:rsidRPr="00FA115C">
        <w:rPr>
          <w:rFonts w:eastAsiaTheme="majorEastAsia" w:hAnsiTheme="majorEastAsia"/>
          <w:szCs w:val="21"/>
        </w:rPr>
        <w:t>博士研究生在读期间，必须在</w:t>
      </w:r>
      <w:r w:rsidRPr="00FA115C">
        <w:rPr>
          <w:rFonts w:eastAsiaTheme="majorEastAsia"/>
          <w:szCs w:val="21"/>
        </w:rPr>
        <w:t>CSCD</w:t>
      </w:r>
      <w:r w:rsidRPr="00FA115C">
        <w:rPr>
          <w:rFonts w:eastAsiaTheme="majorEastAsia" w:hAnsiTheme="majorEastAsia"/>
          <w:szCs w:val="21"/>
        </w:rPr>
        <w:t>源刊</w:t>
      </w:r>
      <w:r w:rsidRPr="00FA115C">
        <w:rPr>
          <w:rFonts w:eastAsiaTheme="majorEastAsia"/>
          <w:szCs w:val="21"/>
        </w:rPr>
        <w:t>(</w:t>
      </w:r>
      <w:r w:rsidRPr="00FA115C">
        <w:rPr>
          <w:rFonts w:eastAsiaTheme="majorEastAsia" w:hAnsiTheme="majorEastAsia"/>
          <w:szCs w:val="21"/>
        </w:rPr>
        <w:t>核心库</w:t>
      </w:r>
      <w:r w:rsidRPr="00FA115C">
        <w:rPr>
          <w:rFonts w:eastAsiaTheme="majorEastAsia"/>
          <w:szCs w:val="21"/>
        </w:rPr>
        <w:t>)</w:t>
      </w:r>
      <w:r w:rsidRPr="00FA115C">
        <w:rPr>
          <w:rFonts w:eastAsiaTheme="majorEastAsia" w:hAnsiTheme="majorEastAsia"/>
          <w:szCs w:val="21"/>
        </w:rPr>
        <w:t>及以上刊物上正式发表</w:t>
      </w:r>
      <w:r w:rsidRPr="00FA115C">
        <w:rPr>
          <w:rFonts w:eastAsiaTheme="majorEastAsia"/>
          <w:szCs w:val="21"/>
        </w:rPr>
        <w:t>3</w:t>
      </w:r>
      <w:r w:rsidRPr="00FA115C">
        <w:rPr>
          <w:rFonts w:eastAsiaTheme="majorEastAsia" w:hAnsiTheme="majorEastAsia"/>
          <w:szCs w:val="21"/>
        </w:rPr>
        <w:t>篇与其学位论文相关的学术论文</w:t>
      </w:r>
      <w:r w:rsidRPr="00FA115C">
        <w:rPr>
          <w:rFonts w:eastAsiaTheme="majorEastAsia"/>
          <w:szCs w:val="21"/>
        </w:rPr>
        <w:t>(</w:t>
      </w:r>
      <w:r w:rsidRPr="00FA115C">
        <w:rPr>
          <w:rFonts w:eastAsiaTheme="majorEastAsia" w:hAnsiTheme="majorEastAsia"/>
          <w:szCs w:val="21"/>
        </w:rPr>
        <w:t>含录用</w:t>
      </w:r>
      <w:r w:rsidRPr="00FA115C">
        <w:rPr>
          <w:rFonts w:eastAsiaTheme="majorEastAsia"/>
          <w:szCs w:val="21"/>
        </w:rPr>
        <w:t>)</w:t>
      </w:r>
      <w:r w:rsidRPr="00FA115C">
        <w:rPr>
          <w:rFonts w:eastAsiaTheme="majorEastAsia" w:hAnsiTheme="majorEastAsia"/>
          <w:szCs w:val="21"/>
        </w:rPr>
        <w:t>，</w:t>
      </w:r>
      <w:r w:rsidRPr="00FA115C">
        <w:rPr>
          <w:rFonts w:eastAsiaTheme="majorEastAsia"/>
          <w:szCs w:val="21"/>
        </w:rPr>
        <w:t xml:space="preserve"> </w:t>
      </w:r>
      <w:r w:rsidRPr="00FA115C">
        <w:rPr>
          <w:rFonts w:eastAsiaTheme="majorEastAsia" w:hAnsiTheme="majorEastAsia"/>
          <w:szCs w:val="21"/>
        </w:rPr>
        <w:t>其中至少有</w:t>
      </w:r>
      <w:r w:rsidRPr="00FA115C">
        <w:rPr>
          <w:rFonts w:eastAsiaTheme="majorEastAsia"/>
          <w:szCs w:val="21"/>
        </w:rPr>
        <w:t>1</w:t>
      </w:r>
      <w:r w:rsidRPr="00FA115C">
        <w:rPr>
          <w:rFonts w:eastAsiaTheme="majorEastAsia" w:hAnsiTheme="majorEastAsia"/>
          <w:szCs w:val="21"/>
        </w:rPr>
        <w:t>篇</w:t>
      </w:r>
      <w:r w:rsidRPr="00FA115C">
        <w:rPr>
          <w:rFonts w:eastAsiaTheme="majorEastAsia"/>
          <w:szCs w:val="21"/>
        </w:rPr>
        <w:t>A</w:t>
      </w:r>
      <w:r w:rsidRPr="00FA115C">
        <w:rPr>
          <w:rFonts w:eastAsiaTheme="majorEastAsia" w:hAnsiTheme="majorEastAsia"/>
          <w:szCs w:val="21"/>
        </w:rPr>
        <w:t>级期刊论文被</w:t>
      </w:r>
      <w:r w:rsidRPr="00FA115C">
        <w:rPr>
          <w:rFonts w:eastAsiaTheme="majorEastAsia"/>
          <w:szCs w:val="21"/>
        </w:rPr>
        <w:t>SCI</w:t>
      </w:r>
      <w:r w:rsidRPr="00FA115C">
        <w:rPr>
          <w:rFonts w:eastAsiaTheme="majorEastAsia" w:hAnsiTheme="majorEastAsia"/>
          <w:szCs w:val="21"/>
        </w:rPr>
        <w:t>、</w:t>
      </w:r>
      <w:r w:rsidRPr="00FA115C">
        <w:rPr>
          <w:rFonts w:eastAsiaTheme="majorEastAsia"/>
          <w:szCs w:val="21"/>
        </w:rPr>
        <w:t>SSCI</w:t>
      </w:r>
      <w:r w:rsidRPr="00FA115C">
        <w:rPr>
          <w:rFonts w:eastAsiaTheme="majorEastAsia" w:hAnsiTheme="majorEastAsia"/>
          <w:szCs w:val="21"/>
        </w:rPr>
        <w:t>、</w:t>
      </w:r>
      <w:r w:rsidRPr="00FA115C">
        <w:rPr>
          <w:rFonts w:eastAsiaTheme="majorEastAsia"/>
          <w:szCs w:val="21"/>
        </w:rPr>
        <w:t>MEDLINE</w:t>
      </w:r>
      <w:r w:rsidRPr="00FA115C">
        <w:rPr>
          <w:rFonts w:eastAsiaTheme="majorEastAsia" w:hAnsiTheme="majorEastAsia"/>
          <w:szCs w:val="21"/>
        </w:rPr>
        <w:t>检索，或发表在</w:t>
      </w:r>
      <w:r w:rsidRPr="00FA115C">
        <w:rPr>
          <w:rFonts w:eastAsiaTheme="majorEastAsia"/>
          <w:szCs w:val="21"/>
        </w:rPr>
        <w:t>A</w:t>
      </w:r>
      <w:r w:rsidRPr="00FA115C">
        <w:rPr>
          <w:rFonts w:eastAsiaTheme="majorEastAsia" w:hAnsiTheme="majorEastAsia"/>
          <w:szCs w:val="21"/>
        </w:rPr>
        <w:t>级</w:t>
      </w:r>
      <w:r w:rsidRPr="00FA115C">
        <w:rPr>
          <w:rFonts w:eastAsiaTheme="majorEastAsia"/>
          <w:szCs w:val="21"/>
        </w:rPr>
        <w:t>SCI</w:t>
      </w:r>
      <w:r w:rsidRPr="00FA115C">
        <w:rPr>
          <w:rFonts w:eastAsiaTheme="majorEastAsia" w:hAnsiTheme="majorEastAsia"/>
          <w:szCs w:val="21"/>
        </w:rPr>
        <w:t>、</w:t>
      </w:r>
      <w:r w:rsidRPr="00FA115C">
        <w:rPr>
          <w:rFonts w:eastAsiaTheme="majorEastAsia"/>
          <w:szCs w:val="21"/>
        </w:rPr>
        <w:t>SSCI</w:t>
      </w:r>
      <w:r w:rsidRPr="00FA115C">
        <w:rPr>
          <w:rFonts w:eastAsiaTheme="majorEastAsia" w:hAnsiTheme="majorEastAsia"/>
          <w:szCs w:val="21"/>
        </w:rPr>
        <w:t>、</w:t>
      </w:r>
      <w:r w:rsidRPr="00FA115C">
        <w:rPr>
          <w:rFonts w:eastAsiaTheme="majorEastAsia"/>
          <w:szCs w:val="21"/>
        </w:rPr>
        <w:t>MEDLINE</w:t>
      </w:r>
      <w:r w:rsidRPr="00FA115C">
        <w:rPr>
          <w:rFonts w:eastAsiaTheme="majorEastAsia" w:hAnsiTheme="majorEastAsia"/>
          <w:szCs w:val="21"/>
        </w:rPr>
        <w:t>源期刊上，且至少有</w:t>
      </w:r>
      <w:r w:rsidRPr="00FA115C">
        <w:rPr>
          <w:rFonts w:eastAsiaTheme="majorEastAsia"/>
          <w:szCs w:val="21"/>
        </w:rPr>
        <w:t>1</w:t>
      </w:r>
      <w:r w:rsidRPr="00FA115C">
        <w:rPr>
          <w:rFonts w:eastAsiaTheme="majorEastAsia" w:hAnsiTheme="majorEastAsia"/>
          <w:szCs w:val="21"/>
        </w:rPr>
        <w:t>篇论文用英文撰写；或发表</w:t>
      </w:r>
      <w:r w:rsidRPr="00FA115C">
        <w:rPr>
          <w:rFonts w:eastAsiaTheme="majorEastAsia"/>
          <w:szCs w:val="21"/>
        </w:rPr>
        <w:t>ESI</w:t>
      </w:r>
      <w:r w:rsidRPr="00FA115C">
        <w:rPr>
          <w:rFonts w:eastAsiaTheme="majorEastAsia" w:hAnsiTheme="majorEastAsia"/>
          <w:szCs w:val="21"/>
        </w:rPr>
        <w:t>高被引论文或热点论文</w:t>
      </w:r>
      <w:r w:rsidRPr="00FA115C">
        <w:rPr>
          <w:rFonts w:eastAsiaTheme="majorEastAsia"/>
          <w:szCs w:val="21"/>
        </w:rPr>
        <w:t>1</w:t>
      </w:r>
      <w:r w:rsidRPr="00FA115C">
        <w:rPr>
          <w:rFonts w:eastAsiaTheme="majorEastAsia" w:hAnsiTheme="majorEastAsia"/>
          <w:szCs w:val="21"/>
        </w:rPr>
        <w:t>篇；或在</w:t>
      </w:r>
      <w:r w:rsidRPr="00FA115C">
        <w:rPr>
          <w:rFonts w:eastAsiaTheme="majorEastAsia"/>
          <w:szCs w:val="21"/>
        </w:rPr>
        <w:t>A1</w:t>
      </w:r>
      <w:r w:rsidRPr="00FA115C">
        <w:rPr>
          <w:rFonts w:eastAsiaTheme="majorEastAsia" w:hAnsiTheme="majorEastAsia"/>
          <w:szCs w:val="21"/>
        </w:rPr>
        <w:t>及以上期刊上发表</w:t>
      </w:r>
      <w:r w:rsidRPr="00FA115C">
        <w:rPr>
          <w:rFonts w:eastAsiaTheme="majorEastAsia"/>
          <w:szCs w:val="21"/>
        </w:rPr>
        <w:t>1</w:t>
      </w:r>
      <w:r w:rsidRPr="00FA115C">
        <w:rPr>
          <w:rFonts w:eastAsiaTheme="majorEastAsia" w:hAnsiTheme="majorEastAsia"/>
          <w:szCs w:val="21"/>
        </w:rPr>
        <w:t>篇与其学位论文相关的论文（含录用）；或在</w:t>
      </w:r>
      <w:r w:rsidRPr="00FA115C">
        <w:rPr>
          <w:rFonts w:eastAsiaTheme="majorEastAsia"/>
          <w:szCs w:val="21"/>
        </w:rPr>
        <w:t>A3</w:t>
      </w:r>
      <w:r w:rsidRPr="00FA115C">
        <w:rPr>
          <w:rFonts w:eastAsiaTheme="majorEastAsia" w:hAnsiTheme="majorEastAsia"/>
          <w:szCs w:val="21"/>
        </w:rPr>
        <w:t>类及以上期刊上发表</w:t>
      </w:r>
      <w:r w:rsidRPr="00FA115C">
        <w:rPr>
          <w:rFonts w:eastAsiaTheme="majorEastAsia"/>
          <w:szCs w:val="21"/>
        </w:rPr>
        <w:t>2</w:t>
      </w:r>
      <w:r w:rsidRPr="00FA115C">
        <w:rPr>
          <w:rFonts w:eastAsiaTheme="majorEastAsia" w:hAnsiTheme="majorEastAsia"/>
          <w:szCs w:val="21"/>
        </w:rPr>
        <w:t>篇与其学位论文相关的论文（含录用）。发表在计算机学会</w:t>
      </w:r>
      <w:r w:rsidRPr="00FA115C">
        <w:rPr>
          <w:rFonts w:eastAsiaTheme="majorEastAsia"/>
          <w:szCs w:val="21"/>
        </w:rPr>
        <w:t>A</w:t>
      </w:r>
      <w:r w:rsidRPr="00FA115C">
        <w:rPr>
          <w:rFonts w:eastAsiaTheme="majorEastAsia" w:hAnsiTheme="majorEastAsia"/>
          <w:szCs w:val="21"/>
        </w:rPr>
        <w:t>类会议</w:t>
      </w:r>
      <w:r w:rsidRPr="00FA115C">
        <w:rPr>
          <w:rFonts w:eastAsiaTheme="majorEastAsia"/>
          <w:szCs w:val="21"/>
        </w:rPr>
        <w:t>(</w:t>
      </w:r>
      <w:r w:rsidRPr="00FA115C">
        <w:rPr>
          <w:rFonts w:eastAsiaTheme="majorEastAsia" w:hAnsiTheme="majorEastAsia"/>
          <w:szCs w:val="21"/>
        </w:rPr>
        <w:t>查询网站：中国计算机学会网站：</w:t>
      </w:r>
      <w:r w:rsidRPr="00FA115C">
        <w:rPr>
          <w:rFonts w:eastAsiaTheme="majorEastAsia"/>
          <w:szCs w:val="21"/>
        </w:rPr>
        <w:t>http://www.ccf.org.cn/sites/ccf/ paiming. jsp)</w:t>
      </w:r>
      <w:r w:rsidRPr="00FA115C">
        <w:rPr>
          <w:rFonts w:eastAsiaTheme="majorEastAsia" w:hAnsiTheme="majorEastAsia"/>
          <w:szCs w:val="21"/>
        </w:rPr>
        <w:t>上的论文，等同于</w:t>
      </w:r>
      <w:r w:rsidRPr="00FA115C">
        <w:rPr>
          <w:rFonts w:eastAsiaTheme="majorEastAsia"/>
          <w:szCs w:val="21"/>
        </w:rPr>
        <w:t>1</w:t>
      </w:r>
      <w:r w:rsidRPr="00FA115C">
        <w:rPr>
          <w:rFonts w:eastAsiaTheme="majorEastAsia" w:hAnsiTheme="majorEastAsia"/>
          <w:szCs w:val="21"/>
        </w:rPr>
        <w:t>篇检索论文。其他被</w:t>
      </w:r>
      <w:r w:rsidRPr="00FA115C">
        <w:rPr>
          <w:rFonts w:eastAsiaTheme="majorEastAsia"/>
          <w:szCs w:val="21"/>
        </w:rPr>
        <w:t>EI</w:t>
      </w:r>
      <w:r w:rsidRPr="00FA115C">
        <w:rPr>
          <w:rFonts w:eastAsiaTheme="majorEastAsia" w:hAnsiTheme="majorEastAsia"/>
          <w:szCs w:val="21"/>
        </w:rPr>
        <w:t>检索的国际学术会议论文，不论数量多少，等同于</w:t>
      </w:r>
      <w:r w:rsidRPr="00FA115C">
        <w:rPr>
          <w:rFonts w:eastAsiaTheme="majorEastAsia"/>
          <w:szCs w:val="21"/>
        </w:rPr>
        <w:t>1</w:t>
      </w:r>
      <w:r w:rsidRPr="00FA115C">
        <w:rPr>
          <w:rFonts w:eastAsiaTheme="majorEastAsia" w:hAnsiTheme="majorEastAsia"/>
          <w:szCs w:val="21"/>
        </w:rPr>
        <w:t>篇</w:t>
      </w:r>
      <w:r w:rsidRPr="00FA115C">
        <w:rPr>
          <w:rFonts w:eastAsiaTheme="majorEastAsia"/>
          <w:szCs w:val="21"/>
        </w:rPr>
        <w:t>CSCD</w:t>
      </w:r>
      <w:r w:rsidRPr="00FA115C">
        <w:rPr>
          <w:rFonts w:eastAsiaTheme="majorEastAsia" w:hAnsiTheme="majorEastAsia"/>
          <w:szCs w:val="21"/>
        </w:rPr>
        <w:t>核心期刊论文。</w:t>
      </w:r>
    </w:p>
    <w:p w:rsidR="003F451D" w:rsidRPr="00FA115C" w:rsidRDefault="00DF1B55" w:rsidP="00D84C12">
      <w:pPr>
        <w:snapToGrid w:val="0"/>
        <w:spacing w:line="360" w:lineRule="exact"/>
        <w:ind w:left="1" w:firstLineChars="200" w:firstLine="420"/>
        <w:rPr>
          <w:rFonts w:eastAsiaTheme="majorEastAsia"/>
          <w:szCs w:val="21"/>
        </w:rPr>
      </w:pPr>
      <w:r w:rsidRPr="00FA115C">
        <w:rPr>
          <w:rFonts w:eastAsiaTheme="majorEastAsia" w:hAnsiTheme="majorEastAsia"/>
          <w:szCs w:val="21"/>
        </w:rPr>
        <w:lastRenderedPageBreak/>
        <w:t>硕博连读研究生在读期间，必须在</w:t>
      </w:r>
      <w:r w:rsidRPr="00FA115C">
        <w:rPr>
          <w:rFonts w:eastAsiaTheme="majorEastAsia"/>
          <w:szCs w:val="21"/>
        </w:rPr>
        <w:t>CSCD</w:t>
      </w:r>
      <w:r w:rsidRPr="00FA115C">
        <w:rPr>
          <w:rFonts w:eastAsiaTheme="majorEastAsia" w:hAnsiTheme="majorEastAsia"/>
          <w:szCs w:val="21"/>
        </w:rPr>
        <w:t>源刊</w:t>
      </w:r>
      <w:r w:rsidRPr="00FA115C">
        <w:rPr>
          <w:rFonts w:eastAsiaTheme="majorEastAsia"/>
          <w:szCs w:val="21"/>
        </w:rPr>
        <w:t>(</w:t>
      </w:r>
      <w:r w:rsidRPr="00FA115C">
        <w:rPr>
          <w:rFonts w:eastAsiaTheme="majorEastAsia" w:hAnsiTheme="majorEastAsia"/>
          <w:szCs w:val="21"/>
        </w:rPr>
        <w:t>核心库</w:t>
      </w:r>
      <w:r w:rsidRPr="00FA115C">
        <w:rPr>
          <w:rFonts w:eastAsiaTheme="majorEastAsia"/>
          <w:szCs w:val="21"/>
        </w:rPr>
        <w:t>)</w:t>
      </w:r>
      <w:r w:rsidRPr="00FA115C">
        <w:rPr>
          <w:rFonts w:eastAsiaTheme="majorEastAsia" w:hAnsiTheme="majorEastAsia"/>
          <w:szCs w:val="21"/>
        </w:rPr>
        <w:t>及以上刊物上正式发表</w:t>
      </w:r>
      <w:r w:rsidRPr="00FA115C">
        <w:rPr>
          <w:rFonts w:eastAsiaTheme="majorEastAsia"/>
          <w:szCs w:val="21"/>
        </w:rPr>
        <w:t>4</w:t>
      </w:r>
      <w:r w:rsidRPr="00FA115C">
        <w:rPr>
          <w:rFonts w:eastAsiaTheme="majorEastAsia" w:hAnsiTheme="majorEastAsia"/>
          <w:szCs w:val="21"/>
        </w:rPr>
        <w:t>篇与其学位论文相关的学术论文</w:t>
      </w:r>
      <w:r w:rsidRPr="00FA115C">
        <w:rPr>
          <w:rFonts w:eastAsiaTheme="majorEastAsia"/>
          <w:szCs w:val="21"/>
        </w:rPr>
        <w:t>(</w:t>
      </w:r>
      <w:r w:rsidRPr="00FA115C">
        <w:rPr>
          <w:rFonts w:eastAsiaTheme="majorEastAsia" w:hAnsiTheme="majorEastAsia"/>
          <w:szCs w:val="21"/>
        </w:rPr>
        <w:t>含录用</w:t>
      </w:r>
      <w:r w:rsidRPr="00FA115C">
        <w:rPr>
          <w:rFonts w:eastAsiaTheme="majorEastAsia"/>
          <w:szCs w:val="21"/>
        </w:rPr>
        <w:t xml:space="preserve">), </w:t>
      </w:r>
      <w:r w:rsidRPr="00FA115C">
        <w:rPr>
          <w:rFonts w:eastAsiaTheme="majorEastAsia" w:hAnsiTheme="majorEastAsia"/>
          <w:szCs w:val="21"/>
        </w:rPr>
        <w:t>其中至少有</w:t>
      </w:r>
      <w:r w:rsidRPr="00FA115C">
        <w:rPr>
          <w:rFonts w:eastAsiaTheme="majorEastAsia"/>
          <w:szCs w:val="21"/>
        </w:rPr>
        <w:t>1</w:t>
      </w:r>
      <w:r w:rsidRPr="00FA115C">
        <w:rPr>
          <w:rFonts w:eastAsiaTheme="majorEastAsia" w:hAnsiTheme="majorEastAsia"/>
          <w:szCs w:val="21"/>
        </w:rPr>
        <w:t>篇</w:t>
      </w:r>
      <w:r w:rsidRPr="00FA115C">
        <w:rPr>
          <w:rFonts w:eastAsiaTheme="majorEastAsia"/>
          <w:szCs w:val="21"/>
        </w:rPr>
        <w:t>A</w:t>
      </w:r>
      <w:r w:rsidRPr="00FA115C">
        <w:rPr>
          <w:rFonts w:eastAsiaTheme="majorEastAsia" w:hAnsiTheme="majorEastAsia"/>
          <w:szCs w:val="21"/>
        </w:rPr>
        <w:t>级期刊论文被</w:t>
      </w:r>
      <w:r w:rsidRPr="00FA115C">
        <w:rPr>
          <w:rFonts w:eastAsiaTheme="majorEastAsia"/>
          <w:szCs w:val="21"/>
        </w:rPr>
        <w:t>SCI</w:t>
      </w:r>
      <w:r w:rsidRPr="00FA115C">
        <w:rPr>
          <w:rFonts w:eastAsiaTheme="majorEastAsia" w:hAnsiTheme="majorEastAsia"/>
          <w:szCs w:val="21"/>
        </w:rPr>
        <w:t>或</w:t>
      </w:r>
      <w:r w:rsidRPr="00FA115C">
        <w:rPr>
          <w:rFonts w:eastAsiaTheme="majorEastAsia"/>
          <w:szCs w:val="21"/>
        </w:rPr>
        <w:t>SSCI</w:t>
      </w:r>
      <w:r w:rsidRPr="00FA115C">
        <w:rPr>
          <w:rFonts w:eastAsiaTheme="majorEastAsia" w:hAnsiTheme="majorEastAsia"/>
          <w:szCs w:val="21"/>
        </w:rPr>
        <w:t>检索或发表在</w:t>
      </w:r>
      <w:r w:rsidRPr="00FA115C">
        <w:rPr>
          <w:rFonts w:eastAsiaTheme="majorEastAsia"/>
          <w:szCs w:val="21"/>
        </w:rPr>
        <w:t>A</w:t>
      </w:r>
      <w:r w:rsidRPr="00FA115C">
        <w:rPr>
          <w:rFonts w:eastAsiaTheme="majorEastAsia" w:hAnsiTheme="majorEastAsia"/>
          <w:szCs w:val="21"/>
        </w:rPr>
        <w:t>级</w:t>
      </w:r>
      <w:r w:rsidRPr="00FA115C">
        <w:rPr>
          <w:rFonts w:eastAsiaTheme="majorEastAsia"/>
          <w:szCs w:val="21"/>
        </w:rPr>
        <w:t>SCI</w:t>
      </w:r>
      <w:r w:rsidRPr="00FA115C">
        <w:rPr>
          <w:rFonts w:eastAsiaTheme="majorEastAsia" w:hAnsiTheme="majorEastAsia"/>
          <w:szCs w:val="21"/>
        </w:rPr>
        <w:t>或</w:t>
      </w:r>
      <w:r w:rsidRPr="00FA115C">
        <w:rPr>
          <w:rFonts w:eastAsiaTheme="majorEastAsia"/>
          <w:szCs w:val="21"/>
        </w:rPr>
        <w:t>SSCI</w:t>
      </w:r>
      <w:r w:rsidRPr="00FA115C">
        <w:rPr>
          <w:rFonts w:eastAsiaTheme="majorEastAsia" w:hAnsiTheme="majorEastAsia"/>
          <w:szCs w:val="21"/>
        </w:rPr>
        <w:t>源期刊上，且至少有</w:t>
      </w:r>
      <w:r w:rsidRPr="00FA115C">
        <w:rPr>
          <w:rFonts w:eastAsiaTheme="majorEastAsia"/>
          <w:szCs w:val="21"/>
        </w:rPr>
        <w:t>1</w:t>
      </w:r>
      <w:r w:rsidRPr="00FA115C">
        <w:rPr>
          <w:rFonts w:eastAsiaTheme="majorEastAsia" w:hAnsiTheme="majorEastAsia"/>
          <w:szCs w:val="21"/>
        </w:rPr>
        <w:t>篇论文用英文撰写；或有</w:t>
      </w:r>
      <w:r w:rsidRPr="00FA115C">
        <w:rPr>
          <w:rFonts w:eastAsiaTheme="majorEastAsia"/>
          <w:szCs w:val="21"/>
        </w:rPr>
        <w:t>3</w:t>
      </w:r>
      <w:r w:rsidRPr="00FA115C">
        <w:rPr>
          <w:rFonts w:eastAsiaTheme="majorEastAsia" w:hAnsiTheme="majorEastAsia"/>
          <w:szCs w:val="21"/>
        </w:rPr>
        <w:t>篇与其学位论文相关的论文在</w:t>
      </w:r>
      <w:r w:rsidRPr="00FA115C">
        <w:rPr>
          <w:rFonts w:eastAsiaTheme="majorEastAsia"/>
          <w:szCs w:val="21"/>
        </w:rPr>
        <w:t>CSCD</w:t>
      </w:r>
      <w:r w:rsidRPr="00FA115C">
        <w:rPr>
          <w:rFonts w:eastAsiaTheme="majorEastAsia" w:hAnsiTheme="majorEastAsia"/>
          <w:szCs w:val="21"/>
        </w:rPr>
        <w:t>及以上期刊上发表（含录用），其中至少有</w:t>
      </w:r>
      <w:r w:rsidRPr="00FA115C">
        <w:rPr>
          <w:rFonts w:eastAsiaTheme="majorEastAsia"/>
          <w:szCs w:val="21"/>
        </w:rPr>
        <w:t>2</w:t>
      </w:r>
      <w:r w:rsidRPr="00FA115C">
        <w:rPr>
          <w:rFonts w:eastAsiaTheme="majorEastAsia" w:hAnsiTheme="majorEastAsia"/>
          <w:szCs w:val="21"/>
        </w:rPr>
        <w:t>篇论文在</w:t>
      </w:r>
      <w:r w:rsidRPr="00FA115C">
        <w:rPr>
          <w:rFonts w:eastAsiaTheme="majorEastAsia"/>
          <w:szCs w:val="21"/>
        </w:rPr>
        <w:t>A</w:t>
      </w:r>
      <w:r w:rsidRPr="00FA115C">
        <w:rPr>
          <w:rFonts w:eastAsiaTheme="majorEastAsia" w:hAnsiTheme="majorEastAsia"/>
          <w:szCs w:val="21"/>
        </w:rPr>
        <w:t>级</w:t>
      </w:r>
      <w:r w:rsidRPr="00FA115C">
        <w:rPr>
          <w:rFonts w:eastAsiaTheme="majorEastAsia"/>
          <w:szCs w:val="21"/>
        </w:rPr>
        <w:t>SCI</w:t>
      </w:r>
      <w:r w:rsidRPr="00FA115C">
        <w:rPr>
          <w:rFonts w:eastAsiaTheme="majorEastAsia" w:hAnsiTheme="majorEastAsia"/>
          <w:szCs w:val="21"/>
        </w:rPr>
        <w:t>期刊上发表或被录用，且至少有</w:t>
      </w:r>
      <w:r w:rsidRPr="00FA115C">
        <w:rPr>
          <w:rFonts w:eastAsiaTheme="majorEastAsia"/>
          <w:szCs w:val="21"/>
        </w:rPr>
        <w:t>1</w:t>
      </w:r>
      <w:r w:rsidRPr="00FA115C">
        <w:rPr>
          <w:rFonts w:eastAsiaTheme="majorEastAsia" w:hAnsiTheme="majorEastAsia"/>
          <w:szCs w:val="21"/>
        </w:rPr>
        <w:t>篇论文用英文撰写；或发表</w:t>
      </w:r>
      <w:r w:rsidRPr="00FA115C">
        <w:rPr>
          <w:rFonts w:eastAsiaTheme="majorEastAsia"/>
          <w:szCs w:val="21"/>
        </w:rPr>
        <w:t>ESI</w:t>
      </w:r>
      <w:r w:rsidRPr="00FA115C">
        <w:rPr>
          <w:rFonts w:eastAsiaTheme="majorEastAsia" w:hAnsiTheme="majorEastAsia"/>
          <w:szCs w:val="21"/>
        </w:rPr>
        <w:t>高被引论文或热点论文</w:t>
      </w:r>
      <w:r w:rsidRPr="00FA115C">
        <w:rPr>
          <w:rFonts w:eastAsiaTheme="majorEastAsia"/>
          <w:szCs w:val="21"/>
        </w:rPr>
        <w:t>1</w:t>
      </w:r>
      <w:r w:rsidRPr="00FA115C">
        <w:rPr>
          <w:rFonts w:eastAsiaTheme="majorEastAsia" w:hAnsiTheme="majorEastAsia"/>
          <w:szCs w:val="21"/>
        </w:rPr>
        <w:t>篇；或在</w:t>
      </w:r>
      <w:r w:rsidRPr="00FA115C">
        <w:rPr>
          <w:rFonts w:eastAsiaTheme="majorEastAsia"/>
          <w:szCs w:val="21"/>
        </w:rPr>
        <w:t>A1</w:t>
      </w:r>
      <w:r w:rsidRPr="00FA115C">
        <w:rPr>
          <w:rFonts w:eastAsiaTheme="majorEastAsia" w:hAnsiTheme="majorEastAsia"/>
          <w:szCs w:val="21"/>
        </w:rPr>
        <w:t>及以上期刊上发表</w:t>
      </w:r>
      <w:r w:rsidRPr="00FA115C">
        <w:rPr>
          <w:rFonts w:eastAsiaTheme="majorEastAsia"/>
          <w:szCs w:val="21"/>
        </w:rPr>
        <w:t>1</w:t>
      </w:r>
      <w:r w:rsidRPr="00FA115C">
        <w:rPr>
          <w:rFonts w:eastAsiaTheme="majorEastAsia" w:hAnsiTheme="majorEastAsia"/>
          <w:szCs w:val="21"/>
        </w:rPr>
        <w:t>篇与其学位论文相关的论文（含录用）；或在</w:t>
      </w:r>
      <w:r w:rsidRPr="00FA115C">
        <w:rPr>
          <w:rFonts w:eastAsiaTheme="majorEastAsia"/>
          <w:szCs w:val="21"/>
        </w:rPr>
        <w:t>A</w:t>
      </w:r>
      <w:r w:rsidRPr="00FA115C">
        <w:rPr>
          <w:rFonts w:eastAsiaTheme="majorEastAsia" w:hAnsiTheme="majorEastAsia"/>
          <w:szCs w:val="21"/>
        </w:rPr>
        <w:t>级及以上期刊上发表</w:t>
      </w:r>
      <w:r w:rsidRPr="00FA115C">
        <w:rPr>
          <w:rFonts w:eastAsiaTheme="majorEastAsia"/>
          <w:szCs w:val="21"/>
        </w:rPr>
        <w:t>2</w:t>
      </w:r>
      <w:r w:rsidRPr="00FA115C">
        <w:rPr>
          <w:rFonts w:eastAsiaTheme="majorEastAsia" w:hAnsiTheme="majorEastAsia"/>
          <w:szCs w:val="21"/>
        </w:rPr>
        <w:t>篇与其学位论文相关的论文（含录用），其中至少有</w:t>
      </w:r>
      <w:r w:rsidRPr="00FA115C">
        <w:rPr>
          <w:rFonts w:eastAsiaTheme="majorEastAsia"/>
          <w:szCs w:val="21"/>
        </w:rPr>
        <w:t>1</w:t>
      </w:r>
      <w:r w:rsidRPr="00FA115C">
        <w:rPr>
          <w:rFonts w:eastAsiaTheme="majorEastAsia" w:hAnsiTheme="majorEastAsia"/>
          <w:szCs w:val="21"/>
        </w:rPr>
        <w:t>篇</w:t>
      </w:r>
      <w:r w:rsidRPr="00FA115C">
        <w:rPr>
          <w:rFonts w:eastAsiaTheme="majorEastAsia"/>
          <w:szCs w:val="21"/>
        </w:rPr>
        <w:t>A2</w:t>
      </w:r>
      <w:r w:rsidRPr="00FA115C">
        <w:rPr>
          <w:rFonts w:eastAsiaTheme="majorEastAsia" w:hAnsiTheme="majorEastAsia"/>
          <w:szCs w:val="21"/>
        </w:rPr>
        <w:t>级期刊论文。</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以下形式的成果可以等同于发表相应等级的论文</w:t>
      </w:r>
      <w:r w:rsidRPr="00FA115C">
        <w:rPr>
          <w:rFonts w:eastAsiaTheme="majorEastAsia"/>
          <w:szCs w:val="21"/>
        </w:rPr>
        <w:t>1</w:t>
      </w:r>
      <w:r w:rsidRPr="00FA115C">
        <w:rPr>
          <w:rFonts w:eastAsiaTheme="majorEastAsia" w:hAnsiTheme="majorEastAsia"/>
          <w:szCs w:val="21"/>
        </w:rPr>
        <w:t>篇：</w:t>
      </w:r>
    </w:p>
    <w:p w:rsidR="003F451D" w:rsidRPr="00FA115C" w:rsidRDefault="00DF1B55" w:rsidP="00D84C12">
      <w:pPr>
        <w:numPr>
          <w:ilvl w:val="0"/>
          <w:numId w:val="1"/>
        </w:numPr>
        <w:spacing w:line="360" w:lineRule="exact"/>
        <w:ind w:firstLineChars="200" w:firstLine="420"/>
        <w:rPr>
          <w:rFonts w:eastAsiaTheme="majorEastAsia"/>
          <w:szCs w:val="21"/>
        </w:rPr>
      </w:pPr>
      <w:r w:rsidRPr="00FA115C">
        <w:rPr>
          <w:rFonts w:eastAsiaTheme="majorEastAsia" w:hAnsiTheme="majorEastAsia"/>
          <w:szCs w:val="21"/>
        </w:rPr>
        <w:t>以武汉科技大学为署名单位获得国家级科技成果奖</w:t>
      </w:r>
      <w:r w:rsidRPr="00FA115C">
        <w:rPr>
          <w:rFonts w:eastAsiaTheme="majorEastAsia"/>
          <w:szCs w:val="21"/>
        </w:rPr>
        <w:t>(</w:t>
      </w:r>
      <w:r w:rsidRPr="00FA115C">
        <w:rPr>
          <w:rFonts w:eastAsiaTheme="majorEastAsia" w:hAnsiTheme="majorEastAsia"/>
          <w:szCs w:val="21"/>
        </w:rPr>
        <w:t>有证书</w:t>
      </w:r>
      <w:r w:rsidRPr="00FA115C">
        <w:rPr>
          <w:rFonts w:eastAsiaTheme="majorEastAsia"/>
          <w:szCs w:val="21"/>
        </w:rPr>
        <w:t>),</w:t>
      </w:r>
      <w:r w:rsidRPr="00FA115C">
        <w:rPr>
          <w:rFonts w:eastAsiaTheme="majorEastAsia" w:hAnsiTheme="majorEastAsia"/>
          <w:szCs w:val="21"/>
        </w:rPr>
        <w:t>等同于</w:t>
      </w:r>
      <w:r w:rsidRPr="00FA115C">
        <w:rPr>
          <w:rFonts w:eastAsiaTheme="majorEastAsia"/>
          <w:szCs w:val="21"/>
        </w:rPr>
        <w:t>1</w:t>
      </w:r>
      <w:r w:rsidRPr="00FA115C">
        <w:rPr>
          <w:rFonts w:eastAsiaTheme="majorEastAsia" w:hAnsiTheme="majorEastAsia"/>
          <w:szCs w:val="21"/>
        </w:rPr>
        <w:t>篇</w:t>
      </w:r>
      <w:r w:rsidRPr="00FA115C">
        <w:rPr>
          <w:rFonts w:eastAsiaTheme="majorEastAsia"/>
          <w:szCs w:val="21"/>
        </w:rPr>
        <w:t>A1</w:t>
      </w:r>
      <w:r w:rsidRPr="00FA115C">
        <w:rPr>
          <w:rFonts w:eastAsiaTheme="majorEastAsia" w:hAnsiTheme="majorEastAsia"/>
          <w:szCs w:val="21"/>
        </w:rPr>
        <w:t>级检索论文；</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以武汉科技大学为署名单位获得省级科技成果一等奖，排名在前</w:t>
      </w:r>
      <w:r w:rsidRPr="00FA115C">
        <w:rPr>
          <w:rFonts w:eastAsiaTheme="majorEastAsia"/>
          <w:szCs w:val="21"/>
        </w:rPr>
        <w:t>6</w:t>
      </w:r>
      <w:r w:rsidRPr="00FA115C">
        <w:rPr>
          <w:rFonts w:eastAsiaTheme="majorEastAsia" w:hAnsiTheme="majorEastAsia"/>
          <w:szCs w:val="21"/>
        </w:rPr>
        <w:t>位等同于</w:t>
      </w:r>
      <w:r w:rsidRPr="00FA115C">
        <w:rPr>
          <w:rFonts w:eastAsiaTheme="majorEastAsia"/>
          <w:szCs w:val="21"/>
        </w:rPr>
        <w:t>1</w:t>
      </w:r>
      <w:r w:rsidRPr="00FA115C">
        <w:rPr>
          <w:rFonts w:eastAsiaTheme="majorEastAsia" w:hAnsiTheme="majorEastAsia"/>
          <w:szCs w:val="21"/>
        </w:rPr>
        <w:t>篇</w:t>
      </w:r>
      <w:r w:rsidRPr="00FA115C">
        <w:rPr>
          <w:rFonts w:eastAsiaTheme="majorEastAsia"/>
          <w:szCs w:val="21"/>
        </w:rPr>
        <w:t>A</w:t>
      </w:r>
      <w:r w:rsidRPr="00FA115C">
        <w:rPr>
          <w:rFonts w:eastAsiaTheme="majorEastAsia" w:hAnsiTheme="majorEastAsia"/>
          <w:szCs w:val="21"/>
        </w:rPr>
        <w:t>级检索论文；排名在</w:t>
      </w:r>
      <w:r w:rsidRPr="00FA115C">
        <w:rPr>
          <w:rFonts w:eastAsiaTheme="majorEastAsia"/>
          <w:szCs w:val="21"/>
        </w:rPr>
        <w:t>7-12</w:t>
      </w:r>
      <w:r w:rsidRPr="00FA115C">
        <w:rPr>
          <w:rFonts w:eastAsiaTheme="majorEastAsia" w:hAnsiTheme="majorEastAsia"/>
          <w:szCs w:val="21"/>
        </w:rPr>
        <w:t>位等同于</w:t>
      </w:r>
      <w:r w:rsidRPr="00FA115C">
        <w:rPr>
          <w:rFonts w:eastAsiaTheme="majorEastAsia"/>
          <w:szCs w:val="21"/>
        </w:rPr>
        <w:t>1</w:t>
      </w:r>
      <w:r w:rsidRPr="00FA115C">
        <w:rPr>
          <w:rFonts w:eastAsiaTheme="majorEastAsia" w:hAnsiTheme="majorEastAsia"/>
          <w:szCs w:val="21"/>
        </w:rPr>
        <w:t>篇</w:t>
      </w:r>
      <w:r w:rsidRPr="00FA115C">
        <w:rPr>
          <w:rFonts w:eastAsiaTheme="majorEastAsia"/>
          <w:szCs w:val="21"/>
        </w:rPr>
        <w:t>CSCD</w:t>
      </w:r>
      <w:r w:rsidRPr="00FA115C">
        <w:rPr>
          <w:rFonts w:eastAsiaTheme="majorEastAsia" w:hAnsiTheme="majorEastAsia"/>
          <w:szCs w:val="21"/>
        </w:rPr>
        <w:t>核心期刊论文；</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以武汉科技大学为署名单位获得省级科技成果二等奖，排名在前</w:t>
      </w:r>
      <w:r w:rsidRPr="00FA115C">
        <w:rPr>
          <w:rFonts w:eastAsiaTheme="majorEastAsia"/>
          <w:szCs w:val="21"/>
        </w:rPr>
        <w:t>4</w:t>
      </w:r>
      <w:r w:rsidRPr="00FA115C">
        <w:rPr>
          <w:rFonts w:eastAsiaTheme="majorEastAsia" w:hAnsiTheme="majorEastAsia"/>
          <w:szCs w:val="21"/>
        </w:rPr>
        <w:t>位等同于</w:t>
      </w:r>
      <w:r w:rsidRPr="00FA115C">
        <w:rPr>
          <w:rFonts w:eastAsiaTheme="majorEastAsia"/>
          <w:szCs w:val="21"/>
        </w:rPr>
        <w:t>1</w:t>
      </w:r>
      <w:r w:rsidRPr="00FA115C">
        <w:rPr>
          <w:rFonts w:eastAsiaTheme="majorEastAsia" w:hAnsiTheme="majorEastAsia"/>
          <w:szCs w:val="21"/>
        </w:rPr>
        <w:t>篇</w:t>
      </w:r>
      <w:r w:rsidRPr="00FA115C">
        <w:rPr>
          <w:rFonts w:eastAsiaTheme="majorEastAsia"/>
          <w:szCs w:val="21"/>
        </w:rPr>
        <w:t>A</w:t>
      </w:r>
      <w:r w:rsidRPr="00FA115C">
        <w:rPr>
          <w:rFonts w:eastAsiaTheme="majorEastAsia" w:hAnsiTheme="majorEastAsia"/>
          <w:szCs w:val="21"/>
        </w:rPr>
        <w:t>级检索论文；排名在</w:t>
      </w:r>
      <w:r w:rsidRPr="00FA115C">
        <w:rPr>
          <w:rFonts w:eastAsiaTheme="majorEastAsia"/>
          <w:szCs w:val="21"/>
        </w:rPr>
        <w:t>5-8</w:t>
      </w:r>
      <w:r w:rsidRPr="00FA115C">
        <w:rPr>
          <w:rFonts w:eastAsiaTheme="majorEastAsia" w:hAnsiTheme="majorEastAsia"/>
          <w:szCs w:val="21"/>
        </w:rPr>
        <w:t>位等同于</w:t>
      </w:r>
      <w:r w:rsidRPr="00FA115C">
        <w:rPr>
          <w:rFonts w:eastAsiaTheme="majorEastAsia"/>
          <w:szCs w:val="21"/>
        </w:rPr>
        <w:t>1</w:t>
      </w:r>
      <w:r w:rsidRPr="00FA115C">
        <w:rPr>
          <w:rFonts w:eastAsiaTheme="majorEastAsia" w:hAnsiTheme="majorEastAsia"/>
          <w:szCs w:val="21"/>
        </w:rPr>
        <w:t>篇</w:t>
      </w:r>
      <w:r w:rsidRPr="00FA115C">
        <w:rPr>
          <w:rFonts w:eastAsiaTheme="majorEastAsia"/>
          <w:szCs w:val="21"/>
        </w:rPr>
        <w:t>CSCD</w:t>
      </w:r>
      <w:r w:rsidRPr="00FA115C">
        <w:rPr>
          <w:rFonts w:eastAsiaTheme="majorEastAsia" w:hAnsiTheme="majorEastAsia"/>
          <w:szCs w:val="21"/>
        </w:rPr>
        <w:t>核心期刊论文；</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四</w:t>
      </w:r>
      <w:r w:rsidRPr="00FA115C">
        <w:rPr>
          <w:rFonts w:eastAsiaTheme="majorEastAsia"/>
          <w:szCs w:val="21"/>
        </w:rPr>
        <w:t xml:space="preserve">) </w:t>
      </w:r>
      <w:r w:rsidRPr="00FA115C">
        <w:rPr>
          <w:rFonts w:eastAsiaTheme="majorEastAsia" w:hAnsiTheme="majorEastAsia"/>
          <w:szCs w:val="21"/>
        </w:rPr>
        <w:t>以武汉科技大学为署名单位获得省级科技成果三等奖，排名在前</w:t>
      </w:r>
      <w:r w:rsidRPr="00FA115C">
        <w:rPr>
          <w:rFonts w:eastAsiaTheme="majorEastAsia"/>
          <w:szCs w:val="21"/>
        </w:rPr>
        <w:t>2</w:t>
      </w:r>
      <w:r w:rsidRPr="00FA115C">
        <w:rPr>
          <w:rFonts w:eastAsiaTheme="majorEastAsia" w:hAnsiTheme="majorEastAsia"/>
          <w:szCs w:val="21"/>
        </w:rPr>
        <w:t>位等同于</w:t>
      </w:r>
      <w:r w:rsidRPr="00FA115C">
        <w:rPr>
          <w:rFonts w:eastAsiaTheme="majorEastAsia"/>
          <w:szCs w:val="21"/>
        </w:rPr>
        <w:t>1</w:t>
      </w:r>
      <w:r w:rsidRPr="00FA115C">
        <w:rPr>
          <w:rFonts w:eastAsiaTheme="majorEastAsia" w:hAnsiTheme="majorEastAsia"/>
          <w:szCs w:val="21"/>
        </w:rPr>
        <w:t>篇</w:t>
      </w:r>
      <w:r w:rsidRPr="00FA115C">
        <w:rPr>
          <w:rFonts w:eastAsiaTheme="majorEastAsia"/>
          <w:szCs w:val="21"/>
        </w:rPr>
        <w:t>A</w:t>
      </w:r>
      <w:r w:rsidRPr="00FA115C">
        <w:rPr>
          <w:rFonts w:eastAsiaTheme="majorEastAsia" w:hAnsiTheme="majorEastAsia"/>
          <w:szCs w:val="21"/>
        </w:rPr>
        <w:t>级检索论文；排名在</w:t>
      </w:r>
      <w:r w:rsidRPr="00FA115C">
        <w:rPr>
          <w:rFonts w:eastAsiaTheme="majorEastAsia"/>
          <w:szCs w:val="21"/>
        </w:rPr>
        <w:t>3-5</w:t>
      </w:r>
      <w:r w:rsidRPr="00FA115C">
        <w:rPr>
          <w:rFonts w:eastAsiaTheme="majorEastAsia" w:hAnsiTheme="majorEastAsia"/>
          <w:szCs w:val="21"/>
        </w:rPr>
        <w:t>位等同于</w:t>
      </w:r>
      <w:r w:rsidRPr="00FA115C">
        <w:rPr>
          <w:rFonts w:eastAsiaTheme="majorEastAsia"/>
          <w:szCs w:val="21"/>
        </w:rPr>
        <w:t>1</w:t>
      </w:r>
      <w:r w:rsidRPr="00FA115C">
        <w:rPr>
          <w:rFonts w:eastAsiaTheme="majorEastAsia" w:hAnsiTheme="majorEastAsia"/>
          <w:szCs w:val="21"/>
        </w:rPr>
        <w:t>篇</w:t>
      </w:r>
      <w:r w:rsidRPr="00FA115C">
        <w:rPr>
          <w:rFonts w:eastAsiaTheme="majorEastAsia"/>
          <w:szCs w:val="21"/>
        </w:rPr>
        <w:t>CSCD</w:t>
      </w:r>
      <w:r w:rsidRPr="00FA115C">
        <w:rPr>
          <w:rFonts w:eastAsiaTheme="majorEastAsia" w:hAnsiTheme="majorEastAsia"/>
          <w:szCs w:val="21"/>
        </w:rPr>
        <w:t>核心期刊论文；</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五</w:t>
      </w:r>
      <w:r w:rsidRPr="00FA115C">
        <w:rPr>
          <w:rFonts w:eastAsiaTheme="majorEastAsia"/>
          <w:szCs w:val="21"/>
        </w:rPr>
        <w:t xml:space="preserve">) </w:t>
      </w:r>
      <w:r w:rsidRPr="00FA115C">
        <w:rPr>
          <w:rFonts w:eastAsiaTheme="majorEastAsia" w:hAnsiTheme="majorEastAsia"/>
          <w:szCs w:val="21"/>
        </w:rPr>
        <w:t>以武汉科技大学为第一申请单位获</w:t>
      </w:r>
      <w:r w:rsidRPr="00FA115C">
        <w:rPr>
          <w:rFonts w:eastAsiaTheme="majorEastAsia"/>
          <w:szCs w:val="21"/>
        </w:rPr>
        <w:t>1</w:t>
      </w:r>
      <w:r w:rsidRPr="00FA115C">
        <w:rPr>
          <w:rFonts w:eastAsiaTheme="majorEastAsia" w:hAnsiTheme="majorEastAsia"/>
          <w:szCs w:val="21"/>
        </w:rPr>
        <w:t>项欧洲专利或美国专利授权（前</w:t>
      </w:r>
      <w:r w:rsidRPr="00FA115C">
        <w:rPr>
          <w:rFonts w:eastAsiaTheme="majorEastAsia"/>
          <w:szCs w:val="21"/>
        </w:rPr>
        <w:t>1</w:t>
      </w:r>
      <w:r w:rsidRPr="00FA115C">
        <w:rPr>
          <w:rFonts w:eastAsiaTheme="majorEastAsia" w:hAnsiTheme="majorEastAsia"/>
          <w:szCs w:val="21"/>
        </w:rPr>
        <w:t>或导师第</w:t>
      </w:r>
      <w:r w:rsidRPr="00FA115C">
        <w:rPr>
          <w:rFonts w:eastAsiaTheme="majorEastAsia"/>
          <w:szCs w:val="21"/>
        </w:rPr>
        <w:t>1</w:t>
      </w:r>
      <w:r w:rsidRPr="00FA115C">
        <w:rPr>
          <w:rFonts w:eastAsiaTheme="majorEastAsia" w:hAnsiTheme="majorEastAsia"/>
          <w:szCs w:val="21"/>
        </w:rPr>
        <w:t>，研究生第</w:t>
      </w:r>
      <w:r w:rsidRPr="00FA115C">
        <w:rPr>
          <w:rFonts w:eastAsiaTheme="majorEastAsia"/>
          <w:szCs w:val="21"/>
        </w:rPr>
        <w:t>2</w:t>
      </w:r>
      <w:r w:rsidRPr="00FA115C">
        <w:rPr>
          <w:rFonts w:eastAsiaTheme="majorEastAsia" w:hAnsiTheme="majorEastAsia"/>
          <w:szCs w:val="21"/>
        </w:rPr>
        <w:t>）视同</w:t>
      </w:r>
      <w:r w:rsidRPr="00FA115C">
        <w:rPr>
          <w:rFonts w:eastAsiaTheme="majorEastAsia"/>
          <w:szCs w:val="21"/>
        </w:rPr>
        <w:t>1</w:t>
      </w:r>
      <w:r w:rsidRPr="00FA115C">
        <w:rPr>
          <w:rFonts w:eastAsiaTheme="majorEastAsia" w:hAnsiTheme="majorEastAsia"/>
          <w:szCs w:val="21"/>
        </w:rPr>
        <w:t>篇</w:t>
      </w:r>
      <w:r w:rsidRPr="00FA115C">
        <w:rPr>
          <w:rFonts w:eastAsiaTheme="majorEastAsia"/>
          <w:szCs w:val="21"/>
        </w:rPr>
        <w:t>SCI</w:t>
      </w:r>
      <w:r w:rsidRPr="00FA115C">
        <w:rPr>
          <w:rFonts w:eastAsiaTheme="majorEastAsia" w:hAnsiTheme="majorEastAsia"/>
          <w:szCs w:val="21"/>
        </w:rPr>
        <w:t>（</w:t>
      </w:r>
      <w:r w:rsidRPr="00FA115C">
        <w:rPr>
          <w:rFonts w:eastAsiaTheme="majorEastAsia"/>
          <w:szCs w:val="21"/>
        </w:rPr>
        <w:t>A1</w:t>
      </w:r>
      <w:r w:rsidRPr="00FA115C">
        <w:rPr>
          <w:rFonts w:eastAsiaTheme="majorEastAsia" w:hAnsiTheme="majorEastAsia"/>
          <w:szCs w:val="21"/>
        </w:rPr>
        <w:t>级）论文。以武汉科技大学为第一申请单位获</w:t>
      </w:r>
      <w:r w:rsidRPr="00FA115C">
        <w:rPr>
          <w:rFonts w:eastAsiaTheme="majorEastAsia"/>
          <w:szCs w:val="21"/>
        </w:rPr>
        <w:t>1</w:t>
      </w:r>
      <w:r w:rsidRPr="00FA115C">
        <w:rPr>
          <w:rFonts w:eastAsiaTheme="majorEastAsia" w:hAnsiTheme="majorEastAsia"/>
          <w:szCs w:val="21"/>
        </w:rPr>
        <w:t>项发明专利授权（前</w:t>
      </w:r>
      <w:r w:rsidRPr="00FA115C">
        <w:rPr>
          <w:rFonts w:eastAsiaTheme="majorEastAsia"/>
          <w:szCs w:val="21"/>
        </w:rPr>
        <w:t>1</w:t>
      </w:r>
      <w:r w:rsidRPr="00FA115C">
        <w:rPr>
          <w:rFonts w:eastAsiaTheme="majorEastAsia" w:hAnsiTheme="majorEastAsia"/>
          <w:szCs w:val="21"/>
        </w:rPr>
        <w:t>或导师第</w:t>
      </w:r>
      <w:r w:rsidRPr="00FA115C">
        <w:rPr>
          <w:rFonts w:eastAsiaTheme="majorEastAsia"/>
          <w:szCs w:val="21"/>
        </w:rPr>
        <w:t>1</w:t>
      </w:r>
      <w:r w:rsidRPr="00FA115C">
        <w:rPr>
          <w:rFonts w:eastAsiaTheme="majorEastAsia" w:hAnsiTheme="majorEastAsia"/>
          <w:szCs w:val="21"/>
        </w:rPr>
        <w:t>，研究生第</w:t>
      </w:r>
      <w:r w:rsidRPr="00FA115C">
        <w:rPr>
          <w:rFonts w:eastAsiaTheme="majorEastAsia"/>
          <w:szCs w:val="21"/>
        </w:rPr>
        <w:t>2</w:t>
      </w:r>
      <w:r w:rsidRPr="00FA115C">
        <w:rPr>
          <w:rFonts w:eastAsiaTheme="majorEastAsia" w:hAnsiTheme="majorEastAsia"/>
          <w:szCs w:val="21"/>
        </w:rPr>
        <w:t>）视同</w:t>
      </w:r>
      <w:r w:rsidRPr="00FA115C">
        <w:rPr>
          <w:rFonts w:eastAsiaTheme="majorEastAsia"/>
          <w:szCs w:val="21"/>
        </w:rPr>
        <w:t>1</w:t>
      </w:r>
      <w:r w:rsidRPr="00FA115C">
        <w:rPr>
          <w:rFonts w:eastAsiaTheme="majorEastAsia" w:hAnsiTheme="majorEastAsia"/>
          <w:szCs w:val="21"/>
        </w:rPr>
        <w:t>篇</w:t>
      </w:r>
      <w:r w:rsidRPr="00FA115C">
        <w:rPr>
          <w:rFonts w:eastAsiaTheme="majorEastAsia"/>
          <w:szCs w:val="21"/>
        </w:rPr>
        <w:t>SCI</w:t>
      </w:r>
      <w:r w:rsidRPr="00FA115C">
        <w:rPr>
          <w:rFonts w:eastAsiaTheme="majorEastAsia" w:hAnsiTheme="majorEastAsia"/>
          <w:szCs w:val="21"/>
        </w:rPr>
        <w:lastRenderedPageBreak/>
        <w:t>（</w:t>
      </w:r>
      <w:r w:rsidRPr="00FA115C">
        <w:rPr>
          <w:rFonts w:eastAsiaTheme="majorEastAsia"/>
          <w:szCs w:val="21"/>
        </w:rPr>
        <w:t>B</w:t>
      </w:r>
      <w:r w:rsidRPr="00FA115C">
        <w:rPr>
          <w:rFonts w:eastAsiaTheme="majorEastAsia" w:hAnsiTheme="majorEastAsia"/>
          <w:szCs w:val="21"/>
        </w:rPr>
        <w:t>级）论文；已受理</w:t>
      </w:r>
      <w:r w:rsidRPr="00FA115C">
        <w:rPr>
          <w:rFonts w:eastAsiaTheme="majorEastAsia"/>
          <w:szCs w:val="21"/>
        </w:rPr>
        <w:t>1</w:t>
      </w:r>
      <w:r w:rsidRPr="00FA115C">
        <w:rPr>
          <w:rFonts w:eastAsiaTheme="majorEastAsia" w:hAnsiTheme="majorEastAsia"/>
          <w:szCs w:val="21"/>
        </w:rPr>
        <w:t>项发明专利申请（前</w:t>
      </w:r>
      <w:r w:rsidRPr="00FA115C">
        <w:rPr>
          <w:rFonts w:eastAsiaTheme="majorEastAsia"/>
          <w:szCs w:val="21"/>
        </w:rPr>
        <w:t>1</w:t>
      </w:r>
      <w:r w:rsidRPr="00FA115C">
        <w:rPr>
          <w:rFonts w:eastAsiaTheme="majorEastAsia" w:hAnsiTheme="majorEastAsia"/>
          <w:szCs w:val="21"/>
        </w:rPr>
        <w:t>或导师第</w:t>
      </w:r>
      <w:r w:rsidRPr="00FA115C">
        <w:rPr>
          <w:rFonts w:eastAsiaTheme="majorEastAsia"/>
          <w:szCs w:val="21"/>
        </w:rPr>
        <w:t>1</w:t>
      </w:r>
      <w:r w:rsidRPr="00FA115C">
        <w:rPr>
          <w:rFonts w:eastAsiaTheme="majorEastAsia" w:hAnsiTheme="majorEastAsia"/>
          <w:szCs w:val="21"/>
        </w:rPr>
        <w:t>，研究生第</w:t>
      </w:r>
      <w:r w:rsidRPr="00FA115C">
        <w:rPr>
          <w:rFonts w:eastAsiaTheme="majorEastAsia"/>
          <w:szCs w:val="21"/>
        </w:rPr>
        <w:t>2</w:t>
      </w:r>
      <w:r w:rsidRPr="00FA115C">
        <w:rPr>
          <w:rFonts w:eastAsiaTheme="majorEastAsia" w:hAnsiTheme="majorEastAsia"/>
          <w:szCs w:val="21"/>
        </w:rPr>
        <w:t>）视同</w:t>
      </w:r>
      <w:r w:rsidRPr="00FA115C">
        <w:rPr>
          <w:rFonts w:eastAsiaTheme="majorEastAsia"/>
          <w:szCs w:val="21"/>
        </w:rPr>
        <w:t>1</w:t>
      </w:r>
      <w:r w:rsidRPr="00FA115C">
        <w:rPr>
          <w:rFonts w:eastAsiaTheme="majorEastAsia" w:hAnsiTheme="majorEastAsia"/>
          <w:szCs w:val="21"/>
        </w:rPr>
        <w:t>篇</w:t>
      </w:r>
      <w:r w:rsidRPr="00FA115C">
        <w:rPr>
          <w:rFonts w:eastAsiaTheme="majorEastAsia"/>
          <w:szCs w:val="21"/>
        </w:rPr>
        <w:t>CSCD</w:t>
      </w:r>
      <w:r w:rsidRPr="00FA115C">
        <w:rPr>
          <w:rFonts w:eastAsiaTheme="majorEastAsia" w:hAnsiTheme="majorEastAsia"/>
          <w:szCs w:val="21"/>
        </w:rPr>
        <w:t>核心期刊论文。</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bCs/>
          <w:szCs w:val="21"/>
        </w:rPr>
        <w:t>第四条</w:t>
      </w:r>
      <w:r w:rsidRPr="00FA115C">
        <w:rPr>
          <w:rFonts w:eastAsiaTheme="majorEastAsia"/>
          <w:bCs/>
          <w:szCs w:val="21"/>
        </w:rPr>
        <w:t xml:space="preserve"> </w:t>
      </w:r>
      <w:r w:rsidRPr="00FA115C">
        <w:rPr>
          <w:rFonts w:eastAsiaTheme="majorEastAsia" w:hAnsiTheme="majorEastAsia"/>
          <w:szCs w:val="21"/>
        </w:rPr>
        <w:t>学术型硕士研究生攻读硕士学位期间，须在中文核心期刊及以上刊物、或《武汉科技大学学报》上正式发表</w:t>
      </w:r>
      <w:r w:rsidRPr="00FA115C">
        <w:rPr>
          <w:rFonts w:eastAsiaTheme="majorEastAsia"/>
          <w:szCs w:val="21"/>
        </w:rPr>
        <w:t>1</w:t>
      </w:r>
      <w:r w:rsidRPr="00FA115C">
        <w:rPr>
          <w:rFonts w:eastAsiaTheme="majorEastAsia" w:hAnsiTheme="majorEastAsia"/>
          <w:szCs w:val="21"/>
        </w:rPr>
        <w:t>篇与其学位论文相关的学术论文</w:t>
      </w:r>
      <w:r w:rsidRPr="00FA115C">
        <w:rPr>
          <w:rFonts w:eastAsiaTheme="majorEastAsia"/>
          <w:szCs w:val="21"/>
        </w:rPr>
        <w:t>(</w:t>
      </w:r>
      <w:r w:rsidRPr="00FA115C">
        <w:rPr>
          <w:rFonts w:eastAsiaTheme="majorEastAsia" w:hAnsiTheme="majorEastAsia"/>
          <w:szCs w:val="21"/>
        </w:rPr>
        <w:t>含录用</w:t>
      </w:r>
      <w:r w:rsidRPr="00FA115C">
        <w:rPr>
          <w:rFonts w:eastAsiaTheme="majorEastAsia"/>
          <w:szCs w:val="21"/>
        </w:rPr>
        <w:t>)</w:t>
      </w:r>
      <w:r w:rsidRPr="00FA115C">
        <w:rPr>
          <w:rFonts w:eastAsiaTheme="majorEastAsia" w:hAnsiTheme="majorEastAsia"/>
          <w:szCs w:val="21"/>
        </w:rPr>
        <w:t>。以武汉科技大学为第一申请单位获</w:t>
      </w:r>
      <w:r w:rsidRPr="00FA115C">
        <w:rPr>
          <w:rFonts w:eastAsiaTheme="majorEastAsia"/>
          <w:szCs w:val="21"/>
        </w:rPr>
        <w:t>1</w:t>
      </w:r>
      <w:r w:rsidRPr="00FA115C">
        <w:rPr>
          <w:rFonts w:eastAsiaTheme="majorEastAsia" w:hAnsiTheme="majorEastAsia"/>
          <w:szCs w:val="21"/>
        </w:rPr>
        <w:t>项发明专利授权（前</w:t>
      </w:r>
      <w:r w:rsidRPr="00FA115C">
        <w:rPr>
          <w:rFonts w:eastAsiaTheme="majorEastAsia"/>
          <w:szCs w:val="21"/>
        </w:rPr>
        <w:t>1</w:t>
      </w:r>
      <w:r w:rsidRPr="00FA115C">
        <w:rPr>
          <w:rFonts w:eastAsiaTheme="majorEastAsia" w:hAnsiTheme="majorEastAsia"/>
          <w:szCs w:val="21"/>
        </w:rPr>
        <w:t>或导师第</w:t>
      </w:r>
      <w:r w:rsidRPr="00FA115C">
        <w:rPr>
          <w:rFonts w:eastAsiaTheme="majorEastAsia"/>
          <w:szCs w:val="21"/>
        </w:rPr>
        <w:t>1</w:t>
      </w:r>
      <w:r w:rsidRPr="00FA115C">
        <w:rPr>
          <w:rFonts w:eastAsiaTheme="majorEastAsia" w:hAnsiTheme="majorEastAsia"/>
          <w:szCs w:val="21"/>
        </w:rPr>
        <w:t>，研究生第</w:t>
      </w:r>
      <w:r w:rsidRPr="00FA115C">
        <w:rPr>
          <w:rFonts w:eastAsiaTheme="majorEastAsia"/>
          <w:szCs w:val="21"/>
        </w:rPr>
        <w:t>2</w:t>
      </w:r>
      <w:r w:rsidRPr="00FA115C">
        <w:rPr>
          <w:rFonts w:eastAsiaTheme="majorEastAsia" w:hAnsiTheme="majorEastAsia"/>
          <w:szCs w:val="21"/>
        </w:rPr>
        <w:t>）视同</w:t>
      </w:r>
      <w:r w:rsidRPr="00FA115C">
        <w:rPr>
          <w:rFonts w:eastAsiaTheme="majorEastAsia"/>
          <w:szCs w:val="21"/>
        </w:rPr>
        <w:t>1</w:t>
      </w:r>
      <w:r w:rsidRPr="00FA115C">
        <w:rPr>
          <w:rFonts w:eastAsiaTheme="majorEastAsia" w:hAnsiTheme="majorEastAsia"/>
          <w:szCs w:val="21"/>
        </w:rPr>
        <w:t>篇</w:t>
      </w:r>
      <w:r w:rsidRPr="00FA115C">
        <w:rPr>
          <w:rFonts w:eastAsiaTheme="majorEastAsia"/>
          <w:szCs w:val="21"/>
        </w:rPr>
        <w:t>SCI</w:t>
      </w:r>
      <w:r w:rsidRPr="00FA115C">
        <w:rPr>
          <w:rFonts w:eastAsiaTheme="majorEastAsia" w:hAnsiTheme="majorEastAsia"/>
          <w:szCs w:val="21"/>
        </w:rPr>
        <w:t>（</w:t>
      </w:r>
      <w:r w:rsidRPr="00FA115C">
        <w:rPr>
          <w:rFonts w:eastAsiaTheme="majorEastAsia"/>
          <w:szCs w:val="21"/>
        </w:rPr>
        <w:t>B</w:t>
      </w:r>
      <w:r w:rsidRPr="00FA115C">
        <w:rPr>
          <w:rFonts w:eastAsiaTheme="majorEastAsia" w:hAnsiTheme="majorEastAsia"/>
          <w:szCs w:val="21"/>
        </w:rPr>
        <w:t>级）论文；已受理</w:t>
      </w:r>
      <w:r w:rsidRPr="00FA115C">
        <w:rPr>
          <w:rFonts w:eastAsiaTheme="majorEastAsia"/>
          <w:szCs w:val="21"/>
        </w:rPr>
        <w:t>1</w:t>
      </w:r>
      <w:r w:rsidRPr="00FA115C">
        <w:rPr>
          <w:rFonts w:eastAsiaTheme="majorEastAsia" w:hAnsiTheme="majorEastAsia"/>
          <w:szCs w:val="21"/>
        </w:rPr>
        <w:t>项发明专利申请（前</w:t>
      </w:r>
      <w:r w:rsidRPr="00FA115C">
        <w:rPr>
          <w:rFonts w:eastAsiaTheme="majorEastAsia"/>
          <w:szCs w:val="21"/>
        </w:rPr>
        <w:t>1</w:t>
      </w:r>
      <w:r w:rsidRPr="00FA115C">
        <w:rPr>
          <w:rFonts w:eastAsiaTheme="majorEastAsia" w:hAnsiTheme="majorEastAsia"/>
          <w:szCs w:val="21"/>
        </w:rPr>
        <w:t>或导师第</w:t>
      </w:r>
      <w:r w:rsidRPr="00FA115C">
        <w:rPr>
          <w:rFonts w:eastAsiaTheme="majorEastAsia"/>
          <w:szCs w:val="21"/>
        </w:rPr>
        <w:t>1</w:t>
      </w:r>
      <w:r w:rsidRPr="00FA115C">
        <w:rPr>
          <w:rFonts w:eastAsiaTheme="majorEastAsia" w:hAnsiTheme="majorEastAsia"/>
          <w:szCs w:val="21"/>
        </w:rPr>
        <w:t>，研究生第</w:t>
      </w:r>
      <w:r w:rsidRPr="00FA115C">
        <w:rPr>
          <w:rFonts w:eastAsiaTheme="majorEastAsia"/>
          <w:szCs w:val="21"/>
        </w:rPr>
        <w:t>2</w:t>
      </w:r>
      <w:r w:rsidRPr="00FA115C">
        <w:rPr>
          <w:rFonts w:eastAsiaTheme="majorEastAsia" w:hAnsiTheme="majorEastAsia"/>
          <w:szCs w:val="21"/>
        </w:rPr>
        <w:t>）视同</w:t>
      </w:r>
      <w:r w:rsidRPr="00FA115C">
        <w:rPr>
          <w:rFonts w:eastAsiaTheme="majorEastAsia"/>
          <w:szCs w:val="21"/>
        </w:rPr>
        <w:t>1</w:t>
      </w:r>
      <w:r w:rsidRPr="00FA115C">
        <w:rPr>
          <w:rFonts w:eastAsiaTheme="majorEastAsia" w:hAnsiTheme="majorEastAsia"/>
          <w:szCs w:val="21"/>
        </w:rPr>
        <w:t>篇核心期刊论文。省级以上科技成果奖励</w:t>
      </w:r>
      <w:r w:rsidRPr="00FA115C">
        <w:rPr>
          <w:rFonts w:eastAsiaTheme="majorEastAsia"/>
          <w:szCs w:val="21"/>
        </w:rPr>
        <w:t>(</w:t>
      </w:r>
      <w:r w:rsidRPr="00FA115C">
        <w:rPr>
          <w:rFonts w:eastAsiaTheme="majorEastAsia" w:hAnsiTheme="majorEastAsia"/>
          <w:szCs w:val="21"/>
        </w:rPr>
        <w:t>有证书</w:t>
      </w:r>
      <w:r w:rsidRPr="00FA115C">
        <w:rPr>
          <w:rFonts w:eastAsiaTheme="majorEastAsia"/>
          <w:szCs w:val="21"/>
        </w:rPr>
        <w:t>)</w:t>
      </w:r>
      <w:r w:rsidRPr="00FA115C">
        <w:rPr>
          <w:rFonts w:eastAsiaTheme="majorEastAsia" w:hAnsiTheme="majorEastAsia"/>
          <w:szCs w:val="21"/>
        </w:rPr>
        <w:t>或获</w:t>
      </w:r>
      <w:r w:rsidRPr="00FA115C">
        <w:rPr>
          <w:rFonts w:eastAsiaTheme="majorEastAsia"/>
          <w:szCs w:val="21"/>
        </w:rPr>
        <w:t>2</w:t>
      </w:r>
      <w:r w:rsidRPr="00FA115C">
        <w:rPr>
          <w:rFonts w:eastAsiaTheme="majorEastAsia" w:hAnsiTheme="majorEastAsia"/>
          <w:szCs w:val="21"/>
        </w:rPr>
        <w:t>项实用新型专利授权（前</w:t>
      </w:r>
      <w:r w:rsidRPr="00FA115C">
        <w:rPr>
          <w:rFonts w:eastAsiaTheme="majorEastAsia"/>
          <w:szCs w:val="21"/>
        </w:rPr>
        <w:t>1</w:t>
      </w:r>
      <w:r w:rsidRPr="00FA115C">
        <w:rPr>
          <w:rFonts w:eastAsiaTheme="majorEastAsia" w:hAnsiTheme="majorEastAsia"/>
          <w:szCs w:val="21"/>
        </w:rPr>
        <w:t>）视同</w:t>
      </w:r>
      <w:r w:rsidRPr="00FA115C">
        <w:rPr>
          <w:rFonts w:eastAsiaTheme="majorEastAsia"/>
          <w:szCs w:val="21"/>
        </w:rPr>
        <w:t>1</w:t>
      </w:r>
      <w:r w:rsidRPr="00FA115C">
        <w:rPr>
          <w:rFonts w:eastAsiaTheme="majorEastAsia" w:hAnsiTheme="majorEastAsia"/>
          <w:szCs w:val="21"/>
        </w:rPr>
        <w:t>篇核心期刊论文；发表于《中国科技论文在线》上、综合评价参考值在四星及以上的论文视同于</w:t>
      </w:r>
      <w:r w:rsidRPr="00FA115C">
        <w:rPr>
          <w:rFonts w:eastAsiaTheme="majorEastAsia"/>
          <w:szCs w:val="21"/>
        </w:rPr>
        <w:t>1</w:t>
      </w:r>
      <w:r w:rsidRPr="00FA115C">
        <w:rPr>
          <w:rFonts w:eastAsiaTheme="majorEastAsia" w:hAnsiTheme="majorEastAsia"/>
          <w:szCs w:val="21"/>
        </w:rPr>
        <w:t>篇核心期刊论文；决策咨询报告如被国家、省部级政府采纳或发表在省级报纸的理论文章视同</w:t>
      </w:r>
      <w:r w:rsidRPr="00FA115C">
        <w:rPr>
          <w:rFonts w:eastAsiaTheme="majorEastAsia"/>
          <w:szCs w:val="21"/>
        </w:rPr>
        <w:t>1</w:t>
      </w:r>
      <w:r w:rsidRPr="00FA115C">
        <w:rPr>
          <w:rFonts w:eastAsiaTheme="majorEastAsia" w:hAnsiTheme="majorEastAsia"/>
          <w:szCs w:val="21"/>
        </w:rPr>
        <w:t>篇核心期刊论文（执笔人排名前</w:t>
      </w:r>
      <w:r w:rsidRPr="00FA115C">
        <w:rPr>
          <w:rFonts w:eastAsiaTheme="majorEastAsia"/>
          <w:szCs w:val="21"/>
        </w:rPr>
        <w:t>1</w:t>
      </w:r>
      <w:r w:rsidRPr="00FA115C">
        <w:rPr>
          <w:rFonts w:eastAsiaTheme="majorEastAsia" w:hAnsiTheme="majorEastAsia"/>
          <w:szCs w:val="21"/>
        </w:rPr>
        <w:t>或导师第</w:t>
      </w:r>
      <w:r w:rsidRPr="00FA115C">
        <w:rPr>
          <w:rFonts w:eastAsiaTheme="majorEastAsia"/>
          <w:szCs w:val="21"/>
        </w:rPr>
        <w:t>1</w:t>
      </w:r>
      <w:r w:rsidRPr="00FA115C">
        <w:rPr>
          <w:rFonts w:eastAsiaTheme="majorEastAsia" w:hAnsiTheme="majorEastAsia"/>
          <w:szCs w:val="21"/>
        </w:rPr>
        <w:t>，研究生第</w:t>
      </w:r>
      <w:r w:rsidRPr="00FA115C">
        <w:rPr>
          <w:rFonts w:eastAsiaTheme="majorEastAsia"/>
          <w:szCs w:val="21"/>
        </w:rPr>
        <w:t>2</w:t>
      </w:r>
      <w:r w:rsidRPr="00FA115C">
        <w:rPr>
          <w:rFonts w:eastAsiaTheme="majorEastAsia" w:hAnsiTheme="majorEastAsia"/>
          <w:szCs w:val="21"/>
        </w:rPr>
        <w:t>，内容与学位论文相关）。投稿到</w:t>
      </w:r>
      <w:r w:rsidRPr="00FA115C">
        <w:rPr>
          <w:rFonts w:eastAsiaTheme="majorEastAsia"/>
          <w:szCs w:val="21"/>
        </w:rPr>
        <w:t>A</w:t>
      </w:r>
      <w:r w:rsidRPr="00FA115C">
        <w:rPr>
          <w:rFonts w:eastAsiaTheme="majorEastAsia" w:hAnsiTheme="majorEastAsia"/>
          <w:szCs w:val="21"/>
        </w:rPr>
        <w:t>级期刊论文，审稿意见为小修或大修，经院学位分委员会认定，可等同于</w:t>
      </w:r>
      <w:r w:rsidRPr="00FA115C">
        <w:rPr>
          <w:rFonts w:eastAsiaTheme="majorEastAsia"/>
          <w:szCs w:val="21"/>
        </w:rPr>
        <w:t>1</w:t>
      </w:r>
      <w:r w:rsidRPr="00FA115C">
        <w:rPr>
          <w:rFonts w:eastAsiaTheme="majorEastAsia" w:hAnsiTheme="majorEastAsia"/>
          <w:szCs w:val="21"/>
        </w:rPr>
        <w:t>篇核心期刊论文。国际学术会议论文如被</w:t>
      </w:r>
      <w:r w:rsidRPr="00FA115C">
        <w:rPr>
          <w:rFonts w:eastAsiaTheme="majorEastAsia"/>
          <w:szCs w:val="21"/>
        </w:rPr>
        <w:t>EI</w:t>
      </w:r>
      <w:r w:rsidRPr="00FA115C">
        <w:rPr>
          <w:rFonts w:eastAsiaTheme="majorEastAsia" w:hAnsiTheme="majorEastAsia"/>
          <w:szCs w:val="21"/>
        </w:rPr>
        <w:t>检索，等同于</w:t>
      </w:r>
      <w:r w:rsidRPr="00FA115C">
        <w:rPr>
          <w:rFonts w:eastAsiaTheme="majorEastAsia"/>
          <w:szCs w:val="21"/>
        </w:rPr>
        <w:t>1</w:t>
      </w:r>
      <w:r w:rsidRPr="00FA115C">
        <w:rPr>
          <w:rFonts w:eastAsiaTheme="majorEastAsia" w:hAnsiTheme="majorEastAsia"/>
          <w:szCs w:val="21"/>
        </w:rPr>
        <w:t>篇核心期刊论文。</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bCs/>
          <w:szCs w:val="21"/>
        </w:rPr>
        <w:t>第五条</w:t>
      </w:r>
      <w:r w:rsidRPr="00FA115C">
        <w:rPr>
          <w:rFonts w:eastAsiaTheme="majorEastAsia"/>
          <w:bCs/>
          <w:szCs w:val="21"/>
        </w:rPr>
        <w:t xml:space="preserve"> </w:t>
      </w:r>
      <w:r w:rsidRPr="00FA115C">
        <w:rPr>
          <w:rFonts w:eastAsiaTheme="majorEastAsia" w:hAnsiTheme="majorEastAsia"/>
          <w:szCs w:val="21"/>
        </w:rPr>
        <w:t>专业学位硕士研究生攻读学位期间，取得的科研成果须满足以下条件之一：</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 xml:space="preserve"> (</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以第一申请人，或导师为第一申请人、研究生为第二申请人申请</w:t>
      </w:r>
      <w:r w:rsidRPr="00FA115C">
        <w:rPr>
          <w:rFonts w:eastAsiaTheme="majorEastAsia"/>
          <w:szCs w:val="21"/>
        </w:rPr>
        <w:t>1</w:t>
      </w:r>
      <w:r w:rsidRPr="00FA115C">
        <w:rPr>
          <w:rFonts w:eastAsiaTheme="majorEastAsia" w:hAnsiTheme="majorEastAsia"/>
          <w:szCs w:val="21"/>
        </w:rPr>
        <w:t>项及以上专利、软件著作权、或获得外观设计专利等成果</w:t>
      </w:r>
      <w:r w:rsidRPr="00FA115C">
        <w:rPr>
          <w:rFonts w:eastAsiaTheme="majorEastAsia"/>
          <w:szCs w:val="21"/>
        </w:rPr>
        <w:t>(</w:t>
      </w:r>
      <w:r w:rsidRPr="00FA115C">
        <w:rPr>
          <w:rFonts w:eastAsiaTheme="majorEastAsia" w:hAnsiTheme="majorEastAsia"/>
          <w:szCs w:val="21"/>
        </w:rPr>
        <w:t>第一署名单位为武汉科技大学</w:t>
      </w:r>
      <w:r w:rsidRPr="00FA115C">
        <w:rPr>
          <w:rFonts w:eastAsiaTheme="majorEastAsia"/>
          <w:szCs w:val="21"/>
        </w:rPr>
        <w:t>)</w:t>
      </w:r>
      <w:r w:rsidRPr="00FA115C">
        <w:rPr>
          <w:rFonts w:eastAsiaTheme="majorEastAsia" w:hAnsiTheme="majorEastAsia"/>
          <w:szCs w:val="21"/>
        </w:rPr>
        <w:t>。</w:t>
      </w:r>
      <w:r w:rsidRPr="00FA115C">
        <w:rPr>
          <w:rFonts w:eastAsiaTheme="majorEastAsia"/>
          <w:szCs w:val="21"/>
        </w:rPr>
        <w:t xml:space="preserve"> </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获得省级以上科技成果奖励</w:t>
      </w:r>
      <w:r w:rsidRPr="00FA115C">
        <w:rPr>
          <w:rFonts w:eastAsiaTheme="majorEastAsia"/>
          <w:szCs w:val="21"/>
        </w:rPr>
        <w:t>(</w:t>
      </w:r>
      <w:r w:rsidRPr="00FA115C">
        <w:rPr>
          <w:rFonts w:eastAsiaTheme="majorEastAsia" w:hAnsiTheme="majorEastAsia"/>
          <w:szCs w:val="21"/>
        </w:rPr>
        <w:t>有证书</w:t>
      </w:r>
      <w:r w:rsidRPr="00FA115C">
        <w:rPr>
          <w:rFonts w:eastAsiaTheme="majorEastAsia"/>
          <w:szCs w:val="21"/>
        </w:rPr>
        <w:t>)</w:t>
      </w:r>
      <w:r w:rsidRPr="00FA115C">
        <w:rPr>
          <w:rFonts w:eastAsiaTheme="majorEastAsia" w:hAnsiTheme="majorEastAsia"/>
          <w:szCs w:val="21"/>
        </w:rPr>
        <w:t>。</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获得省级以上学科竞赛奖励。</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四</w:t>
      </w:r>
      <w:r w:rsidRPr="00FA115C">
        <w:rPr>
          <w:rFonts w:eastAsiaTheme="majorEastAsia"/>
          <w:szCs w:val="21"/>
        </w:rPr>
        <w:t>)</w:t>
      </w:r>
      <w:r w:rsidRPr="00FA115C">
        <w:rPr>
          <w:rFonts w:eastAsiaTheme="majorEastAsia" w:hAnsiTheme="majorEastAsia"/>
          <w:szCs w:val="21"/>
        </w:rPr>
        <w:t>在中文核心期刊及以上刊物或《武汉科技大学学报》上正式发表</w:t>
      </w:r>
      <w:r w:rsidRPr="00FA115C">
        <w:rPr>
          <w:rFonts w:eastAsiaTheme="majorEastAsia"/>
          <w:szCs w:val="21"/>
        </w:rPr>
        <w:t>1</w:t>
      </w:r>
      <w:r w:rsidRPr="00FA115C">
        <w:rPr>
          <w:rFonts w:eastAsiaTheme="majorEastAsia" w:hAnsiTheme="majorEastAsia"/>
          <w:szCs w:val="21"/>
        </w:rPr>
        <w:t>篇与其学位论文相关的学术论文</w:t>
      </w:r>
      <w:r w:rsidRPr="00FA115C">
        <w:rPr>
          <w:rFonts w:eastAsiaTheme="majorEastAsia"/>
          <w:szCs w:val="21"/>
        </w:rPr>
        <w:t>(</w:t>
      </w:r>
      <w:r w:rsidRPr="00FA115C">
        <w:rPr>
          <w:rFonts w:eastAsiaTheme="majorEastAsia" w:hAnsiTheme="majorEastAsia"/>
          <w:szCs w:val="21"/>
        </w:rPr>
        <w:t>含录用</w:t>
      </w:r>
      <w:r w:rsidRPr="00FA115C">
        <w:rPr>
          <w:rFonts w:eastAsiaTheme="majorEastAsia"/>
          <w:szCs w:val="21"/>
        </w:rPr>
        <w:t>)</w:t>
      </w:r>
      <w:r w:rsidRPr="00FA115C">
        <w:rPr>
          <w:rFonts w:eastAsiaTheme="majorEastAsia" w:hAnsiTheme="majorEastAsia"/>
          <w:szCs w:val="21"/>
        </w:rPr>
        <w:t>。</w:t>
      </w:r>
      <w:r w:rsidRPr="00FA115C">
        <w:rPr>
          <w:rFonts w:eastAsiaTheme="majorEastAsia"/>
          <w:szCs w:val="21"/>
        </w:rPr>
        <w:t xml:space="preserve"> </w:t>
      </w:r>
    </w:p>
    <w:p w:rsidR="003F451D" w:rsidRPr="00FA115C" w:rsidRDefault="00DF1B55" w:rsidP="00D84C12">
      <w:pPr>
        <w:spacing w:line="360" w:lineRule="exact"/>
        <w:ind w:firstLineChars="200" w:firstLine="420"/>
        <w:rPr>
          <w:rFonts w:eastAsiaTheme="majorEastAsia"/>
          <w:bCs/>
          <w:szCs w:val="21"/>
        </w:rPr>
      </w:pPr>
      <w:r w:rsidRPr="00FA115C">
        <w:rPr>
          <w:rFonts w:eastAsiaTheme="majorEastAsia"/>
          <w:szCs w:val="21"/>
        </w:rPr>
        <w:t>(</w:t>
      </w:r>
      <w:r w:rsidRPr="00FA115C">
        <w:rPr>
          <w:rFonts w:eastAsiaTheme="majorEastAsia" w:hAnsiTheme="majorEastAsia"/>
          <w:szCs w:val="21"/>
        </w:rPr>
        <w:t>五</w:t>
      </w:r>
      <w:r w:rsidRPr="00FA115C">
        <w:rPr>
          <w:rFonts w:eastAsiaTheme="majorEastAsia"/>
          <w:szCs w:val="21"/>
        </w:rPr>
        <w:t>)</w:t>
      </w:r>
      <w:r w:rsidRPr="00FA115C">
        <w:rPr>
          <w:rFonts w:eastAsiaTheme="majorEastAsia" w:hAnsiTheme="majorEastAsia"/>
          <w:szCs w:val="21"/>
        </w:rPr>
        <w:t>学位评定分委员会认定并报校学位委员会审议通过</w:t>
      </w:r>
      <w:r w:rsidRPr="00FA115C">
        <w:rPr>
          <w:rFonts w:eastAsiaTheme="majorEastAsia" w:hAnsiTheme="majorEastAsia"/>
          <w:szCs w:val="21"/>
        </w:rPr>
        <w:lastRenderedPageBreak/>
        <w:t>的其他创新性或应用型成果。</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bCs/>
          <w:szCs w:val="21"/>
        </w:rPr>
        <w:t>第六条</w:t>
      </w:r>
      <w:r w:rsidRPr="00FA115C">
        <w:rPr>
          <w:rFonts w:eastAsiaTheme="majorEastAsia"/>
          <w:bCs/>
          <w:szCs w:val="21"/>
        </w:rPr>
        <w:t xml:space="preserve"> </w:t>
      </w:r>
      <w:r w:rsidRPr="00FA115C">
        <w:rPr>
          <w:rFonts w:eastAsiaTheme="majorEastAsia" w:hAnsiTheme="majorEastAsia"/>
          <w:szCs w:val="21"/>
        </w:rPr>
        <w:t>同等学力人员申请硕士学位、高等学校教师在职攻读硕士学位应在公开发行的学术刊物或公开出版的省级及以上学术会议论文集上至少发表</w:t>
      </w:r>
      <w:r w:rsidRPr="00FA115C">
        <w:rPr>
          <w:rFonts w:eastAsiaTheme="majorEastAsia"/>
          <w:szCs w:val="21"/>
        </w:rPr>
        <w:t>1</w:t>
      </w:r>
      <w:r w:rsidRPr="00FA115C">
        <w:rPr>
          <w:rFonts w:eastAsiaTheme="majorEastAsia" w:hAnsiTheme="majorEastAsia"/>
          <w:szCs w:val="21"/>
        </w:rPr>
        <w:t>篇与其学位论文相关的学术论文</w:t>
      </w:r>
      <w:r w:rsidRPr="00FA115C">
        <w:rPr>
          <w:rFonts w:eastAsiaTheme="majorEastAsia"/>
          <w:szCs w:val="21"/>
        </w:rPr>
        <w:t>(</w:t>
      </w:r>
      <w:r w:rsidRPr="00FA115C">
        <w:rPr>
          <w:rFonts w:eastAsiaTheme="majorEastAsia" w:hAnsiTheme="majorEastAsia"/>
          <w:szCs w:val="21"/>
        </w:rPr>
        <w:t>含录用</w:t>
      </w:r>
      <w:r w:rsidRPr="00FA115C">
        <w:rPr>
          <w:rFonts w:eastAsiaTheme="majorEastAsia"/>
          <w:szCs w:val="21"/>
        </w:rPr>
        <w:t>)</w:t>
      </w:r>
      <w:r w:rsidRPr="00FA115C">
        <w:rPr>
          <w:rFonts w:eastAsiaTheme="majorEastAsia" w:hAnsiTheme="majorEastAsia"/>
          <w:szCs w:val="21"/>
        </w:rPr>
        <w:t>。</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bCs/>
          <w:szCs w:val="21"/>
        </w:rPr>
        <w:t>第七条</w:t>
      </w:r>
      <w:r w:rsidRPr="00FA115C">
        <w:rPr>
          <w:rFonts w:eastAsiaTheme="majorEastAsia"/>
          <w:bCs/>
          <w:szCs w:val="21"/>
        </w:rPr>
        <w:t xml:space="preserve"> </w:t>
      </w:r>
      <w:r w:rsidRPr="00FA115C">
        <w:rPr>
          <w:rFonts w:eastAsiaTheme="majorEastAsia" w:hAnsiTheme="majorEastAsia"/>
          <w:szCs w:val="21"/>
        </w:rPr>
        <w:t>各学院学位评定分委员会根据各学科情况可制定不低于基本要求的博士、硕士研究生取得学术成果的具体要求，报研究生院学位办公室备案，作为审核研究生学位申请的依据。</w:t>
      </w:r>
    </w:p>
    <w:p w:rsidR="00842787" w:rsidRDefault="00DF1B55" w:rsidP="00842787">
      <w:pPr>
        <w:spacing w:line="360" w:lineRule="exact"/>
        <w:ind w:firstLineChars="200" w:firstLine="420"/>
        <w:rPr>
          <w:rFonts w:eastAsiaTheme="majorEastAsia" w:hAnsiTheme="majorEastAsia"/>
          <w:szCs w:val="21"/>
        </w:rPr>
      </w:pPr>
      <w:r w:rsidRPr="00FA115C">
        <w:rPr>
          <w:rFonts w:eastAsia="方正宋黑简体"/>
          <w:bCs/>
          <w:szCs w:val="21"/>
        </w:rPr>
        <w:t>第八条</w:t>
      </w:r>
      <w:r w:rsidRPr="00FA115C">
        <w:rPr>
          <w:rFonts w:eastAsiaTheme="majorEastAsia"/>
          <w:bCs/>
          <w:szCs w:val="21"/>
        </w:rPr>
        <w:t xml:space="preserve"> </w:t>
      </w:r>
      <w:r w:rsidRPr="00FA115C">
        <w:rPr>
          <w:rFonts w:eastAsiaTheme="majorEastAsia" w:hAnsiTheme="majorEastAsia"/>
          <w:szCs w:val="21"/>
        </w:rPr>
        <w:t>本规定由研究生院负责解释，自</w:t>
      </w:r>
      <w:r w:rsidRPr="00FA115C">
        <w:rPr>
          <w:rFonts w:eastAsiaTheme="majorEastAsia"/>
          <w:szCs w:val="21"/>
        </w:rPr>
        <w:t>2016</w:t>
      </w:r>
      <w:r w:rsidRPr="00FA115C">
        <w:rPr>
          <w:rFonts w:eastAsiaTheme="majorEastAsia" w:hAnsiTheme="majorEastAsia"/>
          <w:szCs w:val="21"/>
        </w:rPr>
        <w:t>级研究生开始执行。</w:t>
      </w:r>
      <w:r w:rsidRPr="00FA115C">
        <w:rPr>
          <w:rFonts w:eastAsiaTheme="majorEastAsia"/>
          <w:szCs w:val="21"/>
        </w:rPr>
        <w:t>2015</w:t>
      </w:r>
      <w:r w:rsidRPr="00FA115C">
        <w:rPr>
          <w:rFonts w:eastAsiaTheme="majorEastAsia" w:hAnsiTheme="majorEastAsia"/>
          <w:szCs w:val="21"/>
        </w:rPr>
        <w:t>级及以前研究生申请学位学术成果的要求按原规定或参照此规定执行。</w:t>
      </w:r>
      <w:bookmarkStart w:id="41" w:name="_Toc494547263"/>
      <w:bookmarkEnd w:id="38"/>
    </w:p>
    <w:p w:rsidR="00842787" w:rsidRDefault="00842787" w:rsidP="00842787">
      <w:pPr>
        <w:spacing w:line="360" w:lineRule="exact"/>
        <w:ind w:firstLineChars="200" w:firstLine="420"/>
        <w:rPr>
          <w:rFonts w:eastAsiaTheme="majorEastAsia" w:hAnsiTheme="majorEastAsia"/>
          <w:szCs w:val="21"/>
        </w:rPr>
      </w:pPr>
    </w:p>
    <w:p w:rsidR="00842787" w:rsidRDefault="00842787" w:rsidP="00842787">
      <w:pPr>
        <w:spacing w:line="360" w:lineRule="exact"/>
        <w:ind w:firstLineChars="200" w:firstLine="420"/>
        <w:rPr>
          <w:rFonts w:eastAsiaTheme="majorEastAsia" w:hAnsiTheme="majorEastAsia"/>
          <w:szCs w:val="21"/>
        </w:rPr>
      </w:pPr>
    </w:p>
    <w:p w:rsidR="00842787" w:rsidRDefault="00842787" w:rsidP="00842787">
      <w:pPr>
        <w:spacing w:line="360" w:lineRule="exact"/>
        <w:ind w:firstLineChars="200" w:firstLine="420"/>
        <w:rPr>
          <w:rFonts w:eastAsiaTheme="majorEastAsia" w:hAnsiTheme="majorEastAsia"/>
          <w:szCs w:val="21"/>
        </w:rPr>
      </w:pPr>
    </w:p>
    <w:p w:rsidR="00842787" w:rsidRDefault="00842787" w:rsidP="00842787">
      <w:pPr>
        <w:spacing w:line="360" w:lineRule="exact"/>
        <w:ind w:firstLineChars="200" w:firstLine="420"/>
        <w:rPr>
          <w:rFonts w:eastAsiaTheme="majorEastAsia" w:hAnsiTheme="majorEastAsia"/>
          <w:szCs w:val="21"/>
        </w:rPr>
      </w:pPr>
    </w:p>
    <w:p w:rsidR="00842787" w:rsidRDefault="00842787" w:rsidP="00842787">
      <w:pPr>
        <w:spacing w:line="360" w:lineRule="exact"/>
        <w:ind w:firstLineChars="200" w:firstLine="420"/>
        <w:rPr>
          <w:rFonts w:eastAsiaTheme="majorEastAsia" w:hAnsiTheme="majorEastAsia"/>
          <w:szCs w:val="21"/>
        </w:rPr>
      </w:pPr>
    </w:p>
    <w:p w:rsidR="00842787" w:rsidRDefault="00842787" w:rsidP="00842787">
      <w:pPr>
        <w:spacing w:line="360" w:lineRule="exact"/>
        <w:ind w:firstLineChars="200" w:firstLine="420"/>
        <w:rPr>
          <w:rFonts w:eastAsiaTheme="majorEastAsia" w:hAnsiTheme="majorEastAsia"/>
          <w:szCs w:val="21"/>
        </w:rPr>
      </w:pPr>
    </w:p>
    <w:p w:rsidR="00842787" w:rsidRDefault="00842787" w:rsidP="00842787">
      <w:pPr>
        <w:spacing w:line="360" w:lineRule="exact"/>
        <w:ind w:firstLineChars="200" w:firstLine="420"/>
        <w:rPr>
          <w:rFonts w:eastAsiaTheme="majorEastAsia" w:hAnsiTheme="majorEastAsia"/>
          <w:szCs w:val="21"/>
        </w:rPr>
      </w:pPr>
    </w:p>
    <w:p w:rsidR="00842787" w:rsidRDefault="00842787" w:rsidP="00842787">
      <w:pPr>
        <w:spacing w:line="360" w:lineRule="exact"/>
        <w:ind w:firstLineChars="200" w:firstLine="420"/>
        <w:rPr>
          <w:rFonts w:eastAsiaTheme="majorEastAsia" w:hAnsiTheme="majorEastAsia"/>
          <w:szCs w:val="21"/>
        </w:rPr>
      </w:pPr>
    </w:p>
    <w:p w:rsidR="00842787" w:rsidRDefault="00842787" w:rsidP="00842787">
      <w:pPr>
        <w:spacing w:line="360" w:lineRule="exact"/>
        <w:ind w:firstLineChars="200" w:firstLine="420"/>
        <w:rPr>
          <w:rFonts w:eastAsiaTheme="majorEastAsia" w:hAnsiTheme="majorEastAsia"/>
          <w:szCs w:val="21"/>
        </w:rPr>
      </w:pPr>
    </w:p>
    <w:p w:rsidR="002153CA" w:rsidRDefault="002153CA" w:rsidP="00842787">
      <w:pPr>
        <w:spacing w:line="360" w:lineRule="exact"/>
        <w:ind w:firstLineChars="200" w:firstLine="420"/>
        <w:rPr>
          <w:rFonts w:eastAsiaTheme="majorEastAsia" w:hAnsiTheme="majorEastAsia"/>
          <w:szCs w:val="21"/>
        </w:rPr>
      </w:pPr>
    </w:p>
    <w:p w:rsidR="002153CA" w:rsidRDefault="002153CA" w:rsidP="00842787">
      <w:pPr>
        <w:spacing w:line="360" w:lineRule="exact"/>
        <w:ind w:firstLineChars="200" w:firstLine="420"/>
        <w:rPr>
          <w:rFonts w:eastAsiaTheme="majorEastAsia" w:hAnsiTheme="majorEastAsia"/>
          <w:szCs w:val="21"/>
        </w:rPr>
      </w:pPr>
    </w:p>
    <w:p w:rsidR="002153CA" w:rsidRDefault="002153CA" w:rsidP="00842787">
      <w:pPr>
        <w:spacing w:line="360" w:lineRule="exact"/>
        <w:ind w:firstLineChars="200" w:firstLine="420"/>
        <w:rPr>
          <w:rFonts w:eastAsiaTheme="majorEastAsia" w:hAnsiTheme="majorEastAsia"/>
          <w:szCs w:val="21"/>
        </w:rPr>
      </w:pPr>
    </w:p>
    <w:p w:rsidR="002153CA" w:rsidRDefault="002153CA" w:rsidP="00842787">
      <w:pPr>
        <w:spacing w:line="360" w:lineRule="exact"/>
        <w:ind w:firstLineChars="200" w:firstLine="420"/>
        <w:rPr>
          <w:rFonts w:eastAsiaTheme="majorEastAsia" w:hAnsiTheme="majorEastAsia"/>
          <w:szCs w:val="21"/>
        </w:rPr>
      </w:pPr>
    </w:p>
    <w:p w:rsidR="00842787" w:rsidRDefault="00842787" w:rsidP="00842787">
      <w:pPr>
        <w:spacing w:line="360" w:lineRule="exact"/>
        <w:ind w:firstLineChars="200" w:firstLine="420"/>
        <w:rPr>
          <w:rFonts w:eastAsiaTheme="majorEastAsia" w:hAnsiTheme="majorEastAsia"/>
          <w:szCs w:val="21"/>
        </w:rPr>
      </w:pPr>
    </w:p>
    <w:p w:rsidR="00842787" w:rsidRDefault="00842787" w:rsidP="00842787">
      <w:pPr>
        <w:spacing w:line="360" w:lineRule="exact"/>
        <w:ind w:firstLineChars="200" w:firstLine="420"/>
        <w:rPr>
          <w:rFonts w:eastAsiaTheme="majorEastAsia" w:hAnsiTheme="majorEastAsia"/>
          <w:szCs w:val="21"/>
        </w:rPr>
      </w:pPr>
    </w:p>
    <w:p w:rsidR="00F544AD" w:rsidRPr="004012B2" w:rsidRDefault="00F544AD" w:rsidP="00AB21FE">
      <w:pPr>
        <w:snapToGrid w:val="0"/>
        <w:spacing w:beforeLines="100" w:afterLines="100" w:line="300" w:lineRule="auto"/>
        <w:jc w:val="center"/>
        <w:outlineLvl w:val="0"/>
        <w:rPr>
          <w:rFonts w:ascii="方正大标宋简体" w:eastAsia="方正大标宋简体"/>
          <w:bCs/>
          <w:color w:val="FF0000"/>
          <w:spacing w:val="-9"/>
          <w:kern w:val="44"/>
          <w:sz w:val="32"/>
          <w:szCs w:val="32"/>
        </w:rPr>
      </w:pPr>
      <w:bookmarkStart w:id="42" w:name="_Toc6961"/>
      <w:bookmarkStart w:id="43" w:name="_Toc494547264"/>
      <w:bookmarkEnd w:id="41"/>
      <w:r w:rsidRPr="004012B2">
        <w:rPr>
          <w:rFonts w:ascii="方正大标宋简体" w:eastAsia="方正大标宋简体" w:hint="eastAsia"/>
          <w:bCs/>
          <w:color w:val="FF0000"/>
          <w:spacing w:val="-9"/>
          <w:kern w:val="44"/>
          <w:sz w:val="32"/>
          <w:szCs w:val="32"/>
        </w:rPr>
        <w:lastRenderedPageBreak/>
        <w:t>武汉科技大学关于学位论文撰写格式统一要求的规定（修订）</w:t>
      </w:r>
      <w:bookmarkEnd w:id="42"/>
    </w:p>
    <w:p w:rsidR="00F544AD" w:rsidRPr="004012B2" w:rsidRDefault="00F544AD" w:rsidP="00AB21FE">
      <w:pPr>
        <w:snapToGrid w:val="0"/>
        <w:spacing w:beforeLines="100" w:afterLines="100" w:line="300" w:lineRule="auto"/>
        <w:jc w:val="center"/>
        <w:rPr>
          <w:rFonts w:eastAsia="仿宋_GB2312"/>
          <w:color w:val="FF0000"/>
          <w:kern w:val="0"/>
          <w:sz w:val="30"/>
          <w:szCs w:val="30"/>
        </w:rPr>
      </w:pPr>
      <w:r w:rsidRPr="004012B2">
        <w:rPr>
          <w:rFonts w:eastAsia="黑体"/>
          <w:color w:val="FF0000"/>
          <w:kern w:val="0"/>
          <w:sz w:val="24"/>
        </w:rPr>
        <w:t>（武科大研〔</w:t>
      </w:r>
      <w:r w:rsidRPr="004012B2">
        <w:rPr>
          <w:rFonts w:eastAsia="黑体"/>
          <w:color w:val="FF0000"/>
          <w:kern w:val="0"/>
          <w:sz w:val="24"/>
        </w:rPr>
        <w:t>2017</w:t>
      </w:r>
      <w:r w:rsidRPr="004012B2">
        <w:rPr>
          <w:rFonts w:eastAsia="黑体"/>
          <w:color w:val="FF0000"/>
          <w:kern w:val="0"/>
          <w:sz w:val="24"/>
        </w:rPr>
        <w:t>〕</w:t>
      </w:r>
      <w:r w:rsidRPr="004012B2">
        <w:rPr>
          <w:rFonts w:eastAsia="黑体"/>
          <w:color w:val="FF0000"/>
          <w:kern w:val="0"/>
          <w:sz w:val="24"/>
        </w:rPr>
        <w:t>44</w:t>
      </w:r>
      <w:r w:rsidRPr="004012B2">
        <w:rPr>
          <w:rFonts w:eastAsia="黑体"/>
          <w:color w:val="FF0000"/>
          <w:kern w:val="0"/>
          <w:sz w:val="24"/>
        </w:rPr>
        <w:t>号）</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学位论文是研究生从事科研工作的主要成果，集中体现了作者在研究工作中的最新发现、理论和见解，是研究生申请硕士或博士学位的重要依据。为了提高研究生学位论文的质量，实现学位论文在内容和格式上的规范化与统一化，根据中华人民共和国国标</w:t>
      </w:r>
      <w:r w:rsidRPr="004012B2">
        <w:rPr>
          <w:color w:val="FF0000"/>
          <w:szCs w:val="21"/>
        </w:rPr>
        <w:t>GB7713-87</w:t>
      </w:r>
      <w:r w:rsidRPr="004012B2">
        <w:rPr>
          <w:color w:val="FF0000"/>
          <w:szCs w:val="21"/>
        </w:rPr>
        <w:t>《科学技术报告、学位论文和学术论文的编写格式》的有关规定，对研究生学位论文的撰写格式统一作如下要求。</w:t>
      </w:r>
    </w:p>
    <w:p w:rsidR="00F544AD" w:rsidRPr="004012B2" w:rsidRDefault="00F544AD" w:rsidP="00AB21FE">
      <w:pPr>
        <w:snapToGrid w:val="0"/>
        <w:spacing w:beforeLines="50" w:afterLines="50" w:line="360" w:lineRule="exact"/>
        <w:ind w:firstLineChars="200" w:firstLine="420"/>
        <w:outlineLvl w:val="1"/>
        <w:rPr>
          <w:rFonts w:eastAsia="黑体"/>
          <w:bCs/>
          <w:color w:val="FF0000"/>
          <w:szCs w:val="21"/>
        </w:rPr>
      </w:pPr>
      <w:bookmarkStart w:id="44" w:name="_Toc25424_WPSOffice_Level1"/>
      <w:r w:rsidRPr="004012B2">
        <w:rPr>
          <w:rFonts w:eastAsia="黑体"/>
          <w:bCs/>
          <w:color w:val="FF0000"/>
          <w:szCs w:val="21"/>
        </w:rPr>
        <w:t>一、学位论文的结构及要求</w:t>
      </w:r>
      <w:bookmarkEnd w:id="44"/>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学位论文应层次分明，数据可靠，文字简练，说明透彻，推理严谨，立论正确。论文内容一般应由以下部分组成：</w:t>
      </w:r>
    </w:p>
    <w:p w:rsidR="00F544AD" w:rsidRPr="004012B2" w:rsidRDefault="00F544AD" w:rsidP="00F544AD">
      <w:pPr>
        <w:pStyle w:val="a4"/>
        <w:snapToGrid w:val="0"/>
        <w:spacing w:line="360" w:lineRule="exact"/>
        <w:ind w:firstLineChars="200" w:firstLine="420"/>
        <w:rPr>
          <w:rFonts w:ascii="Times New Roman" w:eastAsia="黑体" w:hAnsi="Times New Roman"/>
          <w:color w:val="FF0000"/>
          <w:szCs w:val="21"/>
        </w:rPr>
      </w:pPr>
      <w:r w:rsidRPr="004012B2">
        <w:rPr>
          <w:rFonts w:ascii="Times New Roman" w:eastAsia="黑体" w:hAnsi="Times New Roman"/>
          <w:color w:val="FF0000"/>
          <w:szCs w:val="21"/>
        </w:rPr>
        <w:t>1</w:t>
      </w:r>
      <w:r w:rsidRPr="004012B2">
        <w:rPr>
          <w:rFonts w:ascii="Times New Roman" w:eastAsia="黑体" w:hAnsi="Times New Roman"/>
          <w:color w:val="FF0000"/>
          <w:szCs w:val="21"/>
        </w:rPr>
        <w:t>．封面、扉页：采用研究生院提供的统一封面格式</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w:t>
      </w:r>
      <w:r w:rsidRPr="004012B2">
        <w:rPr>
          <w:color w:val="FF0000"/>
          <w:szCs w:val="21"/>
        </w:rPr>
        <w:t>1</w:t>
      </w:r>
      <w:r w:rsidRPr="004012B2">
        <w:rPr>
          <w:color w:val="FF0000"/>
          <w:szCs w:val="21"/>
        </w:rPr>
        <w:t>）封面上</w:t>
      </w:r>
      <w:r w:rsidRPr="004012B2">
        <w:rPr>
          <w:color w:val="FF0000"/>
          <w:szCs w:val="21"/>
        </w:rPr>
        <w:t>“</w:t>
      </w:r>
      <w:r w:rsidRPr="004012B2">
        <w:rPr>
          <w:color w:val="FF0000"/>
          <w:szCs w:val="21"/>
        </w:rPr>
        <w:t>分类号</w:t>
      </w:r>
      <w:r w:rsidRPr="004012B2">
        <w:rPr>
          <w:color w:val="FF0000"/>
          <w:szCs w:val="21"/>
        </w:rPr>
        <w:t>”</w:t>
      </w:r>
      <w:r w:rsidRPr="004012B2">
        <w:rPr>
          <w:color w:val="FF0000"/>
          <w:szCs w:val="21"/>
        </w:rPr>
        <w:t>和</w:t>
      </w:r>
      <w:r w:rsidRPr="004012B2">
        <w:rPr>
          <w:color w:val="FF0000"/>
          <w:szCs w:val="21"/>
        </w:rPr>
        <w:t>“</w:t>
      </w:r>
      <w:r w:rsidRPr="004012B2">
        <w:rPr>
          <w:color w:val="FF0000"/>
          <w:szCs w:val="21"/>
        </w:rPr>
        <w:t>密级</w:t>
      </w:r>
      <w:r w:rsidRPr="004012B2">
        <w:rPr>
          <w:color w:val="FF0000"/>
          <w:szCs w:val="21"/>
        </w:rPr>
        <w:t>”</w:t>
      </w:r>
      <w:r w:rsidRPr="004012B2">
        <w:rPr>
          <w:color w:val="FF0000"/>
          <w:szCs w:val="21"/>
        </w:rPr>
        <w:t>一般不填，保密的论文按照校保密办认定的密级填写；学校代码为</w:t>
      </w:r>
      <w:r w:rsidRPr="004012B2">
        <w:rPr>
          <w:color w:val="FF0000"/>
          <w:szCs w:val="21"/>
        </w:rPr>
        <w:t>10488</w:t>
      </w:r>
      <w:r w:rsidRPr="004012B2">
        <w:rPr>
          <w:color w:val="FF0000"/>
          <w:szCs w:val="21"/>
        </w:rPr>
        <w:t>；封面上只填写第一导师，扉页上可填写协助指导教师。</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w:t>
      </w:r>
      <w:r w:rsidRPr="004012B2">
        <w:rPr>
          <w:color w:val="FF0000"/>
          <w:szCs w:val="21"/>
        </w:rPr>
        <w:t>2</w:t>
      </w:r>
      <w:r w:rsidRPr="004012B2">
        <w:rPr>
          <w:color w:val="FF0000"/>
          <w:szCs w:val="21"/>
        </w:rPr>
        <w:t>）学科专业：以国务院学位委员会批准的专业目录中的学科专业为准，进校时按照一级学科招生的专业直接填写一级学科名称，按照二级学科招生的专业填写二级学科名称。</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w:t>
      </w:r>
      <w:r w:rsidRPr="004012B2">
        <w:rPr>
          <w:color w:val="FF0000"/>
          <w:szCs w:val="21"/>
        </w:rPr>
        <w:t>3</w:t>
      </w:r>
      <w:r w:rsidRPr="004012B2">
        <w:rPr>
          <w:color w:val="FF0000"/>
          <w:szCs w:val="21"/>
        </w:rPr>
        <w:t>）论文题目不宜过长，严格控制在</w:t>
      </w:r>
      <w:r w:rsidRPr="004012B2">
        <w:rPr>
          <w:color w:val="FF0000"/>
          <w:szCs w:val="21"/>
        </w:rPr>
        <w:t>30</w:t>
      </w:r>
      <w:r w:rsidRPr="004012B2">
        <w:rPr>
          <w:color w:val="FF0000"/>
          <w:szCs w:val="21"/>
        </w:rPr>
        <w:t>个字以内，同时，应具体、切题。</w:t>
      </w:r>
    </w:p>
    <w:p w:rsidR="00F544AD" w:rsidRPr="004012B2" w:rsidRDefault="00F544AD" w:rsidP="00F544AD">
      <w:pPr>
        <w:widowControl/>
        <w:topLinePunct/>
        <w:snapToGrid w:val="0"/>
        <w:spacing w:line="360" w:lineRule="exact"/>
        <w:ind w:rightChars="15" w:right="31" w:firstLineChars="208" w:firstLine="437"/>
        <w:rPr>
          <w:color w:val="FF0000"/>
          <w:szCs w:val="21"/>
        </w:rPr>
      </w:pPr>
      <w:r w:rsidRPr="004012B2">
        <w:rPr>
          <w:color w:val="FF0000"/>
          <w:szCs w:val="21"/>
        </w:rPr>
        <w:lastRenderedPageBreak/>
        <w:t>（</w:t>
      </w:r>
      <w:r w:rsidRPr="004012B2">
        <w:rPr>
          <w:color w:val="FF0000"/>
          <w:szCs w:val="21"/>
        </w:rPr>
        <w:t>4</w:t>
      </w:r>
      <w:r w:rsidRPr="004012B2">
        <w:rPr>
          <w:color w:val="FF0000"/>
          <w:szCs w:val="21"/>
        </w:rPr>
        <w:t>）学位论文的外文题目是中文题目的译文，题目中单词的首字母大写（除介词、连词等虚词外）。</w:t>
      </w:r>
    </w:p>
    <w:p w:rsidR="00F544AD" w:rsidRPr="004012B2" w:rsidRDefault="00F544AD" w:rsidP="00F544AD">
      <w:pPr>
        <w:pStyle w:val="a4"/>
        <w:snapToGrid w:val="0"/>
        <w:spacing w:line="360" w:lineRule="exact"/>
        <w:ind w:firstLineChars="200" w:firstLine="420"/>
        <w:rPr>
          <w:rFonts w:ascii="Times New Roman" w:eastAsia="黑体" w:hAnsi="Times New Roman"/>
          <w:color w:val="FF0000"/>
          <w:szCs w:val="21"/>
        </w:rPr>
      </w:pPr>
      <w:r w:rsidRPr="004012B2">
        <w:rPr>
          <w:rFonts w:ascii="Times New Roman" w:eastAsia="黑体" w:hAnsi="Times New Roman"/>
          <w:color w:val="FF0000"/>
          <w:szCs w:val="21"/>
        </w:rPr>
        <w:t>2</w:t>
      </w:r>
      <w:r w:rsidRPr="004012B2">
        <w:rPr>
          <w:rFonts w:ascii="Times New Roman" w:eastAsia="黑体" w:hAnsi="Times New Roman"/>
          <w:color w:val="FF0000"/>
          <w:szCs w:val="21"/>
        </w:rPr>
        <w:t>．中文摘要、关键词</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摘要应具有独立性和自含性，简短明了。硕士学位论文摘要</w:t>
      </w:r>
      <w:r w:rsidRPr="004012B2">
        <w:rPr>
          <w:color w:val="FF0000"/>
          <w:szCs w:val="21"/>
        </w:rPr>
        <w:t>500</w:t>
      </w:r>
      <w:r w:rsidRPr="004012B2">
        <w:rPr>
          <w:color w:val="FF0000"/>
          <w:szCs w:val="21"/>
        </w:rPr>
        <w:t>字左右，博士学位论文摘要</w:t>
      </w:r>
      <w:r w:rsidRPr="004012B2">
        <w:rPr>
          <w:color w:val="FF0000"/>
          <w:szCs w:val="21"/>
        </w:rPr>
        <w:t>1000</w:t>
      </w:r>
      <w:r w:rsidRPr="004012B2">
        <w:rPr>
          <w:color w:val="FF0000"/>
          <w:szCs w:val="21"/>
        </w:rPr>
        <w:t>字左右。关键词是用以表示全文主题内容信息款目的单词或术语（</w:t>
      </w:r>
      <w:r w:rsidRPr="004012B2">
        <w:rPr>
          <w:color w:val="FF0000"/>
          <w:szCs w:val="21"/>
        </w:rPr>
        <w:t>3-5</w:t>
      </w:r>
      <w:r w:rsidRPr="004012B2">
        <w:rPr>
          <w:color w:val="FF0000"/>
          <w:szCs w:val="21"/>
        </w:rPr>
        <w:t>个），关键词之间用</w:t>
      </w:r>
      <w:r w:rsidRPr="004012B2">
        <w:rPr>
          <w:color w:val="FF0000"/>
          <w:szCs w:val="21"/>
        </w:rPr>
        <w:t>“</w:t>
      </w:r>
      <w:r w:rsidRPr="004012B2">
        <w:rPr>
          <w:color w:val="FF0000"/>
          <w:szCs w:val="21"/>
        </w:rPr>
        <w:t>；</w:t>
      </w:r>
      <w:r w:rsidRPr="004012B2">
        <w:rPr>
          <w:color w:val="FF0000"/>
          <w:szCs w:val="21"/>
        </w:rPr>
        <w:t>”</w:t>
      </w:r>
      <w:r w:rsidRPr="004012B2">
        <w:rPr>
          <w:color w:val="FF0000"/>
          <w:szCs w:val="21"/>
        </w:rPr>
        <w:t>隔开。</w:t>
      </w:r>
    </w:p>
    <w:p w:rsidR="00F544AD" w:rsidRPr="004012B2" w:rsidRDefault="00F544AD" w:rsidP="00F544AD">
      <w:pPr>
        <w:pStyle w:val="a4"/>
        <w:snapToGrid w:val="0"/>
        <w:spacing w:line="360" w:lineRule="exact"/>
        <w:ind w:firstLineChars="200" w:firstLine="420"/>
        <w:rPr>
          <w:rFonts w:ascii="Times New Roman" w:eastAsia="黑体" w:hAnsi="Times New Roman"/>
          <w:color w:val="FF0000"/>
          <w:szCs w:val="21"/>
        </w:rPr>
      </w:pPr>
      <w:r w:rsidRPr="004012B2">
        <w:rPr>
          <w:rFonts w:ascii="Times New Roman" w:eastAsia="黑体" w:hAnsi="Times New Roman"/>
          <w:color w:val="FF0000"/>
          <w:szCs w:val="21"/>
        </w:rPr>
        <w:t>3</w:t>
      </w:r>
      <w:r w:rsidRPr="004012B2">
        <w:rPr>
          <w:rFonts w:ascii="Times New Roman" w:eastAsia="黑体" w:hAnsi="Times New Roman"/>
          <w:color w:val="FF0000"/>
          <w:szCs w:val="21"/>
        </w:rPr>
        <w:t>．英文摘要、关键词</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英文摘要和关键词是中文摘要和关键词的译文。</w:t>
      </w:r>
    </w:p>
    <w:p w:rsidR="00F544AD" w:rsidRPr="004012B2" w:rsidRDefault="00F544AD" w:rsidP="00F544AD">
      <w:pPr>
        <w:pStyle w:val="a4"/>
        <w:snapToGrid w:val="0"/>
        <w:spacing w:line="360" w:lineRule="exact"/>
        <w:ind w:firstLineChars="200" w:firstLine="420"/>
        <w:rPr>
          <w:rFonts w:ascii="Times New Roman" w:eastAsia="黑体" w:hAnsi="Times New Roman"/>
          <w:color w:val="FF0000"/>
          <w:szCs w:val="21"/>
        </w:rPr>
      </w:pPr>
      <w:r w:rsidRPr="004012B2">
        <w:rPr>
          <w:rFonts w:ascii="Times New Roman" w:eastAsia="黑体" w:hAnsi="Times New Roman"/>
          <w:color w:val="FF0000"/>
          <w:szCs w:val="21"/>
        </w:rPr>
        <w:t>4</w:t>
      </w:r>
      <w:r w:rsidRPr="004012B2">
        <w:rPr>
          <w:rFonts w:ascii="Times New Roman" w:eastAsia="黑体" w:hAnsi="Times New Roman"/>
          <w:color w:val="FF0000"/>
          <w:szCs w:val="21"/>
        </w:rPr>
        <w:t>．目录</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目录使用目录生成器按三级标题编写，要求层次清晰，且要与正文标题一致。主要包括中英文摘要、论文正文、致谢、参考文献、附录等。</w:t>
      </w:r>
    </w:p>
    <w:p w:rsidR="00F544AD" w:rsidRPr="004012B2" w:rsidRDefault="00F544AD" w:rsidP="00F544AD">
      <w:pPr>
        <w:pStyle w:val="a4"/>
        <w:snapToGrid w:val="0"/>
        <w:spacing w:line="360" w:lineRule="exact"/>
        <w:ind w:firstLineChars="200" w:firstLine="420"/>
        <w:rPr>
          <w:rFonts w:ascii="Times New Roman" w:eastAsia="黑体" w:hAnsi="Times New Roman"/>
          <w:color w:val="FF0000"/>
          <w:szCs w:val="21"/>
        </w:rPr>
      </w:pPr>
      <w:r w:rsidRPr="004012B2">
        <w:rPr>
          <w:rFonts w:ascii="Times New Roman" w:eastAsia="黑体" w:hAnsi="Times New Roman"/>
          <w:color w:val="FF0000"/>
          <w:szCs w:val="21"/>
        </w:rPr>
        <w:t>5</w:t>
      </w:r>
      <w:r w:rsidRPr="004012B2">
        <w:rPr>
          <w:rFonts w:ascii="Times New Roman" w:eastAsia="黑体" w:hAnsi="Times New Roman"/>
          <w:color w:val="FF0000"/>
          <w:szCs w:val="21"/>
        </w:rPr>
        <w:t>．符号、单位、术语等的说明（需要时）</w:t>
      </w:r>
    </w:p>
    <w:p w:rsidR="00F544AD" w:rsidRPr="004012B2" w:rsidRDefault="00F544AD" w:rsidP="00F544AD">
      <w:pPr>
        <w:pStyle w:val="a4"/>
        <w:snapToGrid w:val="0"/>
        <w:spacing w:line="360" w:lineRule="exact"/>
        <w:ind w:firstLineChars="200" w:firstLine="420"/>
        <w:rPr>
          <w:rFonts w:ascii="Times New Roman" w:eastAsia="黑体" w:hAnsi="Times New Roman"/>
          <w:color w:val="FF0000"/>
          <w:szCs w:val="21"/>
        </w:rPr>
      </w:pPr>
      <w:r w:rsidRPr="004012B2">
        <w:rPr>
          <w:rFonts w:ascii="Times New Roman" w:eastAsia="黑体" w:hAnsi="Times New Roman"/>
          <w:color w:val="FF0000"/>
          <w:szCs w:val="21"/>
        </w:rPr>
        <w:t>6</w:t>
      </w:r>
      <w:r w:rsidRPr="004012B2">
        <w:rPr>
          <w:rFonts w:ascii="Times New Roman" w:eastAsia="黑体" w:hAnsi="Times New Roman"/>
          <w:color w:val="FF0000"/>
          <w:szCs w:val="21"/>
        </w:rPr>
        <w:t>．引言或前言</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在广泛查阅国内外文献和了解有关研究情况的基础上，围绕课题所研究的问题，综合分析前人已做的工作，阐明本课题的目的、意义，为理论分析和实验研究打下基础。</w:t>
      </w:r>
    </w:p>
    <w:p w:rsidR="00F544AD" w:rsidRPr="004012B2" w:rsidRDefault="00F544AD" w:rsidP="00F544AD">
      <w:pPr>
        <w:pStyle w:val="a4"/>
        <w:snapToGrid w:val="0"/>
        <w:spacing w:line="360" w:lineRule="exact"/>
        <w:ind w:firstLineChars="200" w:firstLine="420"/>
        <w:rPr>
          <w:rFonts w:ascii="Times New Roman" w:eastAsia="黑体" w:hAnsi="Times New Roman"/>
          <w:color w:val="FF0000"/>
          <w:szCs w:val="21"/>
        </w:rPr>
      </w:pPr>
      <w:r w:rsidRPr="004012B2">
        <w:rPr>
          <w:rFonts w:ascii="Times New Roman" w:eastAsia="黑体" w:hAnsi="Times New Roman"/>
          <w:color w:val="FF0000"/>
          <w:szCs w:val="21"/>
        </w:rPr>
        <w:t>7</w:t>
      </w:r>
      <w:r w:rsidRPr="004012B2">
        <w:rPr>
          <w:rFonts w:ascii="Times New Roman" w:eastAsia="黑体" w:hAnsi="Times New Roman"/>
          <w:color w:val="FF0000"/>
          <w:szCs w:val="21"/>
        </w:rPr>
        <w:t>．正文</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w:t>
      </w:r>
      <w:r w:rsidRPr="004012B2">
        <w:rPr>
          <w:color w:val="FF0000"/>
          <w:szCs w:val="21"/>
        </w:rPr>
        <w:t>1</w:t>
      </w:r>
      <w:r w:rsidRPr="004012B2">
        <w:rPr>
          <w:color w:val="FF0000"/>
          <w:szCs w:val="21"/>
        </w:rPr>
        <w:t>）正文是学位论文的主体，一般由标题、正文、图、表和公式等五个部分组成。硕士研究生学位论文正文篇幅应在</w:t>
      </w:r>
      <w:r w:rsidRPr="004012B2">
        <w:rPr>
          <w:color w:val="FF0000"/>
          <w:szCs w:val="21"/>
        </w:rPr>
        <w:t>2</w:t>
      </w:r>
      <w:r w:rsidRPr="004012B2">
        <w:rPr>
          <w:color w:val="FF0000"/>
          <w:szCs w:val="21"/>
        </w:rPr>
        <w:t>万字以上，博士研究生学位论文正文篇幅应在</w:t>
      </w:r>
      <w:r w:rsidRPr="004012B2">
        <w:rPr>
          <w:color w:val="FF0000"/>
          <w:szCs w:val="21"/>
        </w:rPr>
        <w:t>5</w:t>
      </w:r>
      <w:r w:rsidRPr="004012B2">
        <w:rPr>
          <w:color w:val="FF0000"/>
          <w:szCs w:val="21"/>
        </w:rPr>
        <w:t>万至</w:t>
      </w:r>
      <w:r w:rsidRPr="004012B2">
        <w:rPr>
          <w:color w:val="FF0000"/>
          <w:szCs w:val="21"/>
        </w:rPr>
        <w:t>8</w:t>
      </w:r>
      <w:r w:rsidRPr="004012B2">
        <w:rPr>
          <w:color w:val="FF0000"/>
          <w:szCs w:val="21"/>
        </w:rPr>
        <w:t>万字。</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w:t>
      </w:r>
      <w:r w:rsidRPr="004012B2">
        <w:rPr>
          <w:color w:val="FF0000"/>
          <w:szCs w:val="21"/>
        </w:rPr>
        <w:t>2</w:t>
      </w:r>
      <w:r w:rsidRPr="004012B2">
        <w:rPr>
          <w:color w:val="FF0000"/>
          <w:szCs w:val="21"/>
        </w:rPr>
        <w:t>）论文书写一律采用国家规定的简体汉字，正文使用标准字间距，宋体小四号，</w:t>
      </w:r>
      <w:r w:rsidRPr="004012B2">
        <w:rPr>
          <w:color w:val="FF0000"/>
          <w:szCs w:val="21"/>
        </w:rPr>
        <w:t>1.25</w:t>
      </w:r>
      <w:r w:rsidRPr="004012B2">
        <w:rPr>
          <w:color w:val="FF0000"/>
          <w:szCs w:val="21"/>
        </w:rPr>
        <w:t>倍行距。</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w:t>
      </w:r>
      <w:r w:rsidRPr="004012B2">
        <w:rPr>
          <w:color w:val="FF0000"/>
          <w:szCs w:val="21"/>
        </w:rPr>
        <w:t>3</w:t>
      </w:r>
      <w:r w:rsidRPr="004012B2">
        <w:rPr>
          <w:color w:val="FF0000"/>
          <w:szCs w:val="21"/>
        </w:rPr>
        <w:t>）论文标题编号应统一，采用多级标题形式，要求如下：</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lastRenderedPageBreak/>
        <w:t>每一大章须另起一页，一级标题：黑体小二号加粗，段前段后</w:t>
      </w:r>
      <w:r w:rsidRPr="004012B2">
        <w:rPr>
          <w:color w:val="FF0000"/>
          <w:szCs w:val="21"/>
        </w:rPr>
        <w:t>1</w:t>
      </w:r>
      <w:r w:rsidRPr="004012B2">
        <w:rPr>
          <w:color w:val="FF0000"/>
          <w:szCs w:val="21"/>
        </w:rPr>
        <w:t>行；二级标题：黑体小三号加粗，段前段后</w:t>
      </w:r>
      <w:r w:rsidRPr="004012B2">
        <w:rPr>
          <w:color w:val="FF0000"/>
          <w:szCs w:val="21"/>
        </w:rPr>
        <w:t>0.5</w:t>
      </w:r>
      <w:r w:rsidRPr="004012B2">
        <w:rPr>
          <w:color w:val="FF0000"/>
          <w:szCs w:val="21"/>
        </w:rPr>
        <w:t>行；三级标题：黑体四号加粗，段前段后</w:t>
      </w:r>
      <w:r w:rsidRPr="004012B2">
        <w:rPr>
          <w:color w:val="FF0000"/>
          <w:szCs w:val="21"/>
        </w:rPr>
        <w:t>0.25</w:t>
      </w:r>
      <w:r w:rsidRPr="004012B2">
        <w:rPr>
          <w:color w:val="FF0000"/>
          <w:szCs w:val="21"/>
        </w:rPr>
        <w:t>行；四级标题宋体四号，段前段后</w:t>
      </w:r>
      <w:r w:rsidRPr="004012B2">
        <w:rPr>
          <w:color w:val="FF0000"/>
          <w:szCs w:val="21"/>
        </w:rPr>
        <w:t>0</w:t>
      </w:r>
      <w:r w:rsidRPr="004012B2">
        <w:rPr>
          <w:color w:val="FF0000"/>
          <w:szCs w:val="21"/>
        </w:rPr>
        <w:t>行。</w:t>
      </w:r>
    </w:p>
    <w:p w:rsidR="00F544AD" w:rsidRPr="004012B2" w:rsidRDefault="00F544AD" w:rsidP="00F544AD">
      <w:pPr>
        <w:pStyle w:val="a4"/>
        <w:snapToGrid w:val="0"/>
        <w:spacing w:line="360" w:lineRule="exact"/>
        <w:ind w:firstLineChars="200" w:firstLine="420"/>
        <w:rPr>
          <w:rFonts w:ascii="Times New Roman" w:eastAsia="黑体" w:hAnsi="Times New Roman"/>
          <w:color w:val="FF0000"/>
          <w:szCs w:val="21"/>
        </w:rPr>
      </w:pPr>
      <w:r w:rsidRPr="004012B2">
        <w:rPr>
          <w:rFonts w:ascii="Times New Roman" w:eastAsia="黑体" w:hAnsi="Times New Roman"/>
          <w:color w:val="FF0000"/>
          <w:szCs w:val="21"/>
        </w:rPr>
        <w:t>8</w:t>
      </w:r>
      <w:r w:rsidRPr="004012B2">
        <w:rPr>
          <w:rFonts w:ascii="Times New Roman" w:eastAsia="黑体" w:hAnsi="Times New Roman"/>
          <w:color w:val="FF0000"/>
          <w:szCs w:val="21"/>
        </w:rPr>
        <w:t>．论文中的表、图和公式格式要求</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图、表、公式等与正文之间要有一行的间距；若图或表中有附注，采用英文小写字母顺序编号，附注写在图或表的下方（具体参见模板）。</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w:t>
      </w:r>
      <w:r w:rsidRPr="004012B2">
        <w:rPr>
          <w:color w:val="FF0000"/>
          <w:szCs w:val="21"/>
        </w:rPr>
        <w:t>1</w:t>
      </w:r>
      <w:r w:rsidRPr="004012B2">
        <w:rPr>
          <w:color w:val="FF0000"/>
          <w:szCs w:val="21"/>
        </w:rPr>
        <w:t>）图</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①</w:t>
      </w:r>
      <w:r w:rsidRPr="004012B2">
        <w:rPr>
          <w:color w:val="FF0000"/>
          <w:szCs w:val="21"/>
        </w:rPr>
        <w:t>采用阿拉伯数字分章编号，图</w:t>
      </w:r>
      <w:r w:rsidRPr="004012B2">
        <w:rPr>
          <w:color w:val="FF0000"/>
          <w:szCs w:val="21"/>
        </w:rPr>
        <w:t>1.1</w:t>
      </w:r>
      <w:r w:rsidRPr="004012B2">
        <w:rPr>
          <w:color w:val="FF0000"/>
          <w:szCs w:val="21"/>
        </w:rPr>
        <w:t>、图</w:t>
      </w:r>
      <w:r w:rsidRPr="004012B2">
        <w:rPr>
          <w:color w:val="FF0000"/>
          <w:szCs w:val="21"/>
        </w:rPr>
        <w:t>1.2……</w:t>
      </w:r>
      <w:r w:rsidRPr="004012B2">
        <w:rPr>
          <w:color w:val="FF0000"/>
          <w:szCs w:val="21"/>
        </w:rPr>
        <w:t>；</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②</w:t>
      </w:r>
      <w:r w:rsidRPr="004012B2">
        <w:rPr>
          <w:color w:val="FF0000"/>
          <w:szCs w:val="21"/>
        </w:rPr>
        <w:t>要精选、简明，切忌与表及文字表述重复；</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③</w:t>
      </w:r>
      <w:r w:rsidRPr="004012B2">
        <w:rPr>
          <w:color w:val="FF0000"/>
          <w:szCs w:val="21"/>
        </w:rPr>
        <w:t>要清楚，但坐标比例不要过份放大，同一图上不同曲线的点要分别用不同形状标出；</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④</w:t>
      </w:r>
      <w:r w:rsidRPr="004012B2">
        <w:rPr>
          <w:color w:val="FF0000"/>
          <w:szCs w:val="21"/>
        </w:rPr>
        <w:t>图中的术语、符号、单位等应同文字表述一致；</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⑤</w:t>
      </w:r>
      <w:r w:rsidRPr="004012B2">
        <w:rPr>
          <w:color w:val="FF0000"/>
          <w:szCs w:val="21"/>
        </w:rPr>
        <w:t>图序及图名置于图的下方，宋体五号字加粗，居中。</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w:t>
      </w:r>
      <w:r w:rsidRPr="004012B2">
        <w:rPr>
          <w:color w:val="FF0000"/>
          <w:szCs w:val="21"/>
        </w:rPr>
        <w:t>2</w:t>
      </w:r>
      <w:r w:rsidRPr="004012B2">
        <w:rPr>
          <w:color w:val="FF0000"/>
          <w:szCs w:val="21"/>
        </w:rPr>
        <w:t>）表</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①</w:t>
      </w:r>
      <w:r w:rsidRPr="004012B2">
        <w:rPr>
          <w:color w:val="FF0000"/>
          <w:szCs w:val="21"/>
        </w:rPr>
        <w:t>按章编号，如：表</w:t>
      </w:r>
      <w:r w:rsidRPr="004012B2">
        <w:rPr>
          <w:color w:val="FF0000"/>
          <w:szCs w:val="21"/>
        </w:rPr>
        <w:t>1.1</w:t>
      </w:r>
      <w:r w:rsidRPr="004012B2">
        <w:rPr>
          <w:color w:val="FF0000"/>
          <w:szCs w:val="21"/>
        </w:rPr>
        <w:t>、表</w:t>
      </w:r>
      <w:r w:rsidRPr="004012B2">
        <w:rPr>
          <w:color w:val="FF0000"/>
          <w:szCs w:val="21"/>
        </w:rPr>
        <w:t>1.2……</w:t>
      </w:r>
      <w:r w:rsidRPr="004012B2">
        <w:rPr>
          <w:color w:val="FF0000"/>
          <w:szCs w:val="21"/>
        </w:rPr>
        <w:t>；</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②</w:t>
      </w:r>
      <w:r w:rsidRPr="004012B2">
        <w:rPr>
          <w:color w:val="FF0000"/>
          <w:szCs w:val="21"/>
        </w:rPr>
        <w:t>表中参数应标明量和单位的符号；</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③</w:t>
      </w:r>
      <w:r w:rsidRPr="004012B2">
        <w:rPr>
          <w:color w:val="FF0000"/>
          <w:szCs w:val="21"/>
        </w:rPr>
        <w:t>表序及表名置于表的上方，宋体五号字加粗，居中。</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w:t>
      </w:r>
      <w:r w:rsidRPr="004012B2">
        <w:rPr>
          <w:color w:val="FF0000"/>
          <w:szCs w:val="21"/>
        </w:rPr>
        <w:t>3</w:t>
      </w:r>
      <w:r w:rsidRPr="004012B2">
        <w:rPr>
          <w:color w:val="FF0000"/>
          <w:szCs w:val="21"/>
        </w:rPr>
        <w:t>）公式；</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应使用公式编辑器输入，按章编号，编号用括号写在右边行末，如（</w:t>
      </w:r>
      <w:r w:rsidRPr="004012B2">
        <w:rPr>
          <w:color w:val="FF0000"/>
          <w:szCs w:val="21"/>
        </w:rPr>
        <w:t>5-1</w:t>
      </w:r>
      <w:r w:rsidRPr="004012B2">
        <w:rPr>
          <w:color w:val="FF0000"/>
          <w:szCs w:val="21"/>
        </w:rPr>
        <w:t>），其间不加虚线，且设置成右对齐形式。如：</w:t>
      </w:r>
    </w:p>
    <w:p w:rsidR="00F544AD" w:rsidRPr="004012B2" w:rsidRDefault="00F544AD" w:rsidP="00F544AD">
      <w:pPr>
        <w:widowControl/>
        <w:topLinePunct/>
        <w:snapToGrid w:val="0"/>
        <w:spacing w:line="360" w:lineRule="exact"/>
        <w:ind w:firstLineChars="250" w:firstLine="525"/>
        <w:jc w:val="right"/>
        <w:rPr>
          <w:color w:val="FF0000"/>
          <w:szCs w:val="21"/>
        </w:rPr>
      </w:pPr>
      <w:r w:rsidRPr="004012B2">
        <w:rPr>
          <w:color w:val="FF0000"/>
          <w:szCs w:val="21"/>
        </w:rPr>
        <w:object w:dxaOrig="91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3" o:spid="_x0000_i1025" type="#_x0000_t75" style="width:45.75pt;height:14.25pt;mso-wrap-style:square;mso-position-horizontal-relative:page;mso-position-vertical-relative:page" o:ole="">
            <v:imagedata r:id="rId12" o:title=""/>
          </v:shape>
          <o:OLEObject Type="Embed" ProgID="Equation.3" ShapeID="对象 23" DrawAspect="Content" ObjectID="_1596951790" r:id="rId13"/>
        </w:object>
      </w:r>
      <w:r w:rsidRPr="004012B2">
        <w:rPr>
          <w:color w:val="FF0000"/>
          <w:szCs w:val="21"/>
        </w:rPr>
        <w:t xml:space="preserve">                           </w:t>
      </w:r>
      <w:r w:rsidRPr="004012B2">
        <w:rPr>
          <w:color w:val="FF0000"/>
          <w:szCs w:val="21"/>
        </w:rPr>
        <w:t>（</w:t>
      </w:r>
      <w:r w:rsidRPr="004012B2">
        <w:rPr>
          <w:color w:val="FF0000"/>
          <w:szCs w:val="21"/>
        </w:rPr>
        <w:t>5-1</w:t>
      </w:r>
      <w:r w:rsidRPr="004012B2">
        <w:rPr>
          <w:color w:val="FF0000"/>
          <w:szCs w:val="21"/>
        </w:rPr>
        <w:t>）</w:t>
      </w:r>
    </w:p>
    <w:p w:rsidR="00F544AD" w:rsidRPr="004012B2" w:rsidRDefault="00F544AD" w:rsidP="00F544AD">
      <w:pPr>
        <w:pStyle w:val="a4"/>
        <w:snapToGrid w:val="0"/>
        <w:spacing w:line="360" w:lineRule="exact"/>
        <w:ind w:firstLineChars="200" w:firstLine="420"/>
        <w:rPr>
          <w:rFonts w:ascii="Times New Roman" w:eastAsia="黑体" w:hAnsi="Times New Roman"/>
          <w:color w:val="FF0000"/>
          <w:szCs w:val="21"/>
        </w:rPr>
      </w:pPr>
      <w:r w:rsidRPr="004012B2">
        <w:rPr>
          <w:rFonts w:ascii="Times New Roman" w:eastAsia="黑体" w:hAnsi="Times New Roman"/>
          <w:color w:val="FF0000"/>
          <w:szCs w:val="21"/>
        </w:rPr>
        <w:t>9</w:t>
      </w:r>
      <w:r w:rsidRPr="004012B2">
        <w:rPr>
          <w:rFonts w:ascii="Times New Roman" w:eastAsia="黑体" w:hAnsi="Times New Roman"/>
          <w:color w:val="FF0000"/>
          <w:szCs w:val="21"/>
        </w:rPr>
        <w:t>．结论</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结论是对整个论文主要成果的总结，在结论中应明确指出本研究内容的创造性成果或创新点理论（含新见解、新</w:t>
      </w:r>
      <w:r w:rsidRPr="004012B2">
        <w:rPr>
          <w:color w:val="FF0000"/>
          <w:szCs w:val="21"/>
        </w:rPr>
        <w:lastRenderedPageBreak/>
        <w:t>观点），对其应用前景和社会、经济价值等加以预测和评价，并指出今后进一步在本研究方向进行研究工作的展望与设想。应准确、完整、明确和精练。</w:t>
      </w:r>
    </w:p>
    <w:p w:rsidR="00F544AD" w:rsidRPr="004012B2" w:rsidRDefault="00F544AD" w:rsidP="00F544AD">
      <w:pPr>
        <w:pStyle w:val="a4"/>
        <w:snapToGrid w:val="0"/>
        <w:spacing w:line="360" w:lineRule="exact"/>
        <w:ind w:firstLineChars="200" w:firstLine="420"/>
        <w:rPr>
          <w:rFonts w:ascii="Times New Roman" w:eastAsia="黑体" w:hAnsi="Times New Roman"/>
          <w:color w:val="FF0000"/>
          <w:szCs w:val="21"/>
        </w:rPr>
      </w:pPr>
      <w:r w:rsidRPr="004012B2">
        <w:rPr>
          <w:rFonts w:ascii="Times New Roman" w:eastAsia="黑体" w:hAnsi="Times New Roman"/>
          <w:color w:val="FF0000"/>
          <w:szCs w:val="21"/>
        </w:rPr>
        <w:t>10</w:t>
      </w:r>
      <w:r w:rsidRPr="004012B2">
        <w:rPr>
          <w:rFonts w:ascii="Times New Roman" w:eastAsia="黑体" w:hAnsi="Times New Roman"/>
          <w:color w:val="FF0000"/>
          <w:szCs w:val="21"/>
        </w:rPr>
        <w:t>．致谢</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致谢对象限于在学术方面对论文的完成有较重要帮助的团体和个人</w:t>
      </w:r>
      <w:r w:rsidRPr="004012B2">
        <w:rPr>
          <w:color w:val="FF0000"/>
          <w:szCs w:val="21"/>
        </w:rPr>
        <w:t>(</w:t>
      </w:r>
      <w:r w:rsidRPr="004012B2">
        <w:rPr>
          <w:color w:val="FF0000"/>
          <w:szCs w:val="21"/>
        </w:rPr>
        <w:t>限</w:t>
      </w:r>
      <w:r w:rsidRPr="004012B2">
        <w:rPr>
          <w:color w:val="FF0000"/>
          <w:szCs w:val="21"/>
        </w:rPr>
        <w:t>300</w:t>
      </w:r>
      <w:r w:rsidRPr="004012B2">
        <w:rPr>
          <w:color w:val="FF0000"/>
          <w:szCs w:val="21"/>
        </w:rPr>
        <w:t>字</w:t>
      </w:r>
      <w:r w:rsidRPr="004012B2">
        <w:rPr>
          <w:color w:val="FF0000"/>
          <w:szCs w:val="21"/>
        </w:rPr>
        <w:t>)</w:t>
      </w:r>
      <w:r w:rsidRPr="004012B2">
        <w:rPr>
          <w:color w:val="FF0000"/>
          <w:szCs w:val="21"/>
        </w:rPr>
        <w:t>。包括内容如下：</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w:t>
      </w:r>
      <w:r w:rsidRPr="004012B2">
        <w:rPr>
          <w:color w:val="FF0000"/>
          <w:szCs w:val="21"/>
        </w:rPr>
        <w:t>1</w:t>
      </w:r>
      <w:r w:rsidRPr="004012B2">
        <w:rPr>
          <w:color w:val="FF0000"/>
          <w:szCs w:val="21"/>
        </w:rPr>
        <w:t>）对国家科学基金等基金、资助研究工作的奖学金基金、合同单位、资助或支持的企业、组织或个人。</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w:t>
      </w:r>
      <w:r w:rsidRPr="004012B2">
        <w:rPr>
          <w:color w:val="FF0000"/>
          <w:szCs w:val="21"/>
        </w:rPr>
        <w:t>2</w:t>
      </w:r>
      <w:r w:rsidRPr="004012B2">
        <w:rPr>
          <w:color w:val="FF0000"/>
          <w:szCs w:val="21"/>
        </w:rPr>
        <w:t>）对协助完成研究工作和提供便利条件的组织或个人。</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w:t>
      </w:r>
      <w:r w:rsidRPr="004012B2">
        <w:rPr>
          <w:color w:val="FF0000"/>
          <w:szCs w:val="21"/>
        </w:rPr>
        <w:t>3</w:t>
      </w:r>
      <w:r w:rsidRPr="004012B2">
        <w:rPr>
          <w:color w:val="FF0000"/>
          <w:szCs w:val="21"/>
        </w:rPr>
        <w:t>）对在研究工作中提出建议和提供帮助的人。</w:t>
      </w:r>
    </w:p>
    <w:p w:rsidR="00F544AD" w:rsidRPr="004012B2" w:rsidRDefault="00F544AD" w:rsidP="00F544AD">
      <w:pPr>
        <w:widowControl/>
        <w:topLinePunct/>
        <w:snapToGrid w:val="0"/>
        <w:spacing w:line="360" w:lineRule="exact"/>
        <w:ind w:rightChars="72" w:right="151" w:firstLineChars="200" w:firstLine="420"/>
        <w:rPr>
          <w:color w:val="FF0000"/>
          <w:szCs w:val="21"/>
        </w:rPr>
      </w:pPr>
      <w:r w:rsidRPr="004012B2">
        <w:rPr>
          <w:color w:val="FF0000"/>
          <w:szCs w:val="21"/>
        </w:rPr>
        <w:t>（</w:t>
      </w:r>
      <w:r w:rsidRPr="004012B2">
        <w:rPr>
          <w:color w:val="FF0000"/>
          <w:szCs w:val="21"/>
        </w:rPr>
        <w:t>4</w:t>
      </w:r>
      <w:r w:rsidRPr="004012B2">
        <w:rPr>
          <w:color w:val="FF0000"/>
          <w:szCs w:val="21"/>
        </w:rPr>
        <w:t>）对给予转载和引用权的资料、图片、文献、研究思想和设想的所有者。</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w:t>
      </w:r>
      <w:r w:rsidRPr="004012B2">
        <w:rPr>
          <w:color w:val="FF0000"/>
          <w:szCs w:val="21"/>
        </w:rPr>
        <w:t>5</w:t>
      </w:r>
      <w:r w:rsidRPr="004012B2">
        <w:rPr>
          <w:color w:val="FF0000"/>
          <w:szCs w:val="21"/>
        </w:rPr>
        <w:t>）对其他应感谢的组织和个人。</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致谢应实事求是，切忌浮夸与庸俗之词。致谢正文使用标准字间距、宋体小四号字、</w:t>
      </w:r>
      <w:r w:rsidRPr="004012B2">
        <w:rPr>
          <w:color w:val="FF0000"/>
          <w:szCs w:val="21"/>
        </w:rPr>
        <w:t>1.25</w:t>
      </w:r>
      <w:r w:rsidRPr="004012B2">
        <w:rPr>
          <w:color w:val="FF0000"/>
          <w:szCs w:val="21"/>
        </w:rPr>
        <w:t>倍行距。</w:t>
      </w:r>
    </w:p>
    <w:p w:rsidR="00F544AD" w:rsidRPr="004012B2" w:rsidRDefault="00F544AD" w:rsidP="00F544AD">
      <w:pPr>
        <w:pStyle w:val="a4"/>
        <w:snapToGrid w:val="0"/>
        <w:spacing w:line="360" w:lineRule="exact"/>
        <w:ind w:firstLineChars="200" w:firstLine="420"/>
        <w:rPr>
          <w:rFonts w:ascii="Times New Roman" w:eastAsia="黑体" w:hAnsi="Times New Roman"/>
          <w:color w:val="FF0000"/>
          <w:szCs w:val="21"/>
        </w:rPr>
      </w:pPr>
      <w:r w:rsidRPr="004012B2">
        <w:rPr>
          <w:rFonts w:ascii="Times New Roman" w:eastAsia="黑体" w:hAnsi="Times New Roman"/>
          <w:color w:val="FF0000"/>
          <w:szCs w:val="21"/>
        </w:rPr>
        <w:t>11</w:t>
      </w:r>
      <w:r w:rsidRPr="004012B2">
        <w:rPr>
          <w:rFonts w:ascii="Times New Roman" w:eastAsia="黑体" w:hAnsi="Times New Roman"/>
          <w:color w:val="FF0000"/>
          <w:szCs w:val="21"/>
        </w:rPr>
        <w:t>．参考文献</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只列主要的及公开发表过的，按其在论文中出现的先后顺序，用阿拉伯数字连续编号，置于全文末，在论文引用处的右上角标出参考文献编号。参考文献的书写格式按武汉科技大学学报的格式。博士学位论文的参考文献数一般应不少于</w:t>
      </w:r>
      <w:r w:rsidRPr="004012B2">
        <w:rPr>
          <w:color w:val="FF0000"/>
          <w:szCs w:val="21"/>
        </w:rPr>
        <w:t>100</w:t>
      </w:r>
      <w:r w:rsidRPr="004012B2">
        <w:rPr>
          <w:color w:val="FF0000"/>
          <w:szCs w:val="21"/>
        </w:rPr>
        <w:t>篇，其中外文文献一般不少于总数的</w:t>
      </w:r>
      <w:r w:rsidRPr="004012B2">
        <w:rPr>
          <w:color w:val="FF0000"/>
          <w:szCs w:val="21"/>
        </w:rPr>
        <w:t>1/2</w:t>
      </w:r>
      <w:r w:rsidRPr="004012B2">
        <w:rPr>
          <w:color w:val="FF0000"/>
          <w:szCs w:val="21"/>
        </w:rPr>
        <w:t>；硕士学位论文的参考文献一般应不少于</w:t>
      </w:r>
      <w:r w:rsidRPr="004012B2">
        <w:rPr>
          <w:color w:val="FF0000"/>
          <w:szCs w:val="21"/>
        </w:rPr>
        <w:t>40</w:t>
      </w:r>
      <w:r w:rsidRPr="004012B2">
        <w:rPr>
          <w:color w:val="FF0000"/>
          <w:szCs w:val="21"/>
        </w:rPr>
        <w:t>篇，其中外文文献一般不少于</w:t>
      </w:r>
      <w:r w:rsidRPr="004012B2">
        <w:rPr>
          <w:color w:val="FF0000"/>
          <w:szCs w:val="21"/>
        </w:rPr>
        <w:t>20</w:t>
      </w:r>
      <w:r w:rsidRPr="004012B2">
        <w:rPr>
          <w:color w:val="FF0000"/>
          <w:szCs w:val="21"/>
        </w:rPr>
        <w:t>篇。参考文献中近</w:t>
      </w:r>
      <w:r w:rsidRPr="004012B2">
        <w:rPr>
          <w:color w:val="FF0000"/>
          <w:szCs w:val="21"/>
        </w:rPr>
        <w:t>5</w:t>
      </w:r>
      <w:r w:rsidRPr="004012B2">
        <w:rPr>
          <w:color w:val="FF0000"/>
          <w:szCs w:val="21"/>
        </w:rPr>
        <w:t>年的文献数一般应不少于总数的</w:t>
      </w:r>
      <w:r w:rsidRPr="004012B2">
        <w:rPr>
          <w:color w:val="FF0000"/>
          <w:szCs w:val="21"/>
        </w:rPr>
        <w:t>1/3</w:t>
      </w:r>
      <w:r w:rsidRPr="004012B2">
        <w:rPr>
          <w:color w:val="FF0000"/>
          <w:szCs w:val="21"/>
        </w:rPr>
        <w:t>，并应有近两年的参考文献。在引用别人的科研成果时，应特别注意在引用处加以说明，避免论文抄袭现象的发生。</w:t>
      </w:r>
    </w:p>
    <w:p w:rsidR="00F544AD" w:rsidRPr="004012B2" w:rsidRDefault="00F544AD" w:rsidP="00F544AD">
      <w:pPr>
        <w:pStyle w:val="a4"/>
        <w:snapToGrid w:val="0"/>
        <w:spacing w:line="360" w:lineRule="exact"/>
        <w:ind w:firstLineChars="200" w:firstLine="420"/>
        <w:rPr>
          <w:rFonts w:ascii="Times New Roman" w:eastAsia="黑体" w:hAnsi="Times New Roman"/>
          <w:color w:val="FF0000"/>
          <w:szCs w:val="21"/>
        </w:rPr>
      </w:pPr>
      <w:r w:rsidRPr="004012B2">
        <w:rPr>
          <w:rFonts w:ascii="Times New Roman" w:eastAsia="黑体" w:hAnsi="Times New Roman"/>
          <w:color w:val="FF0000"/>
          <w:szCs w:val="21"/>
        </w:rPr>
        <w:lastRenderedPageBreak/>
        <w:t>12</w:t>
      </w:r>
      <w:r w:rsidRPr="004012B2">
        <w:rPr>
          <w:rFonts w:ascii="Times New Roman" w:eastAsia="黑体" w:hAnsi="Times New Roman"/>
          <w:color w:val="FF0000"/>
          <w:szCs w:val="21"/>
        </w:rPr>
        <w:t>．附录</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w:t>
      </w:r>
      <w:r w:rsidRPr="004012B2">
        <w:rPr>
          <w:color w:val="FF0000"/>
          <w:szCs w:val="21"/>
        </w:rPr>
        <w:t>1</w:t>
      </w:r>
      <w:r w:rsidRPr="004012B2">
        <w:rPr>
          <w:color w:val="FF0000"/>
          <w:szCs w:val="21"/>
        </w:rPr>
        <w:t>）主要列入正文中过分冗长的公式推导；以备查读方便所需的辅助性文字工具或表格；重复性数据图表；论文使用的主要符号、意义、单位、缩写、程序全文及说明等。</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w:t>
      </w:r>
      <w:r w:rsidRPr="004012B2">
        <w:rPr>
          <w:color w:val="FF0000"/>
          <w:szCs w:val="21"/>
        </w:rPr>
        <w:t>2</w:t>
      </w:r>
      <w:r w:rsidRPr="004012B2">
        <w:rPr>
          <w:color w:val="FF0000"/>
          <w:szCs w:val="21"/>
        </w:rPr>
        <w:t>）攻读学位期间发表的学术论文目录：按学术论文发表的时间顺序，列齐本人在攻读学位期间发表或已录用的学术论文清单（时间、发表刊物名称及论文署名）。论文必须以武汉科技大学名义的第一、第二或第三作者署名文章。</w:t>
      </w:r>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w:t>
      </w:r>
      <w:r w:rsidRPr="004012B2">
        <w:rPr>
          <w:color w:val="FF0000"/>
          <w:szCs w:val="21"/>
        </w:rPr>
        <w:t>3</w:t>
      </w:r>
      <w:r w:rsidRPr="004012B2">
        <w:rPr>
          <w:color w:val="FF0000"/>
          <w:szCs w:val="21"/>
        </w:rPr>
        <w:t>）攻读学位期间参与的科研项目：按参与项目的时间顺序，列齐本人在攻读学位期间参加的科研项目。</w:t>
      </w:r>
    </w:p>
    <w:p w:rsidR="00F544AD" w:rsidRPr="004012B2" w:rsidRDefault="00F544AD" w:rsidP="00AB21FE">
      <w:pPr>
        <w:snapToGrid w:val="0"/>
        <w:spacing w:beforeLines="50" w:afterLines="50" w:line="360" w:lineRule="exact"/>
        <w:ind w:firstLineChars="200" w:firstLine="420"/>
        <w:outlineLvl w:val="1"/>
        <w:rPr>
          <w:rFonts w:eastAsia="黑体"/>
          <w:bCs/>
          <w:color w:val="FF0000"/>
          <w:szCs w:val="21"/>
        </w:rPr>
      </w:pPr>
      <w:bookmarkStart w:id="45" w:name="_Toc31504_WPSOffice_Level1"/>
      <w:r w:rsidRPr="004012B2">
        <w:rPr>
          <w:rFonts w:eastAsia="黑体"/>
          <w:bCs/>
          <w:color w:val="FF0000"/>
          <w:szCs w:val="21"/>
        </w:rPr>
        <w:t>二、学位论文的版式要求</w:t>
      </w:r>
      <w:bookmarkEnd w:id="45"/>
    </w:p>
    <w:p w:rsidR="00F544AD" w:rsidRPr="004012B2" w:rsidRDefault="00F544AD" w:rsidP="00F544AD">
      <w:pPr>
        <w:widowControl/>
        <w:topLinePunct/>
        <w:snapToGrid w:val="0"/>
        <w:spacing w:line="360" w:lineRule="exact"/>
        <w:ind w:firstLineChars="250" w:firstLine="525"/>
        <w:rPr>
          <w:color w:val="FF0000"/>
          <w:szCs w:val="21"/>
        </w:rPr>
      </w:pPr>
      <w:r w:rsidRPr="004012B2">
        <w:rPr>
          <w:color w:val="FF0000"/>
          <w:szCs w:val="21"/>
        </w:rPr>
        <w:t>学位论文统一使用</w:t>
      </w:r>
      <w:r w:rsidRPr="004012B2">
        <w:rPr>
          <w:color w:val="FF0000"/>
          <w:szCs w:val="21"/>
        </w:rPr>
        <w:t>Microsoft Word</w:t>
      </w:r>
      <w:r w:rsidRPr="004012B2">
        <w:rPr>
          <w:color w:val="FF0000"/>
          <w:szCs w:val="21"/>
        </w:rPr>
        <w:t>软件进行排版，采用计算机打印，用标准的</w:t>
      </w:r>
      <w:r w:rsidRPr="004012B2">
        <w:rPr>
          <w:color w:val="FF0000"/>
          <w:szCs w:val="21"/>
        </w:rPr>
        <w:t>A4</w:t>
      </w:r>
      <w:r w:rsidRPr="004012B2">
        <w:rPr>
          <w:color w:val="FF0000"/>
          <w:szCs w:val="21"/>
        </w:rPr>
        <w:t>纸（</w:t>
      </w:r>
      <w:r w:rsidRPr="004012B2">
        <w:rPr>
          <w:color w:val="FF0000"/>
          <w:szCs w:val="21"/>
        </w:rPr>
        <w:t>210mm×297mm</w:t>
      </w:r>
      <w:r w:rsidRPr="004012B2">
        <w:rPr>
          <w:color w:val="FF0000"/>
          <w:szCs w:val="21"/>
        </w:rPr>
        <w:t>）双面复制，上、下页边距分别为</w:t>
      </w:r>
      <w:r w:rsidRPr="004012B2">
        <w:rPr>
          <w:color w:val="FF0000"/>
          <w:szCs w:val="21"/>
        </w:rPr>
        <w:t>3.0cm</w:t>
      </w:r>
      <w:r w:rsidRPr="004012B2">
        <w:rPr>
          <w:color w:val="FF0000"/>
          <w:szCs w:val="21"/>
        </w:rPr>
        <w:t>和</w:t>
      </w:r>
      <w:r w:rsidRPr="004012B2">
        <w:rPr>
          <w:color w:val="FF0000"/>
          <w:szCs w:val="21"/>
        </w:rPr>
        <w:t>3.0cm</w:t>
      </w:r>
      <w:r w:rsidRPr="004012B2">
        <w:rPr>
          <w:color w:val="FF0000"/>
          <w:szCs w:val="21"/>
        </w:rPr>
        <w:t>；左边距</w:t>
      </w:r>
      <w:r w:rsidRPr="004012B2">
        <w:rPr>
          <w:color w:val="FF0000"/>
          <w:szCs w:val="21"/>
        </w:rPr>
        <w:t>3.0cm</w:t>
      </w:r>
      <w:r w:rsidRPr="004012B2">
        <w:rPr>
          <w:color w:val="FF0000"/>
          <w:szCs w:val="21"/>
        </w:rPr>
        <w:t>；右边距</w:t>
      </w:r>
      <w:r w:rsidRPr="004012B2">
        <w:rPr>
          <w:color w:val="FF0000"/>
          <w:szCs w:val="21"/>
        </w:rPr>
        <w:t>3.0cm</w:t>
      </w:r>
      <w:r w:rsidRPr="004012B2">
        <w:rPr>
          <w:color w:val="FF0000"/>
          <w:szCs w:val="21"/>
        </w:rPr>
        <w:t>。页眉加</w:t>
      </w:r>
      <w:r w:rsidRPr="004012B2">
        <w:rPr>
          <w:color w:val="FF0000"/>
          <w:szCs w:val="21"/>
        </w:rPr>
        <w:t>“</w:t>
      </w:r>
      <w:r w:rsidRPr="004012B2">
        <w:rPr>
          <w:color w:val="FF0000"/>
          <w:szCs w:val="21"/>
        </w:rPr>
        <w:t>武汉科技大学博士学位论文</w:t>
      </w:r>
      <w:r w:rsidRPr="004012B2">
        <w:rPr>
          <w:color w:val="FF0000"/>
          <w:szCs w:val="21"/>
        </w:rPr>
        <w:t>”</w:t>
      </w:r>
      <w:r w:rsidRPr="004012B2">
        <w:rPr>
          <w:color w:val="FF0000"/>
          <w:szCs w:val="21"/>
        </w:rPr>
        <w:t>或</w:t>
      </w:r>
      <w:r w:rsidRPr="004012B2">
        <w:rPr>
          <w:color w:val="FF0000"/>
          <w:szCs w:val="21"/>
        </w:rPr>
        <w:t>“</w:t>
      </w:r>
      <w:r w:rsidRPr="004012B2">
        <w:rPr>
          <w:color w:val="FF0000"/>
          <w:szCs w:val="21"/>
        </w:rPr>
        <w:t>武汉科技大学硕士学位论文</w:t>
      </w:r>
      <w:r w:rsidRPr="004012B2">
        <w:rPr>
          <w:color w:val="FF0000"/>
          <w:szCs w:val="21"/>
        </w:rPr>
        <w:t>”</w:t>
      </w:r>
      <w:r w:rsidRPr="004012B2">
        <w:rPr>
          <w:color w:val="FF0000"/>
          <w:szCs w:val="21"/>
        </w:rPr>
        <w:t>，字体为四号楷体</w:t>
      </w:r>
      <w:r w:rsidRPr="004012B2">
        <w:rPr>
          <w:color w:val="FF0000"/>
          <w:szCs w:val="21"/>
        </w:rPr>
        <w:t>GB_2312</w:t>
      </w:r>
      <w:r w:rsidRPr="004012B2">
        <w:rPr>
          <w:color w:val="FF0000"/>
          <w:szCs w:val="21"/>
        </w:rPr>
        <w:t>，居中。摘要和目录的页码用罗马字母小五号字，底端居中；正文的页码用阿拉伯数字，小五号</w:t>
      </w:r>
      <w:r w:rsidRPr="004012B2">
        <w:rPr>
          <w:color w:val="FF0000"/>
          <w:szCs w:val="21"/>
        </w:rPr>
        <w:t>Times New Roman</w:t>
      </w:r>
      <w:r w:rsidRPr="004012B2">
        <w:rPr>
          <w:color w:val="FF0000"/>
          <w:szCs w:val="21"/>
        </w:rPr>
        <w:t>字体，底端居中。双面打印时，正文须另页右面开始，全文以右页为单页页码，不得有页码错误。论文一律左侧装订，装订顺序为：封面、英文扉页、独创性声明和学位论文版权使用授权书、序或前言（必要时）、中文摘要和关键词、英文摘要和关键词、目次页、引言、正文、结论、致谢、参考文献、附录（必要时）、封三、封四。</w:t>
      </w:r>
    </w:p>
    <w:p w:rsidR="002153CA" w:rsidRDefault="00F544AD" w:rsidP="00F544AD">
      <w:pPr>
        <w:widowControl/>
        <w:spacing w:line="600" w:lineRule="exact"/>
        <w:jc w:val="center"/>
        <w:rPr>
          <w:rFonts w:eastAsia="方正小标宋简体"/>
          <w:sz w:val="32"/>
          <w:szCs w:val="32"/>
        </w:rPr>
      </w:pPr>
      <w:r w:rsidRPr="004012B2">
        <w:rPr>
          <w:color w:val="FF0000"/>
          <w:sz w:val="24"/>
        </w:rPr>
        <w:br w:type="page"/>
      </w:r>
    </w:p>
    <w:p w:rsidR="00842787" w:rsidRPr="00A51A17" w:rsidRDefault="00DF1B55" w:rsidP="00CD442F">
      <w:pPr>
        <w:widowControl/>
        <w:spacing w:line="600" w:lineRule="exact"/>
        <w:jc w:val="center"/>
        <w:rPr>
          <w:rFonts w:eastAsia="方正小标宋简体"/>
          <w:sz w:val="32"/>
          <w:szCs w:val="32"/>
        </w:rPr>
      </w:pPr>
      <w:r w:rsidRPr="00A51A17">
        <w:rPr>
          <w:rFonts w:eastAsia="方正小标宋简体"/>
          <w:sz w:val="32"/>
          <w:szCs w:val="32"/>
        </w:rPr>
        <w:lastRenderedPageBreak/>
        <w:t>武汉科技大学学位论文作假行为</w:t>
      </w:r>
    </w:p>
    <w:p w:rsidR="003F451D" w:rsidRPr="00A51A17" w:rsidRDefault="00DF1B55" w:rsidP="00CD442F">
      <w:pPr>
        <w:widowControl/>
        <w:spacing w:line="600" w:lineRule="exact"/>
        <w:jc w:val="center"/>
        <w:rPr>
          <w:rFonts w:eastAsiaTheme="majorEastAsia"/>
          <w:sz w:val="32"/>
          <w:szCs w:val="32"/>
        </w:rPr>
      </w:pPr>
      <w:r w:rsidRPr="00A51A17">
        <w:rPr>
          <w:rFonts w:eastAsia="方正小标宋简体"/>
          <w:sz w:val="32"/>
          <w:szCs w:val="32"/>
        </w:rPr>
        <w:t>处理办法</w:t>
      </w:r>
      <w:bookmarkEnd w:id="43"/>
    </w:p>
    <w:p w:rsidR="003F451D" w:rsidRDefault="00DF1B55" w:rsidP="00CD442F">
      <w:pPr>
        <w:spacing w:line="600" w:lineRule="exact"/>
        <w:jc w:val="center"/>
        <w:rPr>
          <w:rFonts w:eastAsia="楷体_GB2312"/>
          <w:sz w:val="24"/>
        </w:rPr>
      </w:pPr>
      <w:r w:rsidRPr="00A51A17">
        <w:rPr>
          <w:rFonts w:eastAsia="楷体_GB2312"/>
          <w:sz w:val="24"/>
        </w:rPr>
        <w:t>武科大研</w:t>
      </w:r>
      <w:r w:rsidRPr="00A51A17">
        <w:rPr>
          <w:rFonts w:eastAsia="楷体_GB2312"/>
          <w:sz w:val="24"/>
        </w:rPr>
        <w:t>[2014]16</w:t>
      </w:r>
      <w:r w:rsidRPr="00A51A17">
        <w:rPr>
          <w:rFonts w:eastAsia="楷体_GB2312"/>
          <w:sz w:val="24"/>
        </w:rPr>
        <w:t>号</w:t>
      </w:r>
    </w:p>
    <w:p w:rsidR="00CD442F" w:rsidRPr="00A51A17" w:rsidRDefault="00CD442F" w:rsidP="00CD442F">
      <w:pPr>
        <w:spacing w:line="200" w:lineRule="exact"/>
        <w:jc w:val="center"/>
        <w:rPr>
          <w:rFonts w:eastAsia="楷体_GB2312"/>
          <w:sz w:val="24"/>
        </w:rPr>
      </w:pPr>
    </w:p>
    <w:p w:rsidR="003F451D" w:rsidRPr="00FA115C" w:rsidRDefault="00DF1B55" w:rsidP="00D84C12">
      <w:pPr>
        <w:spacing w:line="360" w:lineRule="exact"/>
        <w:ind w:firstLineChars="200" w:firstLine="420"/>
        <w:rPr>
          <w:rFonts w:eastAsiaTheme="majorEastAsia"/>
          <w:szCs w:val="21"/>
        </w:rPr>
      </w:pPr>
      <w:r w:rsidRPr="00A51A17">
        <w:rPr>
          <w:rFonts w:eastAsia="方正宋黑简体"/>
          <w:szCs w:val="21"/>
        </w:rPr>
        <w:t>第一条</w:t>
      </w:r>
      <w:r w:rsidRPr="00A51A17">
        <w:rPr>
          <w:rFonts w:eastAsiaTheme="majorEastAsia"/>
          <w:szCs w:val="21"/>
        </w:rPr>
        <w:t xml:space="preserve">  </w:t>
      </w:r>
      <w:r w:rsidRPr="00A51A17">
        <w:rPr>
          <w:rFonts w:eastAsiaTheme="majorEastAsia" w:hAnsiTheme="majorEastAsia"/>
          <w:szCs w:val="21"/>
        </w:rPr>
        <w:t>为规范我校各类学位论文的管理，树立良好学习风气，进一步加强学术道德和学术规范建设，提高人才培养质量，严肃处理学位论文作假行为，根据《中华人民共和</w:t>
      </w:r>
      <w:r w:rsidRPr="00FA115C">
        <w:rPr>
          <w:rFonts w:eastAsiaTheme="majorEastAsia" w:hAnsiTheme="majorEastAsia"/>
          <w:szCs w:val="21"/>
        </w:rPr>
        <w:t>国学位条例》、《中华人民共和国高等教育法》、《国务院学位委员会关于在学位授予工作中加强学术道德和学术规范建设的意见》</w:t>
      </w:r>
      <w:r w:rsidRPr="00FA115C">
        <w:rPr>
          <w:rFonts w:eastAsiaTheme="majorEastAsia"/>
          <w:szCs w:val="21"/>
        </w:rPr>
        <w:t>(</w:t>
      </w:r>
      <w:r w:rsidRPr="00FA115C">
        <w:rPr>
          <w:rFonts w:eastAsiaTheme="majorEastAsia" w:hAnsiTheme="majorEastAsia"/>
          <w:szCs w:val="21"/>
        </w:rPr>
        <w:t>学位〔</w:t>
      </w:r>
      <w:r w:rsidRPr="00FA115C">
        <w:rPr>
          <w:rFonts w:eastAsiaTheme="majorEastAsia"/>
          <w:szCs w:val="21"/>
        </w:rPr>
        <w:t>2010</w:t>
      </w:r>
      <w:r w:rsidRPr="00FA115C">
        <w:rPr>
          <w:rFonts w:eastAsiaTheme="majorEastAsia" w:hAnsiTheme="majorEastAsia"/>
          <w:szCs w:val="21"/>
        </w:rPr>
        <w:t>〕</w:t>
      </w:r>
      <w:r w:rsidRPr="00FA115C">
        <w:rPr>
          <w:rFonts w:eastAsiaTheme="majorEastAsia"/>
          <w:szCs w:val="21"/>
        </w:rPr>
        <w:t>9</w:t>
      </w:r>
      <w:r w:rsidRPr="00FA115C">
        <w:rPr>
          <w:rFonts w:eastAsiaTheme="majorEastAsia" w:hAnsiTheme="majorEastAsia"/>
          <w:szCs w:val="21"/>
        </w:rPr>
        <w:t>号</w:t>
      </w:r>
      <w:r w:rsidRPr="00FA115C">
        <w:rPr>
          <w:rFonts w:eastAsiaTheme="majorEastAsia"/>
          <w:szCs w:val="21"/>
        </w:rPr>
        <w:t>)</w:t>
      </w:r>
      <w:r w:rsidRPr="00FA115C">
        <w:rPr>
          <w:rFonts w:eastAsiaTheme="majorEastAsia" w:hAnsiTheme="majorEastAsia"/>
          <w:szCs w:val="21"/>
        </w:rPr>
        <w:t>及教育部《学位论文作假行为处理办法》</w:t>
      </w:r>
      <w:r w:rsidRPr="00FA115C">
        <w:rPr>
          <w:rFonts w:eastAsiaTheme="majorEastAsia"/>
          <w:szCs w:val="21"/>
        </w:rPr>
        <w:t>(</w:t>
      </w:r>
      <w:r w:rsidRPr="00FA115C">
        <w:rPr>
          <w:rFonts w:eastAsiaTheme="majorEastAsia" w:hAnsiTheme="majorEastAsia"/>
          <w:szCs w:val="21"/>
        </w:rPr>
        <w:t>教育部令第</w:t>
      </w:r>
      <w:r w:rsidRPr="00FA115C">
        <w:rPr>
          <w:rFonts w:eastAsiaTheme="majorEastAsia"/>
          <w:szCs w:val="21"/>
        </w:rPr>
        <w:t>34</w:t>
      </w:r>
      <w:r w:rsidRPr="00FA115C">
        <w:rPr>
          <w:rFonts w:eastAsiaTheme="majorEastAsia" w:hAnsiTheme="majorEastAsia"/>
          <w:szCs w:val="21"/>
        </w:rPr>
        <w:t>号</w:t>
      </w:r>
      <w:r w:rsidRPr="00FA115C">
        <w:rPr>
          <w:rFonts w:eastAsiaTheme="majorEastAsia"/>
          <w:szCs w:val="21"/>
        </w:rPr>
        <w:t>)</w:t>
      </w:r>
      <w:r w:rsidRPr="00FA115C">
        <w:rPr>
          <w:rFonts w:eastAsiaTheme="majorEastAsia" w:hAnsiTheme="majorEastAsia"/>
          <w:szCs w:val="21"/>
        </w:rPr>
        <w:t>，制定本办法。</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第二条</w:t>
      </w:r>
      <w:r w:rsidRPr="00FA115C">
        <w:rPr>
          <w:rFonts w:eastAsiaTheme="majorEastAsia"/>
          <w:szCs w:val="21"/>
        </w:rPr>
        <w:t xml:space="preserve">  </w:t>
      </w:r>
      <w:r w:rsidRPr="00FA115C">
        <w:rPr>
          <w:rFonts w:eastAsiaTheme="majorEastAsia" w:hAnsiTheme="majorEastAsia"/>
          <w:szCs w:val="21"/>
        </w:rPr>
        <w:t>向我校申请博士、硕士、学士学位所提交的博士学位论文、硕士学位论文和本科学生毕业论文</w:t>
      </w:r>
      <w:r w:rsidRPr="00FA115C">
        <w:rPr>
          <w:rFonts w:eastAsiaTheme="majorEastAsia"/>
          <w:szCs w:val="21"/>
        </w:rPr>
        <w:t>(</w:t>
      </w:r>
      <w:r w:rsidRPr="00FA115C">
        <w:rPr>
          <w:rFonts w:eastAsiaTheme="majorEastAsia" w:hAnsiTheme="majorEastAsia"/>
          <w:szCs w:val="21"/>
        </w:rPr>
        <w:t>毕业设计或其他毕业实践环节</w:t>
      </w:r>
      <w:r w:rsidRPr="00FA115C">
        <w:rPr>
          <w:rFonts w:eastAsiaTheme="majorEastAsia"/>
          <w:szCs w:val="21"/>
        </w:rPr>
        <w:t>) (</w:t>
      </w:r>
      <w:r w:rsidRPr="00FA115C">
        <w:rPr>
          <w:rFonts w:eastAsiaTheme="majorEastAsia" w:hAnsiTheme="majorEastAsia"/>
          <w:szCs w:val="21"/>
        </w:rPr>
        <w:t>统称为学位论文</w:t>
      </w:r>
      <w:r w:rsidRPr="00FA115C">
        <w:rPr>
          <w:rFonts w:eastAsiaTheme="majorEastAsia"/>
          <w:szCs w:val="21"/>
        </w:rPr>
        <w:t>)</w:t>
      </w:r>
      <w:r w:rsidRPr="00FA115C">
        <w:rPr>
          <w:rFonts w:eastAsiaTheme="majorEastAsia" w:hAnsiTheme="majorEastAsia"/>
          <w:szCs w:val="21"/>
        </w:rPr>
        <w:t>，出现本办法所列作假情形的，依照本办法的规定处理。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第三条</w:t>
      </w:r>
      <w:r w:rsidRPr="00FA115C">
        <w:rPr>
          <w:rFonts w:eastAsiaTheme="majorEastAsia"/>
          <w:szCs w:val="21"/>
        </w:rPr>
        <w:t xml:space="preserve">  </w:t>
      </w:r>
      <w:r w:rsidRPr="00FA115C">
        <w:rPr>
          <w:rFonts w:eastAsiaTheme="majorEastAsia" w:hAnsiTheme="majorEastAsia"/>
          <w:szCs w:val="21"/>
        </w:rPr>
        <w:t>本办法所称学位论文作假行为包括下列情形：</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购买、出售学位论文或者组织学位论文买卖的；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由他人代写、为他人代写学位论文或者组织学位论文代写的；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剽窃他人作品和学术成果的；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四</w:t>
      </w:r>
      <w:r w:rsidRPr="00FA115C">
        <w:rPr>
          <w:rFonts w:eastAsiaTheme="majorEastAsia"/>
          <w:szCs w:val="21"/>
        </w:rPr>
        <w:t xml:space="preserve">) </w:t>
      </w:r>
      <w:r w:rsidRPr="00FA115C">
        <w:rPr>
          <w:rFonts w:eastAsiaTheme="majorEastAsia" w:hAnsiTheme="majorEastAsia"/>
          <w:szCs w:val="21"/>
        </w:rPr>
        <w:t>伪造数据的；</w:t>
      </w:r>
      <w:r w:rsidRPr="00FA115C">
        <w:rPr>
          <w:rFonts w:eastAsiaTheme="majorEastAsia"/>
          <w:szCs w:val="21"/>
        </w:rPr>
        <w:tab/>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五</w:t>
      </w:r>
      <w:r w:rsidRPr="00FA115C">
        <w:rPr>
          <w:rFonts w:eastAsiaTheme="majorEastAsia"/>
          <w:szCs w:val="21"/>
        </w:rPr>
        <w:t xml:space="preserve">) </w:t>
      </w:r>
      <w:r w:rsidRPr="00FA115C">
        <w:rPr>
          <w:rFonts w:eastAsiaTheme="majorEastAsia" w:hAnsiTheme="majorEastAsia"/>
          <w:szCs w:val="21"/>
        </w:rPr>
        <w:t>有其他严重学位论文作假行为的。</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第四条</w:t>
      </w:r>
      <w:r w:rsidRPr="00FA115C">
        <w:rPr>
          <w:rFonts w:eastAsiaTheme="majorEastAsia"/>
          <w:szCs w:val="21"/>
        </w:rPr>
        <w:t xml:space="preserve">  </w:t>
      </w:r>
      <w:r w:rsidRPr="00FA115C">
        <w:rPr>
          <w:rFonts w:eastAsiaTheme="majorEastAsia" w:hAnsiTheme="majorEastAsia"/>
          <w:szCs w:val="21"/>
        </w:rPr>
        <w:t>学位申请人员应当恪守学术道德和学术规范，在指导教师指导下独立完成学位论文。</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第五条</w:t>
      </w:r>
      <w:r w:rsidRPr="00FA115C">
        <w:rPr>
          <w:rFonts w:eastAsiaTheme="majorEastAsia"/>
          <w:szCs w:val="21"/>
        </w:rPr>
        <w:t xml:space="preserve">  </w:t>
      </w:r>
      <w:r w:rsidRPr="00FA115C">
        <w:rPr>
          <w:rFonts w:eastAsiaTheme="majorEastAsia" w:hAnsiTheme="majorEastAsia"/>
          <w:szCs w:val="21"/>
        </w:rPr>
        <w:t>指导教师应当对学位申请人员进行学术道德、</w:t>
      </w:r>
      <w:r w:rsidRPr="00FA115C">
        <w:rPr>
          <w:rFonts w:eastAsiaTheme="majorEastAsia" w:hAnsiTheme="majorEastAsia"/>
          <w:szCs w:val="21"/>
        </w:rPr>
        <w:lastRenderedPageBreak/>
        <w:t>学术规范教育，对其学位论文研究和撰写过程予以指导，对学位论文是否由其独立完成进行审查。</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第六条</w:t>
      </w:r>
      <w:r w:rsidRPr="00FA115C">
        <w:rPr>
          <w:rFonts w:eastAsiaTheme="majorEastAsia"/>
          <w:szCs w:val="21"/>
        </w:rPr>
        <w:t xml:space="preserve">  </w:t>
      </w:r>
      <w:r w:rsidRPr="00FA115C">
        <w:rPr>
          <w:rFonts w:eastAsiaTheme="majorEastAsia" w:hAnsiTheme="majorEastAsia"/>
          <w:szCs w:val="21"/>
        </w:rPr>
        <w:t>学位申请人员的学位论文出现购买、由他人代写、剽窃或者伪造数据等作假情形的，学校可取消其学位申请资格；已经获得学位的，校学位评定委员会可根据相关规定撤销其学位，并注销学位证书。取消学位申请资格或者撤销学位的处理决定向社会公布。从做出处理决定之日起至少</w:t>
      </w:r>
      <w:r w:rsidRPr="00FA115C">
        <w:rPr>
          <w:rFonts w:eastAsiaTheme="majorEastAsia"/>
          <w:szCs w:val="21"/>
        </w:rPr>
        <w:t>3</w:t>
      </w:r>
      <w:r w:rsidRPr="00FA115C">
        <w:rPr>
          <w:rFonts w:eastAsiaTheme="majorEastAsia" w:hAnsiTheme="majorEastAsia"/>
          <w:szCs w:val="21"/>
        </w:rPr>
        <w:t>年内，学校不再接受其学位申请。</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存在上述作假行为的学位申请人员，若为在读学生，学校可根据《武汉科技大学研究生学术道德规范管理条例》、《武汉科技大学学术道德行为规范及管理办法》以及《武汉科技大学学生违纪处理办法》给予相应处分；若为外单位在职人员，学校在给予相应处分的同时，通报其所在单位；若为武汉科技大学教师和其他工作人员，学校可根据《武汉科技大学学术道德行为规范及管理办法》和教育部《学位论文作假行为处理办法》</w:t>
      </w:r>
      <w:r w:rsidRPr="00FA115C">
        <w:rPr>
          <w:rFonts w:eastAsiaTheme="majorEastAsia"/>
          <w:szCs w:val="21"/>
        </w:rPr>
        <w:t>(</w:t>
      </w:r>
      <w:r w:rsidRPr="00FA115C">
        <w:rPr>
          <w:rFonts w:eastAsiaTheme="majorEastAsia" w:hAnsiTheme="majorEastAsia"/>
          <w:szCs w:val="21"/>
        </w:rPr>
        <w:t>教育部令第</w:t>
      </w:r>
      <w:r w:rsidRPr="00FA115C">
        <w:rPr>
          <w:rFonts w:eastAsiaTheme="majorEastAsia"/>
          <w:szCs w:val="21"/>
        </w:rPr>
        <w:t>34</w:t>
      </w:r>
      <w:r w:rsidRPr="00FA115C">
        <w:rPr>
          <w:rFonts w:eastAsiaTheme="majorEastAsia" w:hAnsiTheme="majorEastAsia"/>
          <w:szCs w:val="21"/>
        </w:rPr>
        <w:t>号</w:t>
      </w:r>
      <w:r w:rsidRPr="00FA115C">
        <w:rPr>
          <w:rFonts w:eastAsiaTheme="majorEastAsia"/>
          <w:szCs w:val="21"/>
        </w:rPr>
        <w:t>)</w:t>
      </w:r>
      <w:r w:rsidRPr="00FA115C">
        <w:rPr>
          <w:rFonts w:eastAsiaTheme="majorEastAsia" w:hAnsiTheme="majorEastAsia"/>
          <w:szCs w:val="21"/>
        </w:rPr>
        <w:t>进行处理。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第七条</w:t>
      </w:r>
      <w:r w:rsidRPr="00FA115C">
        <w:rPr>
          <w:rFonts w:eastAsiaTheme="majorEastAsia"/>
          <w:szCs w:val="21"/>
        </w:rPr>
        <w:t xml:space="preserve">  </w:t>
      </w:r>
      <w:r w:rsidRPr="00FA115C">
        <w:rPr>
          <w:rFonts w:eastAsiaTheme="majorEastAsia" w:hAnsiTheme="majorEastAsia"/>
          <w:szCs w:val="21"/>
        </w:rPr>
        <w:t>为他人代写学位论文、出售学位论文或者组织学位论文买卖，代写的人员若为在读学生，学校可以给予开除学籍处分；若为武汉科技大学教师或其他工作人员，学校可以给予开除处分或者解除聘任合同。</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第八条</w:t>
      </w:r>
      <w:r w:rsidRPr="00FA115C">
        <w:rPr>
          <w:rFonts w:eastAsia="方正宋黑简体"/>
          <w:szCs w:val="21"/>
        </w:rPr>
        <w:t xml:space="preserve"> </w:t>
      </w:r>
      <w:r w:rsidRPr="00FA115C">
        <w:rPr>
          <w:rFonts w:eastAsiaTheme="majorEastAsia"/>
          <w:szCs w:val="21"/>
        </w:rPr>
        <w:t xml:space="preserve"> </w:t>
      </w:r>
      <w:r w:rsidRPr="00FA115C">
        <w:rPr>
          <w:rFonts w:eastAsiaTheme="majorEastAsia" w:hAnsiTheme="majorEastAsia"/>
          <w:szCs w:val="21"/>
        </w:rPr>
        <w:t>指导教师未履行学术道德和学术规范教育、论文指导和审查把关等职责，其指导的学位论文存在作假情形的，学校可以给予警告、记过处分；情节严重的，可以降低岗位等级直至给予开除处分或者解除聘任合同。</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第九条</w:t>
      </w:r>
      <w:r w:rsidRPr="00FA115C">
        <w:rPr>
          <w:rFonts w:eastAsiaTheme="majorEastAsia"/>
          <w:szCs w:val="21"/>
        </w:rPr>
        <w:t xml:space="preserve">  </w:t>
      </w:r>
      <w:r w:rsidRPr="00FA115C">
        <w:rPr>
          <w:rFonts w:eastAsiaTheme="majorEastAsia" w:hAnsiTheme="majorEastAsia"/>
          <w:szCs w:val="21"/>
        </w:rPr>
        <w:t>学位论文审查情况纳入对院</w:t>
      </w:r>
      <w:r w:rsidRPr="00FA115C">
        <w:rPr>
          <w:rFonts w:eastAsiaTheme="majorEastAsia"/>
          <w:szCs w:val="21"/>
        </w:rPr>
        <w:t>(</w:t>
      </w:r>
      <w:r w:rsidRPr="00FA115C">
        <w:rPr>
          <w:rFonts w:eastAsiaTheme="majorEastAsia" w:hAnsiTheme="majorEastAsia"/>
          <w:szCs w:val="21"/>
        </w:rPr>
        <w:t>部</w:t>
      </w:r>
      <w:r w:rsidRPr="00FA115C">
        <w:rPr>
          <w:rFonts w:eastAsiaTheme="majorEastAsia"/>
          <w:szCs w:val="21"/>
        </w:rPr>
        <w:t>)</w:t>
      </w:r>
      <w:r w:rsidRPr="00FA115C">
        <w:rPr>
          <w:rFonts w:eastAsiaTheme="majorEastAsia" w:hAnsiTheme="majorEastAsia"/>
          <w:szCs w:val="21"/>
        </w:rPr>
        <w:t>的年度考核内容。多次出现学位论文作假或者学位论文作假行为影响恶劣的，学校可对该院</w:t>
      </w:r>
      <w:r w:rsidRPr="00FA115C">
        <w:rPr>
          <w:rFonts w:eastAsiaTheme="majorEastAsia"/>
          <w:szCs w:val="21"/>
        </w:rPr>
        <w:t>(</w:t>
      </w:r>
      <w:r w:rsidRPr="00FA115C">
        <w:rPr>
          <w:rFonts w:eastAsiaTheme="majorEastAsia" w:hAnsiTheme="majorEastAsia"/>
          <w:szCs w:val="21"/>
        </w:rPr>
        <w:t>系、所</w:t>
      </w:r>
      <w:r w:rsidRPr="00FA115C">
        <w:rPr>
          <w:rFonts w:eastAsiaTheme="majorEastAsia"/>
          <w:szCs w:val="21"/>
        </w:rPr>
        <w:t>)</w:t>
      </w:r>
      <w:r w:rsidRPr="00FA115C">
        <w:rPr>
          <w:rFonts w:eastAsiaTheme="majorEastAsia" w:hAnsiTheme="majorEastAsia"/>
          <w:szCs w:val="21"/>
        </w:rPr>
        <w:t>予以通报批评，并给予该院</w:t>
      </w:r>
      <w:r w:rsidRPr="00FA115C">
        <w:rPr>
          <w:rFonts w:eastAsiaTheme="majorEastAsia"/>
          <w:szCs w:val="21"/>
        </w:rPr>
        <w:t>(</w:t>
      </w:r>
      <w:r w:rsidRPr="00FA115C">
        <w:rPr>
          <w:rFonts w:eastAsiaTheme="majorEastAsia" w:hAnsiTheme="majorEastAsia"/>
          <w:szCs w:val="21"/>
        </w:rPr>
        <w:t>部</w:t>
      </w:r>
      <w:r w:rsidRPr="00FA115C">
        <w:rPr>
          <w:rFonts w:eastAsiaTheme="majorEastAsia"/>
          <w:szCs w:val="21"/>
        </w:rPr>
        <w:t>)</w:t>
      </w:r>
      <w:r w:rsidRPr="00FA115C">
        <w:rPr>
          <w:rFonts w:eastAsiaTheme="majorEastAsia" w:hAnsiTheme="majorEastAsia"/>
          <w:szCs w:val="21"/>
        </w:rPr>
        <w:lastRenderedPageBreak/>
        <w:t>负责人相应的处分。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第十条</w:t>
      </w:r>
      <w:r w:rsidRPr="00FA115C">
        <w:rPr>
          <w:rFonts w:eastAsiaTheme="majorEastAsia"/>
          <w:szCs w:val="21"/>
        </w:rPr>
        <w:t xml:space="preserve">  </w:t>
      </w:r>
      <w:r w:rsidRPr="00FA115C">
        <w:rPr>
          <w:rFonts w:eastAsiaTheme="majorEastAsia" w:hAnsiTheme="majorEastAsia"/>
          <w:szCs w:val="21"/>
        </w:rPr>
        <w:t>院</w:t>
      </w:r>
      <w:r w:rsidRPr="00FA115C">
        <w:rPr>
          <w:rFonts w:eastAsiaTheme="majorEastAsia"/>
          <w:szCs w:val="21"/>
        </w:rPr>
        <w:t>(</w:t>
      </w:r>
      <w:r w:rsidRPr="00FA115C">
        <w:rPr>
          <w:rFonts w:eastAsiaTheme="majorEastAsia" w:hAnsiTheme="majorEastAsia"/>
          <w:szCs w:val="21"/>
        </w:rPr>
        <w:t>部</w:t>
      </w:r>
      <w:r w:rsidRPr="00FA115C">
        <w:rPr>
          <w:rFonts w:eastAsiaTheme="majorEastAsia"/>
          <w:szCs w:val="21"/>
        </w:rPr>
        <w:t>)</w:t>
      </w:r>
      <w:r w:rsidRPr="00FA115C">
        <w:rPr>
          <w:rFonts w:eastAsiaTheme="majorEastAsia" w:hAnsiTheme="majorEastAsia"/>
          <w:szCs w:val="21"/>
        </w:rPr>
        <w:t>制度不健全、管理混乱，多次出现学位论文作假或者学位论文作假行为影响恶劣的，学校可以减少或者暂停其相应学科、专业的招生计划，并按照学校有关规定对负有直接管理责任的院</w:t>
      </w:r>
      <w:r w:rsidRPr="00FA115C">
        <w:rPr>
          <w:rFonts w:eastAsiaTheme="majorEastAsia"/>
          <w:szCs w:val="21"/>
        </w:rPr>
        <w:t>(</w:t>
      </w:r>
      <w:r w:rsidRPr="00FA115C">
        <w:rPr>
          <w:rFonts w:eastAsiaTheme="majorEastAsia" w:hAnsiTheme="majorEastAsia"/>
          <w:szCs w:val="21"/>
        </w:rPr>
        <w:t>部</w:t>
      </w:r>
      <w:r w:rsidRPr="00FA115C">
        <w:rPr>
          <w:rFonts w:eastAsiaTheme="majorEastAsia"/>
          <w:szCs w:val="21"/>
        </w:rPr>
        <w:t>)</w:t>
      </w:r>
      <w:r w:rsidRPr="00FA115C">
        <w:rPr>
          <w:rFonts w:eastAsiaTheme="majorEastAsia" w:hAnsiTheme="majorEastAsia"/>
          <w:szCs w:val="21"/>
        </w:rPr>
        <w:t>负责人进行问责。</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第十一条</w:t>
      </w:r>
      <w:r w:rsidRPr="00FA115C">
        <w:rPr>
          <w:rFonts w:eastAsiaTheme="majorEastAsia"/>
          <w:szCs w:val="21"/>
        </w:rPr>
        <w:t xml:space="preserve">  </w:t>
      </w:r>
      <w:r w:rsidRPr="00FA115C">
        <w:rPr>
          <w:rFonts w:eastAsiaTheme="majorEastAsia" w:hAnsiTheme="majorEastAsia"/>
          <w:szCs w:val="21"/>
        </w:rPr>
        <w:t>发现涉嫌作假的学位论文，学院学术委员会负责对其进行初步的调查核实后由学校学术委员会做出最终的调查认定，必要时可以委托专家组成的专门机构，对其进行调查认定。</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第十二条</w:t>
      </w:r>
      <w:r w:rsidRPr="00FA115C">
        <w:rPr>
          <w:rFonts w:eastAsiaTheme="majorEastAsia"/>
          <w:szCs w:val="21"/>
        </w:rPr>
        <w:t xml:space="preserve">  </w:t>
      </w:r>
      <w:r w:rsidRPr="00FA115C">
        <w:rPr>
          <w:rFonts w:eastAsiaTheme="majorEastAsia" w:hAnsiTheme="majorEastAsia"/>
          <w:szCs w:val="21"/>
        </w:rPr>
        <w:t>对学位申请人员、指导教师及其他有关人员做出处理决定前，应当告知并听取当事人的陈述和申辩。当事人对处理决定不服的，可以依法提出申诉、申请行政复议或者提起行政诉讼。</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第十三条</w:t>
      </w:r>
      <w:r w:rsidRPr="00FA115C">
        <w:rPr>
          <w:rFonts w:eastAsiaTheme="majorEastAsia"/>
          <w:szCs w:val="21"/>
        </w:rPr>
        <w:t xml:space="preserve">  </w:t>
      </w:r>
      <w:r w:rsidRPr="00FA115C">
        <w:rPr>
          <w:rFonts w:eastAsiaTheme="majorEastAsia" w:hAnsiTheme="majorEastAsia"/>
          <w:szCs w:val="21"/>
        </w:rPr>
        <w:t>本办法与学校其他相关管理规定有抵触的，以本办法为准。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第十四条</w:t>
      </w:r>
      <w:r w:rsidRPr="00FA115C">
        <w:rPr>
          <w:rFonts w:eastAsia="方正宋黑简体"/>
          <w:szCs w:val="21"/>
        </w:rPr>
        <w:t xml:space="preserve"> </w:t>
      </w:r>
      <w:r w:rsidRPr="00FA115C">
        <w:rPr>
          <w:rFonts w:eastAsiaTheme="majorEastAsia"/>
          <w:szCs w:val="21"/>
        </w:rPr>
        <w:t xml:space="preserve"> </w:t>
      </w:r>
      <w:r w:rsidRPr="00FA115C">
        <w:rPr>
          <w:rFonts w:eastAsiaTheme="majorEastAsia" w:hAnsiTheme="majorEastAsia"/>
          <w:szCs w:val="21"/>
        </w:rPr>
        <w:t>本办法由校学位评定委员会办公室负责解释。</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第十五条</w:t>
      </w:r>
      <w:r w:rsidRPr="00FA115C">
        <w:rPr>
          <w:rFonts w:eastAsiaTheme="majorEastAsia"/>
          <w:szCs w:val="21"/>
        </w:rPr>
        <w:t xml:space="preserve">  </w:t>
      </w:r>
      <w:r w:rsidRPr="00FA115C">
        <w:rPr>
          <w:rFonts w:eastAsiaTheme="majorEastAsia" w:hAnsiTheme="majorEastAsia"/>
          <w:szCs w:val="21"/>
        </w:rPr>
        <w:t>本办法自公布之日起施行。</w:t>
      </w:r>
    </w:p>
    <w:p w:rsidR="003F451D" w:rsidRPr="00FA115C" w:rsidRDefault="003F451D" w:rsidP="00D84C12">
      <w:pPr>
        <w:spacing w:line="360" w:lineRule="exact"/>
        <w:ind w:firstLineChars="200" w:firstLine="420"/>
        <w:rPr>
          <w:rFonts w:eastAsiaTheme="majorEastAsia"/>
          <w:szCs w:val="21"/>
        </w:rPr>
      </w:pPr>
    </w:p>
    <w:p w:rsidR="00842787" w:rsidRDefault="00842787" w:rsidP="00842787">
      <w:pPr>
        <w:widowControl/>
        <w:spacing w:line="360" w:lineRule="exact"/>
        <w:jc w:val="left"/>
        <w:rPr>
          <w:rFonts w:eastAsiaTheme="majorEastAsia"/>
          <w:szCs w:val="21"/>
        </w:rPr>
      </w:pPr>
      <w:bookmarkStart w:id="46" w:name="_Toc494547265"/>
    </w:p>
    <w:p w:rsidR="002153CA" w:rsidRDefault="002153CA" w:rsidP="00842787">
      <w:pPr>
        <w:widowControl/>
        <w:spacing w:line="360" w:lineRule="exact"/>
        <w:jc w:val="left"/>
        <w:rPr>
          <w:rFonts w:eastAsiaTheme="majorEastAsia"/>
          <w:szCs w:val="21"/>
        </w:rPr>
      </w:pPr>
    </w:p>
    <w:p w:rsidR="002153CA" w:rsidRDefault="002153CA" w:rsidP="00842787">
      <w:pPr>
        <w:widowControl/>
        <w:spacing w:line="360" w:lineRule="exact"/>
        <w:jc w:val="left"/>
        <w:rPr>
          <w:rFonts w:eastAsiaTheme="majorEastAsia"/>
          <w:szCs w:val="21"/>
        </w:rPr>
      </w:pPr>
    </w:p>
    <w:p w:rsidR="00842787" w:rsidRDefault="00842787" w:rsidP="00842787">
      <w:pPr>
        <w:widowControl/>
        <w:spacing w:line="360" w:lineRule="exact"/>
        <w:jc w:val="left"/>
        <w:rPr>
          <w:rFonts w:eastAsiaTheme="majorEastAsia"/>
          <w:szCs w:val="21"/>
        </w:rPr>
      </w:pPr>
    </w:p>
    <w:p w:rsidR="00842787" w:rsidRDefault="00842787" w:rsidP="00842787">
      <w:pPr>
        <w:widowControl/>
        <w:spacing w:line="360" w:lineRule="exact"/>
        <w:jc w:val="left"/>
        <w:rPr>
          <w:rFonts w:eastAsiaTheme="majorEastAsia"/>
          <w:szCs w:val="21"/>
        </w:rPr>
      </w:pPr>
    </w:p>
    <w:p w:rsidR="00842787" w:rsidRDefault="00842787" w:rsidP="00842787">
      <w:pPr>
        <w:widowControl/>
        <w:spacing w:line="360" w:lineRule="exact"/>
        <w:jc w:val="left"/>
        <w:rPr>
          <w:rFonts w:eastAsiaTheme="majorEastAsia"/>
          <w:szCs w:val="21"/>
        </w:rPr>
      </w:pPr>
    </w:p>
    <w:p w:rsidR="00842787" w:rsidRDefault="00842787" w:rsidP="00842787">
      <w:pPr>
        <w:widowControl/>
        <w:spacing w:line="360" w:lineRule="exact"/>
        <w:jc w:val="left"/>
        <w:rPr>
          <w:rFonts w:eastAsiaTheme="majorEastAsia"/>
          <w:szCs w:val="21"/>
        </w:rPr>
      </w:pPr>
    </w:p>
    <w:p w:rsidR="00842787" w:rsidRDefault="00842787" w:rsidP="00842787">
      <w:pPr>
        <w:widowControl/>
        <w:spacing w:line="360" w:lineRule="exact"/>
        <w:jc w:val="left"/>
        <w:rPr>
          <w:rFonts w:eastAsiaTheme="majorEastAsia"/>
          <w:szCs w:val="21"/>
        </w:rPr>
      </w:pPr>
      <w:bookmarkStart w:id="47" w:name="_Toc494547266"/>
      <w:bookmarkEnd w:id="46"/>
    </w:p>
    <w:p w:rsidR="009E5C8F" w:rsidRPr="004012B2" w:rsidRDefault="009E5C8F" w:rsidP="00AB21FE">
      <w:pPr>
        <w:pStyle w:val="1"/>
        <w:snapToGrid w:val="0"/>
        <w:spacing w:before="0" w:afterLines="100" w:line="300" w:lineRule="auto"/>
        <w:jc w:val="center"/>
        <w:rPr>
          <w:rFonts w:eastAsia="黑体"/>
          <w:b w:val="0"/>
          <w:color w:val="FF0000"/>
          <w:sz w:val="32"/>
          <w:szCs w:val="32"/>
        </w:rPr>
      </w:pPr>
      <w:bookmarkStart w:id="48" w:name="_Toc9077"/>
      <w:bookmarkStart w:id="49" w:name="_Toc21994"/>
      <w:r w:rsidRPr="004012B2">
        <w:rPr>
          <w:rFonts w:eastAsia="黑体"/>
          <w:b w:val="0"/>
          <w:color w:val="FF0000"/>
          <w:sz w:val="32"/>
          <w:szCs w:val="32"/>
        </w:rPr>
        <w:lastRenderedPageBreak/>
        <w:t>武汉科技大学优秀博士学位论文培育资助管理办法</w:t>
      </w:r>
      <w:bookmarkEnd w:id="48"/>
      <w:bookmarkEnd w:id="49"/>
    </w:p>
    <w:p w:rsidR="009E5C8F" w:rsidRPr="004012B2" w:rsidRDefault="009E5C8F" w:rsidP="00AB21FE">
      <w:pPr>
        <w:keepNext/>
        <w:keepLines/>
        <w:snapToGrid w:val="0"/>
        <w:spacing w:afterLines="100" w:line="300" w:lineRule="auto"/>
        <w:jc w:val="center"/>
        <w:rPr>
          <w:rFonts w:eastAsia="黑体"/>
          <w:color w:val="FF0000"/>
          <w:sz w:val="24"/>
        </w:rPr>
      </w:pPr>
      <w:bookmarkStart w:id="50" w:name="_Toc2748"/>
      <w:bookmarkStart w:id="51" w:name="_Toc10593_WPSOffice_Level1"/>
      <w:r w:rsidRPr="004012B2">
        <w:rPr>
          <w:rFonts w:eastAsia="黑体"/>
          <w:color w:val="FF0000"/>
          <w:sz w:val="24"/>
        </w:rPr>
        <w:t>（武科大研〔</w:t>
      </w:r>
      <w:r w:rsidRPr="004012B2">
        <w:rPr>
          <w:rFonts w:eastAsia="黑体"/>
          <w:color w:val="FF0000"/>
          <w:sz w:val="24"/>
        </w:rPr>
        <w:t>2018</w:t>
      </w:r>
      <w:r w:rsidRPr="004012B2">
        <w:rPr>
          <w:rFonts w:eastAsia="黑体"/>
          <w:color w:val="FF0000"/>
          <w:sz w:val="24"/>
        </w:rPr>
        <w:t>〕</w:t>
      </w:r>
      <w:r w:rsidRPr="004012B2">
        <w:rPr>
          <w:rFonts w:eastAsia="黑体"/>
          <w:color w:val="FF0000"/>
          <w:sz w:val="24"/>
        </w:rPr>
        <w:t>3</w:t>
      </w:r>
      <w:r w:rsidRPr="004012B2">
        <w:rPr>
          <w:rFonts w:eastAsia="黑体"/>
          <w:color w:val="FF0000"/>
          <w:sz w:val="24"/>
        </w:rPr>
        <w:t>号）</w:t>
      </w:r>
      <w:bookmarkEnd w:id="50"/>
      <w:bookmarkEnd w:id="51"/>
    </w:p>
    <w:p w:rsidR="009E5C8F" w:rsidRPr="004012B2" w:rsidRDefault="009E5C8F" w:rsidP="009E5C8F">
      <w:pPr>
        <w:snapToGrid w:val="0"/>
        <w:spacing w:line="300" w:lineRule="auto"/>
        <w:ind w:firstLineChars="200" w:firstLine="420"/>
        <w:rPr>
          <w:color w:val="FF0000"/>
          <w:szCs w:val="21"/>
        </w:rPr>
      </w:pPr>
      <w:r w:rsidRPr="004012B2">
        <w:rPr>
          <w:color w:val="FF0000"/>
          <w:szCs w:val="21"/>
        </w:rPr>
        <w:t>为进一步提高博士研究生的培养质量，加强创新能力培养，增强我校参加湖北省优秀博士学位论文评选的竞争力，对《武汉科技大学优秀博士学位论文培育资助管理办法》（武科大研〔</w:t>
      </w:r>
      <w:r w:rsidRPr="004012B2">
        <w:rPr>
          <w:color w:val="FF0000"/>
          <w:szCs w:val="21"/>
        </w:rPr>
        <w:t>2012</w:t>
      </w:r>
      <w:r w:rsidRPr="004012B2">
        <w:rPr>
          <w:color w:val="FF0000"/>
          <w:szCs w:val="21"/>
        </w:rPr>
        <w:t>〕</w:t>
      </w:r>
      <w:r w:rsidRPr="004012B2">
        <w:rPr>
          <w:color w:val="FF0000"/>
          <w:szCs w:val="21"/>
        </w:rPr>
        <w:t>21</w:t>
      </w:r>
      <w:r w:rsidRPr="004012B2">
        <w:rPr>
          <w:color w:val="FF0000"/>
          <w:szCs w:val="21"/>
        </w:rPr>
        <w:t>号）进行修订，现予以公布。</w:t>
      </w:r>
    </w:p>
    <w:p w:rsidR="009E5C8F" w:rsidRPr="004012B2" w:rsidRDefault="009E5C8F" w:rsidP="00AB21FE">
      <w:pPr>
        <w:snapToGrid w:val="0"/>
        <w:spacing w:beforeLines="50" w:afterLines="50" w:line="300" w:lineRule="auto"/>
        <w:ind w:firstLineChars="200" w:firstLine="422"/>
        <w:outlineLvl w:val="1"/>
        <w:rPr>
          <w:rFonts w:eastAsia="黑体"/>
          <w:b/>
          <w:bCs/>
          <w:color w:val="FF0000"/>
          <w:szCs w:val="21"/>
        </w:rPr>
      </w:pPr>
      <w:bookmarkStart w:id="52" w:name="_Toc23715_WPSOffice_Level1"/>
      <w:r w:rsidRPr="004012B2">
        <w:rPr>
          <w:rFonts w:eastAsia="黑体"/>
          <w:b/>
          <w:bCs/>
          <w:color w:val="FF0000"/>
          <w:szCs w:val="21"/>
        </w:rPr>
        <w:t>一、资助条件</w:t>
      </w:r>
      <w:bookmarkEnd w:id="52"/>
    </w:p>
    <w:p w:rsidR="009E5C8F" w:rsidRPr="004012B2" w:rsidRDefault="009E5C8F" w:rsidP="009E5C8F">
      <w:pPr>
        <w:snapToGrid w:val="0"/>
        <w:spacing w:line="300" w:lineRule="auto"/>
        <w:ind w:firstLineChars="200" w:firstLine="420"/>
        <w:rPr>
          <w:color w:val="FF0000"/>
          <w:szCs w:val="21"/>
        </w:rPr>
      </w:pPr>
      <w:r w:rsidRPr="004012B2">
        <w:rPr>
          <w:color w:val="FF0000"/>
          <w:szCs w:val="21"/>
        </w:rPr>
        <w:t>(</w:t>
      </w:r>
      <w:r w:rsidRPr="004012B2">
        <w:rPr>
          <w:color w:val="FF0000"/>
          <w:szCs w:val="21"/>
        </w:rPr>
        <w:t>一</w:t>
      </w:r>
      <w:r w:rsidRPr="004012B2">
        <w:rPr>
          <w:color w:val="FF0000"/>
          <w:szCs w:val="21"/>
        </w:rPr>
        <w:t xml:space="preserve">) </w:t>
      </w:r>
      <w:r w:rsidRPr="004012B2">
        <w:rPr>
          <w:color w:val="FF0000"/>
          <w:szCs w:val="21"/>
        </w:rPr>
        <w:t>在籍二年级博士研究生，已完成学位论文开题，具备完成高水平学位论文的潜质和能力，选题一般应依托国家级或省部级重大（重点）科研项目，在理论或方法上有创新性，具有重要的学术价值或应用价值，有望达到国内、国际同类研究先进水平的原创性成果。符合下列条件之一均可申报：</w:t>
      </w:r>
    </w:p>
    <w:p w:rsidR="009E5C8F" w:rsidRPr="004012B2" w:rsidRDefault="009E5C8F" w:rsidP="009E5C8F">
      <w:pPr>
        <w:snapToGrid w:val="0"/>
        <w:spacing w:line="300" w:lineRule="auto"/>
        <w:ind w:firstLineChars="200" w:firstLine="420"/>
        <w:rPr>
          <w:color w:val="FF0000"/>
          <w:szCs w:val="21"/>
        </w:rPr>
      </w:pPr>
      <w:r w:rsidRPr="004012B2">
        <w:rPr>
          <w:color w:val="FF0000"/>
          <w:szCs w:val="21"/>
        </w:rPr>
        <w:t>1.</w:t>
      </w:r>
      <w:r w:rsidRPr="004012B2">
        <w:rPr>
          <w:color w:val="FF0000"/>
          <w:szCs w:val="21"/>
        </w:rPr>
        <w:t>攻读博士学位期间已取得一定的科研成果，至少已有</w:t>
      </w:r>
      <w:r w:rsidRPr="004012B2">
        <w:rPr>
          <w:color w:val="FF0000"/>
          <w:szCs w:val="21"/>
        </w:rPr>
        <w:t>1</w:t>
      </w:r>
      <w:r w:rsidRPr="004012B2">
        <w:rPr>
          <w:color w:val="FF0000"/>
          <w:szCs w:val="21"/>
        </w:rPr>
        <w:t>篇高质量学术期刊论文被</w:t>
      </w:r>
      <w:r w:rsidRPr="004012B2">
        <w:rPr>
          <w:color w:val="FF0000"/>
          <w:szCs w:val="21"/>
        </w:rPr>
        <w:t>SCI</w:t>
      </w:r>
      <w:r w:rsidRPr="004012B2">
        <w:rPr>
          <w:color w:val="FF0000"/>
          <w:szCs w:val="21"/>
        </w:rPr>
        <w:t>、</w:t>
      </w:r>
      <w:r w:rsidRPr="004012B2">
        <w:rPr>
          <w:color w:val="FF0000"/>
          <w:szCs w:val="21"/>
        </w:rPr>
        <w:t>EI</w:t>
      </w:r>
      <w:r w:rsidRPr="004012B2">
        <w:rPr>
          <w:color w:val="FF0000"/>
          <w:szCs w:val="21"/>
        </w:rPr>
        <w:t>（理工类）</w:t>
      </w:r>
      <w:r w:rsidRPr="004012B2">
        <w:rPr>
          <w:color w:val="FF0000"/>
          <w:szCs w:val="21"/>
        </w:rPr>
        <w:t>/SSCI</w:t>
      </w:r>
      <w:r w:rsidRPr="004012B2">
        <w:rPr>
          <w:color w:val="FF0000"/>
          <w:szCs w:val="21"/>
        </w:rPr>
        <w:t>、</w:t>
      </w:r>
      <w:r w:rsidRPr="004012B2">
        <w:rPr>
          <w:color w:val="FF0000"/>
          <w:szCs w:val="21"/>
        </w:rPr>
        <w:t>CSSCI (</w:t>
      </w:r>
      <w:r w:rsidRPr="004012B2">
        <w:rPr>
          <w:color w:val="FF0000"/>
          <w:szCs w:val="21"/>
        </w:rPr>
        <w:t>文科类</w:t>
      </w:r>
      <w:r w:rsidRPr="004012B2">
        <w:rPr>
          <w:color w:val="FF0000"/>
          <w:szCs w:val="21"/>
        </w:rPr>
        <w:t>)/ SCI</w:t>
      </w:r>
      <w:r w:rsidRPr="004012B2">
        <w:rPr>
          <w:color w:val="FF0000"/>
          <w:szCs w:val="21"/>
        </w:rPr>
        <w:t>、</w:t>
      </w:r>
      <w:r w:rsidRPr="004012B2">
        <w:rPr>
          <w:color w:val="FF0000"/>
          <w:szCs w:val="21"/>
        </w:rPr>
        <w:t>EI</w:t>
      </w:r>
      <w:r w:rsidRPr="004012B2">
        <w:rPr>
          <w:color w:val="FF0000"/>
          <w:szCs w:val="21"/>
        </w:rPr>
        <w:t>、</w:t>
      </w:r>
      <w:r w:rsidRPr="004012B2">
        <w:rPr>
          <w:color w:val="FF0000"/>
          <w:szCs w:val="21"/>
        </w:rPr>
        <w:t>MEDLINE(</w:t>
      </w:r>
      <w:r w:rsidRPr="004012B2">
        <w:rPr>
          <w:color w:val="FF0000"/>
          <w:szCs w:val="21"/>
        </w:rPr>
        <w:t>生物医学类</w:t>
      </w:r>
      <w:r w:rsidRPr="004012B2">
        <w:rPr>
          <w:color w:val="FF0000"/>
          <w:szCs w:val="21"/>
        </w:rPr>
        <w:t>)</w:t>
      </w:r>
      <w:r w:rsidRPr="004012B2">
        <w:rPr>
          <w:color w:val="FF0000"/>
          <w:szCs w:val="21"/>
        </w:rPr>
        <w:t>收录，或发表（含录用）在上述收录源期刊上；</w:t>
      </w:r>
    </w:p>
    <w:p w:rsidR="009E5C8F" w:rsidRPr="004012B2" w:rsidRDefault="009E5C8F" w:rsidP="009E5C8F">
      <w:pPr>
        <w:snapToGrid w:val="0"/>
        <w:spacing w:line="300" w:lineRule="auto"/>
        <w:ind w:firstLineChars="200" w:firstLine="420"/>
        <w:rPr>
          <w:color w:val="FF0000"/>
          <w:szCs w:val="21"/>
        </w:rPr>
      </w:pPr>
      <w:r w:rsidRPr="004012B2">
        <w:rPr>
          <w:color w:val="FF0000"/>
          <w:szCs w:val="21"/>
        </w:rPr>
        <w:t>2.</w:t>
      </w:r>
      <w:r w:rsidRPr="004012B2">
        <w:rPr>
          <w:color w:val="FF0000"/>
          <w:szCs w:val="21"/>
        </w:rPr>
        <w:t>获得发明专利（排名前</w:t>
      </w:r>
      <w:r w:rsidRPr="004012B2">
        <w:rPr>
          <w:color w:val="FF0000"/>
          <w:szCs w:val="21"/>
        </w:rPr>
        <w:t>2</w:t>
      </w:r>
      <w:r w:rsidRPr="004012B2">
        <w:rPr>
          <w:color w:val="FF0000"/>
          <w:szCs w:val="21"/>
        </w:rPr>
        <w:t>位）</w:t>
      </w:r>
      <w:r w:rsidRPr="004012B2">
        <w:rPr>
          <w:color w:val="FF0000"/>
          <w:szCs w:val="21"/>
        </w:rPr>
        <w:t>1</w:t>
      </w:r>
      <w:r w:rsidRPr="004012B2">
        <w:rPr>
          <w:color w:val="FF0000"/>
          <w:szCs w:val="21"/>
        </w:rPr>
        <w:t>项；</w:t>
      </w:r>
    </w:p>
    <w:p w:rsidR="009E5C8F" w:rsidRPr="004012B2" w:rsidRDefault="009E5C8F" w:rsidP="009E5C8F">
      <w:pPr>
        <w:snapToGrid w:val="0"/>
        <w:spacing w:line="300" w:lineRule="auto"/>
        <w:ind w:firstLineChars="200" w:firstLine="420"/>
        <w:rPr>
          <w:color w:val="FF0000"/>
          <w:szCs w:val="21"/>
        </w:rPr>
      </w:pPr>
      <w:r w:rsidRPr="004012B2">
        <w:rPr>
          <w:color w:val="FF0000"/>
          <w:szCs w:val="21"/>
        </w:rPr>
        <w:t>3.</w:t>
      </w:r>
      <w:r w:rsidRPr="004012B2">
        <w:rPr>
          <w:color w:val="FF0000"/>
          <w:szCs w:val="21"/>
        </w:rPr>
        <w:t>获得省部级及以上科技成果奖励（有证书）。</w:t>
      </w:r>
    </w:p>
    <w:p w:rsidR="009E5C8F" w:rsidRPr="004012B2" w:rsidRDefault="009E5C8F" w:rsidP="009E5C8F">
      <w:pPr>
        <w:snapToGrid w:val="0"/>
        <w:spacing w:line="300" w:lineRule="auto"/>
        <w:ind w:firstLineChars="200" w:firstLine="420"/>
        <w:rPr>
          <w:color w:val="FF0000"/>
          <w:szCs w:val="21"/>
        </w:rPr>
      </w:pPr>
      <w:r w:rsidRPr="004012B2">
        <w:rPr>
          <w:color w:val="FF0000"/>
          <w:szCs w:val="21"/>
        </w:rPr>
        <w:t>（二）对于在籍一年级博士研究生，如其导师觉得确有发展潜质，符合下列条件之一均可申报，但需有另外两名博导实名推荐。</w:t>
      </w:r>
    </w:p>
    <w:p w:rsidR="009E5C8F" w:rsidRPr="004012B2" w:rsidRDefault="009E5C8F" w:rsidP="009E5C8F">
      <w:pPr>
        <w:snapToGrid w:val="0"/>
        <w:spacing w:line="300" w:lineRule="auto"/>
        <w:ind w:firstLineChars="200" w:firstLine="420"/>
        <w:rPr>
          <w:color w:val="FF0000"/>
          <w:szCs w:val="21"/>
        </w:rPr>
      </w:pPr>
      <w:r w:rsidRPr="004012B2">
        <w:rPr>
          <w:color w:val="FF0000"/>
          <w:szCs w:val="21"/>
        </w:rPr>
        <w:t>1.</w:t>
      </w:r>
      <w:r w:rsidRPr="004012B2">
        <w:rPr>
          <w:color w:val="FF0000"/>
          <w:szCs w:val="21"/>
        </w:rPr>
        <w:t>已发表中文核心期刊论文</w:t>
      </w:r>
      <w:r w:rsidRPr="004012B2">
        <w:rPr>
          <w:color w:val="FF0000"/>
          <w:szCs w:val="21"/>
        </w:rPr>
        <w:t>2</w:t>
      </w:r>
      <w:r w:rsidRPr="004012B2">
        <w:rPr>
          <w:color w:val="FF0000"/>
          <w:szCs w:val="21"/>
        </w:rPr>
        <w:t>篇及以上；</w:t>
      </w:r>
    </w:p>
    <w:p w:rsidR="009E5C8F" w:rsidRPr="004012B2" w:rsidRDefault="009E5C8F" w:rsidP="009E5C8F">
      <w:pPr>
        <w:snapToGrid w:val="0"/>
        <w:spacing w:line="300" w:lineRule="auto"/>
        <w:ind w:firstLineChars="200" w:firstLine="420"/>
        <w:rPr>
          <w:color w:val="FF0000"/>
          <w:szCs w:val="21"/>
        </w:rPr>
      </w:pPr>
      <w:r w:rsidRPr="004012B2">
        <w:rPr>
          <w:color w:val="FF0000"/>
          <w:szCs w:val="21"/>
        </w:rPr>
        <w:lastRenderedPageBreak/>
        <w:t>2.</w:t>
      </w:r>
      <w:r w:rsidRPr="004012B2">
        <w:rPr>
          <w:color w:val="FF0000"/>
          <w:szCs w:val="21"/>
        </w:rPr>
        <w:t>发表中文核心期刊论文</w:t>
      </w:r>
      <w:r w:rsidRPr="004012B2">
        <w:rPr>
          <w:color w:val="FF0000"/>
          <w:szCs w:val="21"/>
        </w:rPr>
        <w:t>1</w:t>
      </w:r>
      <w:r w:rsidRPr="004012B2">
        <w:rPr>
          <w:color w:val="FF0000"/>
          <w:szCs w:val="21"/>
        </w:rPr>
        <w:t>篇以上且获得发明专利（排名前</w:t>
      </w:r>
      <w:r w:rsidRPr="004012B2">
        <w:rPr>
          <w:color w:val="FF0000"/>
          <w:szCs w:val="21"/>
        </w:rPr>
        <w:t>2</w:t>
      </w:r>
      <w:r w:rsidRPr="004012B2">
        <w:rPr>
          <w:color w:val="FF0000"/>
          <w:szCs w:val="21"/>
        </w:rPr>
        <w:t>位）</w:t>
      </w:r>
      <w:r w:rsidRPr="004012B2">
        <w:rPr>
          <w:color w:val="FF0000"/>
          <w:szCs w:val="21"/>
        </w:rPr>
        <w:t>1</w:t>
      </w:r>
      <w:r w:rsidRPr="004012B2">
        <w:rPr>
          <w:color w:val="FF0000"/>
          <w:szCs w:val="21"/>
        </w:rPr>
        <w:t>项；</w:t>
      </w:r>
    </w:p>
    <w:p w:rsidR="009E5C8F" w:rsidRPr="004012B2" w:rsidRDefault="009E5C8F" w:rsidP="009E5C8F">
      <w:pPr>
        <w:snapToGrid w:val="0"/>
        <w:spacing w:line="300" w:lineRule="auto"/>
        <w:ind w:firstLineChars="200" w:firstLine="420"/>
        <w:rPr>
          <w:color w:val="FF0000"/>
          <w:szCs w:val="21"/>
        </w:rPr>
      </w:pPr>
      <w:r w:rsidRPr="004012B2">
        <w:rPr>
          <w:color w:val="FF0000"/>
          <w:szCs w:val="21"/>
        </w:rPr>
        <w:t>3.</w:t>
      </w:r>
      <w:r w:rsidRPr="004012B2">
        <w:rPr>
          <w:color w:val="FF0000"/>
          <w:szCs w:val="21"/>
        </w:rPr>
        <w:t>获得省部级及以上科技成果奖励（有证书）。</w:t>
      </w:r>
    </w:p>
    <w:p w:rsidR="009E5C8F" w:rsidRPr="004012B2" w:rsidRDefault="009E5C8F" w:rsidP="009E5C8F">
      <w:pPr>
        <w:snapToGrid w:val="0"/>
        <w:spacing w:line="300" w:lineRule="auto"/>
        <w:ind w:firstLineChars="200" w:firstLine="420"/>
        <w:rPr>
          <w:color w:val="FF0000"/>
          <w:szCs w:val="21"/>
        </w:rPr>
      </w:pPr>
      <w:r w:rsidRPr="004012B2">
        <w:rPr>
          <w:color w:val="FF0000"/>
          <w:szCs w:val="21"/>
        </w:rPr>
        <w:t>(</w:t>
      </w:r>
      <w:r w:rsidRPr="004012B2">
        <w:rPr>
          <w:color w:val="FF0000"/>
          <w:szCs w:val="21"/>
        </w:rPr>
        <w:t>三</w:t>
      </w:r>
      <w:r w:rsidRPr="004012B2">
        <w:rPr>
          <w:color w:val="FF0000"/>
          <w:szCs w:val="21"/>
        </w:rPr>
        <w:t xml:space="preserve">) </w:t>
      </w:r>
      <w:r w:rsidRPr="004012B2">
        <w:rPr>
          <w:color w:val="FF0000"/>
          <w:szCs w:val="21"/>
        </w:rPr>
        <w:t>指导教师主持并在研国家自然科学基金或社会科学基金或省部级及以上重大（重点）科研项目，研究经费充足。</w:t>
      </w:r>
    </w:p>
    <w:p w:rsidR="009E5C8F" w:rsidRPr="004012B2" w:rsidRDefault="009E5C8F" w:rsidP="009E5C8F">
      <w:pPr>
        <w:snapToGrid w:val="0"/>
        <w:spacing w:line="300" w:lineRule="auto"/>
        <w:ind w:firstLineChars="200" w:firstLine="420"/>
        <w:rPr>
          <w:color w:val="FF0000"/>
          <w:szCs w:val="21"/>
        </w:rPr>
      </w:pPr>
      <w:r w:rsidRPr="004012B2">
        <w:rPr>
          <w:color w:val="FF0000"/>
          <w:szCs w:val="21"/>
        </w:rPr>
        <w:t>(</w:t>
      </w:r>
      <w:r w:rsidRPr="004012B2">
        <w:rPr>
          <w:color w:val="FF0000"/>
          <w:szCs w:val="21"/>
        </w:rPr>
        <w:t>四</w:t>
      </w:r>
      <w:r w:rsidRPr="004012B2">
        <w:rPr>
          <w:color w:val="FF0000"/>
          <w:szCs w:val="21"/>
        </w:rPr>
        <w:t xml:space="preserve">) </w:t>
      </w:r>
      <w:r w:rsidRPr="004012B2">
        <w:rPr>
          <w:color w:val="FF0000"/>
          <w:szCs w:val="21"/>
        </w:rPr>
        <w:t>博士研究生已获得副高级以上职称（含副高级）、或者博士学位论文涉密的不能申请。</w:t>
      </w:r>
    </w:p>
    <w:p w:rsidR="009E5C8F" w:rsidRPr="004012B2" w:rsidRDefault="009E5C8F" w:rsidP="00AB21FE">
      <w:pPr>
        <w:snapToGrid w:val="0"/>
        <w:spacing w:beforeLines="50" w:afterLines="50" w:line="300" w:lineRule="auto"/>
        <w:ind w:firstLineChars="200" w:firstLine="422"/>
        <w:outlineLvl w:val="1"/>
        <w:rPr>
          <w:rFonts w:eastAsia="黑体"/>
          <w:b/>
          <w:bCs/>
          <w:color w:val="FF0000"/>
          <w:szCs w:val="21"/>
        </w:rPr>
      </w:pPr>
      <w:bookmarkStart w:id="53" w:name="_Toc27832_WPSOffice_Level1"/>
      <w:r w:rsidRPr="004012B2">
        <w:rPr>
          <w:rFonts w:eastAsia="黑体"/>
          <w:b/>
          <w:bCs/>
          <w:color w:val="FF0000"/>
          <w:szCs w:val="21"/>
        </w:rPr>
        <w:t>二、资助审批程序</w:t>
      </w:r>
      <w:bookmarkEnd w:id="53"/>
    </w:p>
    <w:p w:rsidR="009E5C8F" w:rsidRPr="004012B2" w:rsidRDefault="009E5C8F" w:rsidP="009E5C8F">
      <w:pPr>
        <w:snapToGrid w:val="0"/>
        <w:spacing w:line="300" w:lineRule="auto"/>
        <w:ind w:firstLineChars="200" w:firstLine="422"/>
        <w:rPr>
          <w:color w:val="FF0000"/>
          <w:szCs w:val="21"/>
        </w:rPr>
      </w:pPr>
      <w:r w:rsidRPr="004012B2">
        <w:rPr>
          <w:rFonts w:eastAsia="黑体"/>
          <w:b/>
          <w:color w:val="FF0000"/>
          <w:szCs w:val="21"/>
        </w:rPr>
        <w:t>(</w:t>
      </w:r>
      <w:r w:rsidRPr="004012B2">
        <w:rPr>
          <w:rFonts w:eastAsia="黑体"/>
          <w:b/>
          <w:color w:val="FF0000"/>
          <w:szCs w:val="21"/>
        </w:rPr>
        <w:t>一</w:t>
      </w:r>
      <w:r w:rsidRPr="004012B2">
        <w:rPr>
          <w:rFonts w:eastAsia="黑体"/>
          <w:b/>
          <w:color w:val="FF0000"/>
          <w:szCs w:val="21"/>
        </w:rPr>
        <w:t xml:space="preserve">) </w:t>
      </w:r>
      <w:r w:rsidRPr="004012B2">
        <w:rPr>
          <w:rFonts w:eastAsia="黑体"/>
          <w:b/>
          <w:color w:val="FF0000"/>
          <w:szCs w:val="21"/>
        </w:rPr>
        <w:t>资助申请。</w:t>
      </w:r>
      <w:r w:rsidRPr="004012B2">
        <w:rPr>
          <w:color w:val="FF0000"/>
          <w:szCs w:val="21"/>
        </w:rPr>
        <w:t>具备上述条件的博士研究生可填写《武汉科技大学优秀博士学位论文培育资助申请书》，并提交有关研究能力的证明材料，经导师同意或推荐后向相关学院报名。各学院学位评定分委员会对申请人的科研能力以及选题新颖性、研究内容创新性、实施方案的可行性等进行初评，提出初步名单，报送研究生院。</w:t>
      </w:r>
    </w:p>
    <w:p w:rsidR="009E5C8F" w:rsidRPr="004012B2" w:rsidRDefault="009E5C8F" w:rsidP="009E5C8F">
      <w:pPr>
        <w:snapToGrid w:val="0"/>
        <w:spacing w:line="300" w:lineRule="auto"/>
        <w:ind w:firstLineChars="200" w:firstLine="422"/>
        <w:rPr>
          <w:color w:val="FF0000"/>
          <w:szCs w:val="21"/>
        </w:rPr>
      </w:pPr>
      <w:r w:rsidRPr="004012B2">
        <w:rPr>
          <w:rFonts w:eastAsia="黑体"/>
          <w:b/>
          <w:color w:val="FF0000"/>
          <w:szCs w:val="21"/>
        </w:rPr>
        <w:t>(</w:t>
      </w:r>
      <w:r w:rsidRPr="004012B2">
        <w:rPr>
          <w:rFonts w:eastAsia="黑体"/>
          <w:b/>
          <w:color w:val="FF0000"/>
          <w:szCs w:val="21"/>
        </w:rPr>
        <w:t>二</w:t>
      </w:r>
      <w:r w:rsidRPr="004012B2">
        <w:rPr>
          <w:rFonts w:eastAsia="黑体"/>
          <w:b/>
          <w:color w:val="FF0000"/>
          <w:szCs w:val="21"/>
        </w:rPr>
        <w:t xml:space="preserve">) </w:t>
      </w:r>
      <w:r w:rsidRPr="004012B2">
        <w:rPr>
          <w:rFonts w:eastAsia="黑体"/>
          <w:b/>
          <w:color w:val="FF0000"/>
          <w:szCs w:val="21"/>
        </w:rPr>
        <w:t>专家评选。</w:t>
      </w:r>
      <w:r w:rsidRPr="004012B2">
        <w:rPr>
          <w:color w:val="FF0000"/>
          <w:szCs w:val="21"/>
        </w:rPr>
        <w:t>研究生院成立专家小组，对各学院推荐的申请资助的博士学位论文选题、课题研究情况以及博士研究生的基础知识、专业知识和综合素质进行考评，评选出培育资助候选人。</w:t>
      </w:r>
    </w:p>
    <w:p w:rsidR="009E5C8F" w:rsidRPr="004012B2" w:rsidRDefault="009E5C8F" w:rsidP="009E5C8F">
      <w:pPr>
        <w:snapToGrid w:val="0"/>
        <w:spacing w:line="300" w:lineRule="auto"/>
        <w:ind w:firstLineChars="200" w:firstLine="422"/>
        <w:rPr>
          <w:color w:val="FF0000"/>
          <w:szCs w:val="21"/>
        </w:rPr>
      </w:pPr>
      <w:r w:rsidRPr="004012B2">
        <w:rPr>
          <w:rFonts w:eastAsia="黑体"/>
          <w:b/>
          <w:color w:val="FF0000"/>
          <w:szCs w:val="21"/>
        </w:rPr>
        <w:t>(</w:t>
      </w:r>
      <w:r w:rsidRPr="004012B2">
        <w:rPr>
          <w:rFonts w:eastAsia="黑体"/>
          <w:b/>
          <w:color w:val="FF0000"/>
          <w:szCs w:val="21"/>
        </w:rPr>
        <w:t>三</w:t>
      </w:r>
      <w:r w:rsidRPr="004012B2">
        <w:rPr>
          <w:rFonts w:eastAsia="黑体"/>
          <w:b/>
          <w:color w:val="FF0000"/>
          <w:szCs w:val="21"/>
        </w:rPr>
        <w:t xml:space="preserve">) </w:t>
      </w:r>
      <w:r w:rsidRPr="004012B2">
        <w:rPr>
          <w:rFonts w:eastAsia="黑体"/>
          <w:b/>
          <w:color w:val="FF0000"/>
          <w:szCs w:val="21"/>
        </w:rPr>
        <w:t>审核评定。</w:t>
      </w:r>
      <w:r w:rsidRPr="004012B2">
        <w:rPr>
          <w:color w:val="FF0000"/>
          <w:szCs w:val="21"/>
        </w:rPr>
        <w:t>研究生院将根据资助申请和专家考评结果进行审核，产生优秀博士学位论文培育基金拟资助名单，并报校学位评定委员会审定。</w:t>
      </w:r>
    </w:p>
    <w:p w:rsidR="009E5C8F" w:rsidRPr="004012B2" w:rsidRDefault="009E5C8F" w:rsidP="009E5C8F">
      <w:pPr>
        <w:snapToGrid w:val="0"/>
        <w:spacing w:line="300" w:lineRule="auto"/>
        <w:ind w:firstLineChars="200" w:firstLine="422"/>
        <w:rPr>
          <w:color w:val="FF0000"/>
          <w:szCs w:val="21"/>
        </w:rPr>
      </w:pPr>
      <w:r w:rsidRPr="004012B2">
        <w:rPr>
          <w:rFonts w:eastAsia="黑体"/>
          <w:b/>
          <w:color w:val="FF0000"/>
          <w:szCs w:val="21"/>
        </w:rPr>
        <w:t>(</w:t>
      </w:r>
      <w:r w:rsidRPr="004012B2">
        <w:rPr>
          <w:rFonts w:eastAsia="黑体"/>
          <w:b/>
          <w:color w:val="FF0000"/>
          <w:szCs w:val="21"/>
        </w:rPr>
        <w:t>四</w:t>
      </w:r>
      <w:r w:rsidRPr="004012B2">
        <w:rPr>
          <w:rFonts w:eastAsia="黑体"/>
          <w:b/>
          <w:color w:val="FF0000"/>
          <w:szCs w:val="21"/>
        </w:rPr>
        <w:t xml:space="preserve">) </w:t>
      </w:r>
      <w:r w:rsidRPr="004012B2">
        <w:rPr>
          <w:rFonts w:eastAsia="黑体"/>
          <w:b/>
          <w:color w:val="FF0000"/>
          <w:szCs w:val="21"/>
        </w:rPr>
        <w:t>公示拟资助名单。</w:t>
      </w:r>
      <w:r w:rsidRPr="004012B2">
        <w:rPr>
          <w:color w:val="FF0000"/>
          <w:szCs w:val="21"/>
        </w:rPr>
        <w:t>在研究生院网站上公示拟资助名单</w:t>
      </w:r>
      <w:r w:rsidRPr="004012B2">
        <w:rPr>
          <w:color w:val="FF0000"/>
          <w:szCs w:val="21"/>
        </w:rPr>
        <w:t>3</w:t>
      </w:r>
      <w:r w:rsidRPr="004012B2">
        <w:rPr>
          <w:color w:val="FF0000"/>
          <w:szCs w:val="21"/>
        </w:rPr>
        <w:t>天，接受质询。</w:t>
      </w:r>
    </w:p>
    <w:p w:rsidR="009E5C8F" w:rsidRPr="004012B2" w:rsidRDefault="009E5C8F" w:rsidP="009E5C8F">
      <w:pPr>
        <w:snapToGrid w:val="0"/>
        <w:spacing w:line="300" w:lineRule="auto"/>
        <w:ind w:firstLineChars="200" w:firstLine="422"/>
        <w:rPr>
          <w:rFonts w:eastAsia="黑体"/>
          <w:b/>
          <w:color w:val="FF0000"/>
          <w:szCs w:val="21"/>
        </w:rPr>
      </w:pPr>
      <w:r w:rsidRPr="004012B2">
        <w:rPr>
          <w:rFonts w:eastAsia="黑体"/>
          <w:b/>
          <w:color w:val="FF0000"/>
          <w:szCs w:val="21"/>
        </w:rPr>
        <w:t>(</w:t>
      </w:r>
      <w:r w:rsidRPr="004012B2">
        <w:rPr>
          <w:rFonts w:eastAsia="黑体"/>
          <w:b/>
          <w:color w:val="FF0000"/>
          <w:szCs w:val="21"/>
        </w:rPr>
        <w:t>五</w:t>
      </w:r>
      <w:r w:rsidRPr="004012B2">
        <w:rPr>
          <w:rFonts w:eastAsia="黑体"/>
          <w:b/>
          <w:color w:val="FF0000"/>
          <w:szCs w:val="21"/>
        </w:rPr>
        <w:t xml:space="preserve">) </w:t>
      </w:r>
      <w:r w:rsidRPr="004012B2">
        <w:rPr>
          <w:rFonts w:eastAsia="黑体"/>
          <w:b/>
          <w:color w:val="FF0000"/>
          <w:szCs w:val="21"/>
        </w:rPr>
        <w:t>公示结束，若无异议，由研究生院公布正式名单。</w:t>
      </w:r>
    </w:p>
    <w:p w:rsidR="009E5C8F" w:rsidRPr="004012B2" w:rsidRDefault="009E5C8F" w:rsidP="00AB21FE">
      <w:pPr>
        <w:snapToGrid w:val="0"/>
        <w:spacing w:beforeLines="50" w:afterLines="50" w:line="300" w:lineRule="auto"/>
        <w:ind w:firstLineChars="200" w:firstLine="422"/>
        <w:outlineLvl w:val="1"/>
        <w:rPr>
          <w:rFonts w:eastAsia="黑体"/>
          <w:b/>
          <w:bCs/>
          <w:color w:val="FF0000"/>
          <w:szCs w:val="21"/>
        </w:rPr>
      </w:pPr>
      <w:bookmarkStart w:id="54" w:name="_Toc12635_WPSOffice_Level1"/>
      <w:r w:rsidRPr="004012B2">
        <w:rPr>
          <w:rFonts w:eastAsia="黑体"/>
          <w:b/>
          <w:bCs/>
          <w:color w:val="FF0000"/>
          <w:szCs w:val="21"/>
        </w:rPr>
        <w:t>三、资助方式</w:t>
      </w:r>
      <w:bookmarkEnd w:id="54"/>
    </w:p>
    <w:p w:rsidR="009E5C8F" w:rsidRPr="004012B2" w:rsidRDefault="009E5C8F" w:rsidP="009E5C8F">
      <w:pPr>
        <w:snapToGrid w:val="0"/>
        <w:spacing w:line="300" w:lineRule="auto"/>
        <w:ind w:firstLineChars="200" w:firstLine="420"/>
        <w:rPr>
          <w:color w:val="FF0000"/>
          <w:szCs w:val="21"/>
        </w:rPr>
      </w:pPr>
      <w:r w:rsidRPr="004012B2">
        <w:rPr>
          <w:color w:val="FF0000"/>
          <w:szCs w:val="21"/>
        </w:rPr>
        <w:t>为保证受资助的博士学位论文研究工作顺利进行，学校</w:t>
      </w:r>
      <w:r w:rsidRPr="004012B2">
        <w:rPr>
          <w:color w:val="FF0000"/>
          <w:szCs w:val="21"/>
        </w:rPr>
        <w:lastRenderedPageBreak/>
        <w:t>每年拨出专款，用于优秀博士学位论文的培育资助。获准资助的博士研究生，学校将发放</w:t>
      </w:r>
      <w:r w:rsidRPr="004012B2">
        <w:rPr>
          <w:color w:val="FF0000"/>
          <w:szCs w:val="21"/>
        </w:rPr>
        <w:t>2</w:t>
      </w:r>
      <w:r w:rsidRPr="004012B2">
        <w:rPr>
          <w:color w:val="FF0000"/>
          <w:szCs w:val="21"/>
        </w:rPr>
        <w:t>万元</w:t>
      </w:r>
      <w:r w:rsidRPr="004012B2">
        <w:rPr>
          <w:color w:val="FF0000"/>
          <w:szCs w:val="21"/>
        </w:rPr>
        <w:t>/</w:t>
      </w:r>
      <w:r w:rsidRPr="004012B2">
        <w:rPr>
          <w:color w:val="FF0000"/>
          <w:szCs w:val="21"/>
        </w:rPr>
        <w:t>人的资助金</w:t>
      </w:r>
      <w:r w:rsidRPr="004012B2">
        <w:rPr>
          <w:color w:val="FF0000"/>
          <w:szCs w:val="21"/>
        </w:rPr>
        <w:t>(</w:t>
      </w:r>
      <w:r w:rsidRPr="004012B2">
        <w:rPr>
          <w:color w:val="FF0000"/>
          <w:szCs w:val="21"/>
        </w:rPr>
        <w:t>可同时享受助学金</w:t>
      </w:r>
      <w:r w:rsidRPr="004012B2">
        <w:rPr>
          <w:color w:val="FF0000"/>
          <w:szCs w:val="21"/>
        </w:rPr>
        <w:t>)</w:t>
      </w:r>
      <w:r w:rsidRPr="004012B2">
        <w:rPr>
          <w:color w:val="FF0000"/>
          <w:szCs w:val="21"/>
        </w:rPr>
        <w:t>。</w:t>
      </w:r>
      <w:r w:rsidRPr="004012B2">
        <w:rPr>
          <w:color w:val="FF0000"/>
          <w:szCs w:val="21"/>
        </w:rPr>
        <w:t xml:space="preserve"> </w:t>
      </w:r>
    </w:p>
    <w:p w:rsidR="009E5C8F" w:rsidRPr="004012B2" w:rsidRDefault="009E5C8F" w:rsidP="00AB21FE">
      <w:pPr>
        <w:snapToGrid w:val="0"/>
        <w:spacing w:beforeLines="50" w:afterLines="50" w:line="300" w:lineRule="auto"/>
        <w:ind w:firstLineChars="200" w:firstLine="422"/>
        <w:outlineLvl w:val="1"/>
        <w:rPr>
          <w:rFonts w:eastAsia="黑体"/>
          <w:b/>
          <w:bCs/>
          <w:color w:val="FF0000"/>
          <w:szCs w:val="21"/>
        </w:rPr>
      </w:pPr>
      <w:bookmarkStart w:id="55" w:name="_Toc28027_WPSOffice_Level1"/>
      <w:r w:rsidRPr="004012B2">
        <w:rPr>
          <w:rFonts w:eastAsia="黑体"/>
          <w:b/>
          <w:bCs/>
          <w:color w:val="FF0000"/>
          <w:szCs w:val="21"/>
        </w:rPr>
        <w:t>四、发放方式</w:t>
      </w:r>
      <w:bookmarkEnd w:id="55"/>
    </w:p>
    <w:p w:rsidR="009E5C8F" w:rsidRPr="004012B2" w:rsidRDefault="009E5C8F" w:rsidP="009E5C8F">
      <w:pPr>
        <w:snapToGrid w:val="0"/>
        <w:spacing w:line="300" w:lineRule="auto"/>
        <w:ind w:firstLineChars="200" w:firstLine="420"/>
        <w:rPr>
          <w:color w:val="FF0000"/>
          <w:szCs w:val="21"/>
        </w:rPr>
      </w:pPr>
      <w:r w:rsidRPr="004012B2">
        <w:rPr>
          <w:color w:val="FF0000"/>
          <w:szCs w:val="21"/>
        </w:rPr>
        <w:t>(</w:t>
      </w:r>
      <w:r w:rsidRPr="004012B2">
        <w:rPr>
          <w:color w:val="FF0000"/>
          <w:szCs w:val="21"/>
        </w:rPr>
        <w:t>一</w:t>
      </w:r>
      <w:r w:rsidRPr="004012B2">
        <w:rPr>
          <w:color w:val="FF0000"/>
          <w:szCs w:val="21"/>
        </w:rPr>
        <w:t xml:space="preserve">) </w:t>
      </w:r>
      <w:r w:rsidRPr="004012B2">
        <w:rPr>
          <w:color w:val="FF0000"/>
          <w:szCs w:val="21"/>
        </w:rPr>
        <w:t>中期考核通过后，给博士研究生发放</w:t>
      </w:r>
      <w:r w:rsidRPr="004012B2">
        <w:rPr>
          <w:color w:val="FF0000"/>
          <w:szCs w:val="21"/>
        </w:rPr>
        <w:t>1</w:t>
      </w:r>
      <w:r w:rsidRPr="004012B2">
        <w:rPr>
          <w:color w:val="FF0000"/>
          <w:szCs w:val="21"/>
        </w:rPr>
        <w:t>万元</w:t>
      </w:r>
      <w:r w:rsidRPr="004012B2">
        <w:rPr>
          <w:color w:val="FF0000"/>
          <w:szCs w:val="21"/>
        </w:rPr>
        <w:t>/</w:t>
      </w:r>
      <w:r w:rsidRPr="004012B2">
        <w:rPr>
          <w:color w:val="FF0000"/>
          <w:szCs w:val="21"/>
        </w:rPr>
        <w:t>人的资助金。</w:t>
      </w:r>
    </w:p>
    <w:p w:rsidR="009E5C8F" w:rsidRPr="004012B2" w:rsidRDefault="009E5C8F" w:rsidP="009E5C8F">
      <w:pPr>
        <w:snapToGrid w:val="0"/>
        <w:spacing w:line="300" w:lineRule="auto"/>
        <w:ind w:firstLineChars="200" w:firstLine="420"/>
        <w:rPr>
          <w:color w:val="FF0000"/>
          <w:szCs w:val="21"/>
        </w:rPr>
      </w:pPr>
      <w:r w:rsidRPr="004012B2">
        <w:rPr>
          <w:color w:val="FF0000"/>
          <w:szCs w:val="21"/>
        </w:rPr>
        <w:t>(</w:t>
      </w:r>
      <w:r w:rsidRPr="004012B2">
        <w:rPr>
          <w:color w:val="FF0000"/>
          <w:szCs w:val="21"/>
        </w:rPr>
        <w:t>二</w:t>
      </w:r>
      <w:r w:rsidRPr="004012B2">
        <w:rPr>
          <w:color w:val="FF0000"/>
          <w:szCs w:val="21"/>
        </w:rPr>
        <w:t xml:space="preserve">) </w:t>
      </w:r>
      <w:r w:rsidRPr="004012B2">
        <w:rPr>
          <w:color w:val="FF0000"/>
          <w:szCs w:val="21"/>
        </w:rPr>
        <w:t>提出博士学位申请后，经研究生院审核，取得预期成果，给博士研究生发放</w:t>
      </w:r>
      <w:r w:rsidRPr="004012B2">
        <w:rPr>
          <w:color w:val="FF0000"/>
          <w:szCs w:val="21"/>
        </w:rPr>
        <w:t>1</w:t>
      </w:r>
      <w:r w:rsidRPr="004012B2">
        <w:rPr>
          <w:color w:val="FF0000"/>
          <w:szCs w:val="21"/>
        </w:rPr>
        <w:t>万元</w:t>
      </w:r>
      <w:r w:rsidRPr="004012B2">
        <w:rPr>
          <w:color w:val="FF0000"/>
          <w:szCs w:val="21"/>
        </w:rPr>
        <w:t>/</w:t>
      </w:r>
      <w:r w:rsidRPr="004012B2">
        <w:rPr>
          <w:color w:val="FF0000"/>
          <w:szCs w:val="21"/>
        </w:rPr>
        <w:t>人的资助金。</w:t>
      </w:r>
    </w:p>
    <w:p w:rsidR="009E5C8F" w:rsidRPr="004012B2" w:rsidRDefault="009E5C8F" w:rsidP="00AB21FE">
      <w:pPr>
        <w:snapToGrid w:val="0"/>
        <w:spacing w:beforeLines="50" w:afterLines="50" w:line="300" w:lineRule="auto"/>
        <w:ind w:firstLineChars="200" w:firstLine="422"/>
        <w:outlineLvl w:val="1"/>
        <w:rPr>
          <w:rFonts w:eastAsia="黑体"/>
          <w:b/>
          <w:bCs/>
          <w:color w:val="FF0000"/>
          <w:szCs w:val="21"/>
        </w:rPr>
      </w:pPr>
      <w:bookmarkStart w:id="56" w:name="_Toc8434_WPSOffice_Level1"/>
      <w:r w:rsidRPr="004012B2">
        <w:rPr>
          <w:rFonts w:eastAsia="黑体"/>
          <w:b/>
          <w:bCs/>
          <w:color w:val="FF0000"/>
          <w:szCs w:val="21"/>
        </w:rPr>
        <w:t>五、考核与奖惩</w:t>
      </w:r>
      <w:bookmarkEnd w:id="56"/>
    </w:p>
    <w:p w:rsidR="009E5C8F" w:rsidRPr="004012B2" w:rsidRDefault="009E5C8F" w:rsidP="009E5C8F">
      <w:pPr>
        <w:snapToGrid w:val="0"/>
        <w:spacing w:line="300" w:lineRule="auto"/>
        <w:ind w:firstLineChars="200" w:firstLine="422"/>
        <w:rPr>
          <w:rFonts w:eastAsia="黑体"/>
          <w:b/>
          <w:color w:val="FF0000"/>
          <w:szCs w:val="21"/>
        </w:rPr>
      </w:pPr>
      <w:r w:rsidRPr="004012B2">
        <w:rPr>
          <w:rFonts w:eastAsia="黑体"/>
          <w:b/>
          <w:color w:val="FF0000"/>
          <w:szCs w:val="21"/>
        </w:rPr>
        <w:t>(</w:t>
      </w:r>
      <w:r w:rsidRPr="004012B2">
        <w:rPr>
          <w:rFonts w:eastAsia="黑体"/>
          <w:b/>
          <w:color w:val="FF0000"/>
          <w:szCs w:val="21"/>
        </w:rPr>
        <w:t>一</w:t>
      </w:r>
      <w:r w:rsidRPr="004012B2">
        <w:rPr>
          <w:rFonts w:eastAsia="黑体"/>
          <w:b/>
          <w:color w:val="FF0000"/>
          <w:szCs w:val="21"/>
        </w:rPr>
        <w:t xml:space="preserve">) </w:t>
      </w:r>
      <w:r w:rsidRPr="004012B2">
        <w:rPr>
          <w:rFonts w:eastAsia="黑体"/>
          <w:b/>
          <w:color w:val="FF0000"/>
          <w:szCs w:val="21"/>
        </w:rPr>
        <w:t>考核方式</w:t>
      </w:r>
    </w:p>
    <w:p w:rsidR="009E5C8F" w:rsidRPr="004012B2" w:rsidRDefault="009E5C8F" w:rsidP="009E5C8F">
      <w:pPr>
        <w:snapToGrid w:val="0"/>
        <w:spacing w:line="300" w:lineRule="auto"/>
        <w:ind w:firstLineChars="200" w:firstLine="420"/>
        <w:rPr>
          <w:color w:val="FF0000"/>
          <w:szCs w:val="21"/>
        </w:rPr>
      </w:pPr>
      <w:r w:rsidRPr="004012B2">
        <w:rPr>
          <w:color w:val="FF0000"/>
          <w:szCs w:val="21"/>
        </w:rPr>
        <w:t>优博培育基金项目结项成果应满足下列条件：</w:t>
      </w:r>
    </w:p>
    <w:p w:rsidR="009E5C8F" w:rsidRPr="004012B2" w:rsidRDefault="009E5C8F" w:rsidP="009E5C8F">
      <w:pPr>
        <w:snapToGrid w:val="0"/>
        <w:spacing w:line="300" w:lineRule="auto"/>
        <w:ind w:firstLineChars="200" w:firstLine="420"/>
        <w:rPr>
          <w:color w:val="FF0000"/>
          <w:szCs w:val="21"/>
        </w:rPr>
      </w:pPr>
      <w:r w:rsidRPr="004012B2">
        <w:rPr>
          <w:color w:val="FF0000"/>
          <w:szCs w:val="21"/>
        </w:rPr>
        <w:t>1.</w:t>
      </w:r>
      <w:r w:rsidRPr="004012B2">
        <w:rPr>
          <w:color w:val="FF0000"/>
          <w:szCs w:val="21"/>
        </w:rPr>
        <w:t>以第一作者或第二作者（导师为第一作者）公开发表</w:t>
      </w:r>
      <w:r w:rsidRPr="004012B2">
        <w:rPr>
          <w:color w:val="FF0000"/>
          <w:szCs w:val="21"/>
        </w:rPr>
        <w:t>3</w:t>
      </w:r>
      <w:r w:rsidRPr="004012B2">
        <w:rPr>
          <w:color w:val="FF0000"/>
          <w:szCs w:val="21"/>
        </w:rPr>
        <w:t>篇</w:t>
      </w:r>
      <w:r w:rsidRPr="004012B2">
        <w:rPr>
          <w:color w:val="FF0000"/>
          <w:szCs w:val="21"/>
        </w:rPr>
        <w:t>A</w:t>
      </w:r>
      <w:r w:rsidRPr="004012B2">
        <w:rPr>
          <w:color w:val="FF0000"/>
          <w:szCs w:val="21"/>
        </w:rPr>
        <w:t>类论文（其中至少有一篇为</w:t>
      </w:r>
      <w:r w:rsidRPr="004012B2">
        <w:rPr>
          <w:color w:val="FF0000"/>
          <w:szCs w:val="21"/>
        </w:rPr>
        <w:t>A2</w:t>
      </w:r>
      <w:r w:rsidRPr="004012B2">
        <w:rPr>
          <w:color w:val="FF0000"/>
          <w:szCs w:val="21"/>
        </w:rPr>
        <w:t>及以上论文），或发表（含录用）在上述收录源期刊上；或以第一作者或第二作者（导师为第一作者）公开发表</w:t>
      </w:r>
      <w:r w:rsidRPr="004012B2">
        <w:rPr>
          <w:color w:val="FF0000"/>
          <w:szCs w:val="21"/>
        </w:rPr>
        <w:t>2</w:t>
      </w:r>
      <w:r w:rsidRPr="004012B2">
        <w:rPr>
          <w:color w:val="FF0000"/>
          <w:szCs w:val="21"/>
        </w:rPr>
        <w:t>篇</w:t>
      </w:r>
      <w:r w:rsidRPr="004012B2">
        <w:rPr>
          <w:color w:val="FF0000"/>
          <w:szCs w:val="21"/>
        </w:rPr>
        <w:t>A</w:t>
      </w:r>
      <w:r w:rsidRPr="004012B2">
        <w:rPr>
          <w:color w:val="FF0000"/>
          <w:szCs w:val="21"/>
        </w:rPr>
        <w:t>类论文（其中至少有一篇为</w:t>
      </w:r>
      <w:r w:rsidRPr="004012B2">
        <w:rPr>
          <w:color w:val="FF0000"/>
          <w:szCs w:val="21"/>
        </w:rPr>
        <w:t>A1</w:t>
      </w:r>
      <w:r w:rsidRPr="004012B2">
        <w:rPr>
          <w:color w:val="FF0000"/>
          <w:szCs w:val="21"/>
        </w:rPr>
        <w:t>及以上论文），或发表（含录用）在上述收录源期刊上；</w:t>
      </w:r>
    </w:p>
    <w:p w:rsidR="009E5C8F" w:rsidRPr="004012B2" w:rsidRDefault="009E5C8F" w:rsidP="009E5C8F">
      <w:pPr>
        <w:snapToGrid w:val="0"/>
        <w:spacing w:line="300" w:lineRule="auto"/>
        <w:ind w:firstLineChars="200" w:firstLine="420"/>
        <w:rPr>
          <w:color w:val="FF0000"/>
          <w:szCs w:val="21"/>
        </w:rPr>
      </w:pPr>
      <w:r w:rsidRPr="004012B2">
        <w:rPr>
          <w:color w:val="FF0000"/>
          <w:szCs w:val="21"/>
        </w:rPr>
        <w:t>2.</w:t>
      </w:r>
      <w:r w:rsidRPr="004012B2">
        <w:rPr>
          <w:color w:val="FF0000"/>
          <w:szCs w:val="21"/>
        </w:rPr>
        <w:t>获得国家级科技奖励（有个人获奖证书）、省部级科技奖励（排名前</w:t>
      </w:r>
      <w:r w:rsidRPr="004012B2">
        <w:rPr>
          <w:color w:val="FF0000"/>
          <w:szCs w:val="21"/>
        </w:rPr>
        <w:t>5</w:t>
      </w:r>
      <w:r w:rsidRPr="004012B2">
        <w:rPr>
          <w:color w:val="FF0000"/>
          <w:szCs w:val="21"/>
        </w:rPr>
        <w:t>位）可减少</w:t>
      </w:r>
      <w:r w:rsidRPr="004012B2">
        <w:rPr>
          <w:color w:val="FF0000"/>
          <w:szCs w:val="21"/>
        </w:rPr>
        <w:t>A3</w:t>
      </w:r>
      <w:r w:rsidRPr="004012B2">
        <w:rPr>
          <w:color w:val="FF0000"/>
          <w:szCs w:val="21"/>
        </w:rPr>
        <w:t>论文</w:t>
      </w:r>
      <w:r w:rsidRPr="004012B2">
        <w:rPr>
          <w:color w:val="FF0000"/>
          <w:szCs w:val="21"/>
        </w:rPr>
        <w:t>1</w:t>
      </w:r>
      <w:r w:rsidRPr="004012B2">
        <w:rPr>
          <w:color w:val="FF0000"/>
          <w:szCs w:val="21"/>
        </w:rPr>
        <w:t>篇（仅限</w:t>
      </w:r>
      <w:r w:rsidRPr="004012B2">
        <w:rPr>
          <w:color w:val="FF0000"/>
          <w:szCs w:val="21"/>
        </w:rPr>
        <w:t>1</w:t>
      </w:r>
      <w:r w:rsidRPr="004012B2">
        <w:rPr>
          <w:color w:val="FF0000"/>
          <w:szCs w:val="21"/>
        </w:rPr>
        <w:t>项）。</w:t>
      </w:r>
    </w:p>
    <w:p w:rsidR="009E5C8F" w:rsidRPr="004012B2" w:rsidRDefault="009E5C8F" w:rsidP="009E5C8F">
      <w:pPr>
        <w:snapToGrid w:val="0"/>
        <w:spacing w:line="300" w:lineRule="auto"/>
        <w:ind w:firstLineChars="200" w:firstLine="422"/>
        <w:rPr>
          <w:rFonts w:eastAsia="黑体"/>
          <w:b/>
          <w:color w:val="FF0000"/>
          <w:szCs w:val="21"/>
        </w:rPr>
      </w:pPr>
      <w:r w:rsidRPr="004012B2">
        <w:rPr>
          <w:rFonts w:eastAsia="黑体"/>
          <w:b/>
          <w:color w:val="FF0000"/>
          <w:szCs w:val="21"/>
        </w:rPr>
        <w:t xml:space="preserve"> (</w:t>
      </w:r>
      <w:r w:rsidRPr="004012B2">
        <w:rPr>
          <w:rFonts w:eastAsia="黑体"/>
          <w:b/>
          <w:color w:val="FF0000"/>
          <w:szCs w:val="21"/>
        </w:rPr>
        <w:t>二</w:t>
      </w:r>
      <w:r w:rsidRPr="004012B2">
        <w:rPr>
          <w:rFonts w:eastAsia="黑体"/>
          <w:b/>
          <w:color w:val="FF0000"/>
          <w:szCs w:val="21"/>
        </w:rPr>
        <w:t xml:space="preserve">) </w:t>
      </w:r>
      <w:r w:rsidRPr="004012B2">
        <w:rPr>
          <w:rFonts w:eastAsia="黑体"/>
          <w:b/>
          <w:color w:val="FF0000"/>
          <w:szCs w:val="21"/>
        </w:rPr>
        <w:t>奖惩措施</w:t>
      </w:r>
    </w:p>
    <w:p w:rsidR="009E5C8F" w:rsidRPr="004012B2" w:rsidRDefault="009E5C8F" w:rsidP="009E5C8F">
      <w:pPr>
        <w:snapToGrid w:val="0"/>
        <w:spacing w:line="300" w:lineRule="auto"/>
        <w:ind w:firstLineChars="200" w:firstLine="420"/>
        <w:rPr>
          <w:color w:val="FF0000"/>
          <w:szCs w:val="21"/>
        </w:rPr>
      </w:pPr>
      <w:r w:rsidRPr="004012B2">
        <w:rPr>
          <w:color w:val="FF0000"/>
          <w:szCs w:val="21"/>
        </w:rPr>
        <w:t>1.</w:t>
      </w:r>
      <w:r w:rsidRPr="004012B2">
        <w:rPr>
          <w:color w:val="FF0000"/>
          <w:szCs w:val="21"/>
        </w:rPr>
        <w:t>湖北省优秀博士论文指导教师参照</w:t>
      </w:r>
      <w:bookmarkStart w:id="57" w:name="_Toc225144050"/>
      <w:bookmarkStart w:id="58" w:name="_Toc225074744"/>
      <w:r w:rsidRPr="004012B2">
        <w:rPr>
          <w:color w:val="FF0000"/>
          <w:szCs w:val="21"/>
        </w:rPr>
        <w:t>《武汉科技大学学科建设与研究生教育奖励办法</w:t>
      </w:r>
      <w:bookmarkEnd w:id="57"/>
      <w:bookmarkEnd w:id="58"/>
      <w:r w:rsidRPr="004012B2">
        <w:rPr>
          <w:color w:val="FF0000"/>
          <w:szCs w:val="21"/>
        </w:rPr>
        <w:t>》文件执行。</w:t>
      </w:r>
    </w:p>
    <w:p w:rsidR="009E5C8F" w:rsidRPr="004012B2" w:rsidRDefault="009E5C8F" w:rsidP="009E5C8F">
      <w:pPr>
        <w:snapToGrid w:val="0"/>
        <w:spacing w:line="300" w:lineRule="auto"/>
        <w:ind w:firstLineChars="200" w:firstLine="420"/>
        <w:rPr>
          <w:color w:val="FF0000"/>
          <w:szCs w:val="21"/>
        </w:rPr>
      </w:pPr>
      <w:r w:rsidRPr="004012B2">
        <w:rPr>
          <w:color w:val="FF0000"/>
          <w:szCs w:val="21"/>
        </w:rPr>
        <w:t>2.</w:t>
      </w:r>
      <w:r w:rsidRPr="004012B2">
        <w:rPr>
          <w:color w:val="FF0000"/>
          <w:szCs w:val="21"/>
        </w:rPr>
        <w:t>研究生院将在博士研究生被确定为资助对象一年后对其进行中期考核，根据考核结果确定是否继续资助。逾期不提交或不认真开展研究工作的，停止资助。</w:t>
      </w:r>
    </w:p>
    <w:p w:rsidR="009E5C8F" w:rsidRPr="004012B2" w:rsidRDefault="009E5C8F" w:rsidP="009E5C8F">
      <w:pPr>
        <w:snapToGrid w:val="0"/>
        <w:spacing w:line="300" w:lineRule="auto"/>
        <w:ind w:firstLineChars="200" w:firstLine="420"/>
        <w:rPr>
          <w:color w:val="FF0000"/>
          <w:szCs w:val="21"/>
        </w:rPr>
      </w:pPr>
      <w:r w:rsidRPr="004012B2">
        <w:rPr>
          <w:color w:val="FF0000"/>
          <w:szCs w:val="21"/>
        </w:rPr>
        <w:t>3.</w:t>
      </w:r>
      <w:r w:rsidRPr="004012B2">
        <w:rPr>
          <w:color w:val="FF0000"/>
          <w:szCs w:val="21"/>
        </w:rPr>
        <w:t>获资助者在资助期间有弄虚作假、违背科学道德或其他学术不端行为的，经研究生院组织专家核实后，撤消对其</w:t>
      </w:r>
      <w:r w:rsidRPr="004012B2">
        <w:rPr>
          <w:color w:val="FF0000"/>
          <w:szCs w:val="21"/>
        </w:rPr>
        <w:lastRenderedPageBreak/>
        <w:t>资助，并返还全部已资助的经费。</w:t>
      </w:r>
    </w:p>
    <w:p w:rsidR="009E5C8F" w:rsidRPr="004012B2" w:rsidRDefault="009E5C8F" w:rsidP="009E5C8F">
      <w:pPr>
        <w:snapToGrid w:val="0"/>
        <w:spacing w:line="300" w:lineRule="auto"/>
        <w:ind w:firstLineChars="200" w:firstLine="420"/>
        <w:rPr>
          <w:color w:val="FF0000"/>
          <w:szCs w:val="21"/>
        </w:rPr>
      </w:pPr>
      <w:r w:rsidRPr="004012B2">
        <w:rPr>
          <w:color w:val="FF0000"/>
          <w:szCs w:val="21"/>
        </w:rPr>
        <w:t>4.</w:t>
      </w:r>
      <w:r w:rsidRPr="004012B2">
        <w:rPr>
          <w:color w:val="FF0000"/>
          <w:szCs w:val="21"/>
        </w:rPr>
        <w:t>资助期间若未能达到结项成果要求，根据情况扣回一定数额的资助金。</w:t>
      </w:r>
      <w:r w:rsidRPr="004012B2">
        <w:rPr>
          <w:rFonts w:eastAsia="仿宋_GB2312"/>
          <w:color w:val="FF0000"/>
          <w:szCs w:val="21"/>
        </w:rPr>
        <w:t xml:space="preserve">     </w:t>
      </w:r>
    </w:p>
    <w:p w:rsidR="009E5C8F" w:rsidRPr="009E5C8F" w:rsidRDefault="009E5C8F" w:rsidP="00842787">
      <w:pPr>
        <w:widowControl/>
        <w:spacing w:line="360" w:lineRule="exact"/>
        <w:jc w:val="left"/>
        <w:rPr>
          <w:rFonts w:eastAsiaTheme="majorEastAsia"/>
          <w:szCs w:val="21"/>
        </w:rPr>
      </w:pPr>
    </w:p>
    <w:p w:rsidR="00842787" w:rsidRDefault="00842787" w:rsidP="00842787">
      <w:pPr>
        <w:widowControl/>
        <w:spacing w:line="360" w:lineRule="exact"/>
        <w:jc w:val="left"/>
        <w:rPr>
          <w:rFonts w:eastAsiaTheme="majorEastAsia"/>
          <w:szCs w:val="21"/>
        </w:rPr>
      </w:pPr>
    </w:p>
    <w:p w:rsidR="00842787" w:rsidRDefault="00842787" w:rsidP="00842787">
      <w:pPr>
        <w:widowControl/>
        <w:spacing w:line="360" w:lineRule="exact"/>
        <w:jc w:val="left"/>
        <w:rPr>
          <w:rFonts w:eastAsiaTheme="majorEastAsia"/>
          <w:szCs w:val="21"/>
        </w:rPr>
      </w:pPr>
    </w:p>
    <w:p w:rsidR="00842787" w:rsidRDefault="00842787" w:rsidP="00842787">
      <w:pPr>
        <w:widowControl/>
        <w:spacing w:line="360" w:lineRule="exact"/>
        <w:jc w:val="left"/>
        <w:rPr>
          <w:rFonts w:eastAsiaTheme="majorEastAsia"/>
          <w:szCs w:val="21"/>
        </w:rPr>
      </w:pPr>
    </w:p>
    <w:p w:rsidR="002153CA" w:rsidRDefault="002153CA" w:rsidP="00842787">
      <w:pPr>
        <w:widowControl/>
        <w:spacing w:line="360" w:lineRule="exact"/>
        <w:jc w:val="left"/>
        <w:rPr>
          <w:rFonts w:eastAsiaTheme="majorEastAsia"/>
          <w:szCs w:val="21"/>
        </w:rPr>
      </w:pPr>
    </w:p>
    <w:p w:rsidR="002153CA" w:rsidRDefault="002153CA" w:rsidP="00842787">
      <w:pPr>
        <w:widowControl/>
        <w:spacing w:line="360" w:lineRule="exact"/>
        <w:jc w:val="left"/>
        <w:rPr>
          <w:rFonts w:eastAsiaTheme="majorEastAsia"/>
          <w:szCs w:val="21"/>
        </w:rPr>
      </w:pPr>
    </w:p>
    <w:p w:rsidR="002153CA" w:rsidRDefault="002153CA" w:rsidP="00842787">
      <w:pPr>
        <w:widowControl/>
        <w:spacing w:line="360" w:lineRule="exact"/>
        <w:jc w:val="left"/>
        <w:rPr>
          <w:rFonts w:eastAsiaTheme="majorEastAsia"/>
          <w:szCs w:val="21"/>
        </w:rPr>
      </w:pPr>
    </w:p>
    <w:p w:rsidR="00842787" w:rsidRDefault="00842787" w:rsidP="00842787">
      <w:pPr>
        <w:widowControl/>
        <w:spacing w:line="360" w:lineRule="exact"/>
        <w:jc w:val="left"/>
        <w:rPr>
          <w:rFonts w:eastAsiaTheme="majorEastAsia"/>
          <w:szCs w:val="21"/>
        </w:rPr>
      </w:pPr>
    </w:p>
    <w:p w:rsidR="00842787" w:rsidRDefault="00842787" w:rsidP="00842787">
      <w:pPr>
        <w:widowControl/>
        <w:spacing w:line="360" w:lineRule="exact"/>
        <w:jc w:val="left"/>
        <w:rPr>
          <w:rFonts w:eastAsiaTheme="majorEastAsia"/>
          <w:szCs w:val="21"/>
        </w:rPr>
      </w:pPr>
    </w:p>
    <w:p w:rsidR="00842787" w:rsidRDefault="00842787" w:rsidP="00842787">
      <w:pPr>
        <w:widowControl/>
        <w:spacing w:line="360" w:lineRule="exact"/>
        <w:jc w:val="left"/>
        <w:rPr>
          <w:rFonts w:eastAsiaTheme="majorEastAsia"/>
          <w:szCs w:val="21"/>
        </w:rPr>
      </w:pPr>
    </w:p>
    <w:p w:rsidR="00842787" w:rsidRDefault="00842787" w:rsidP="00842787">
      <w:pPr>
        <w:widowControl/>
        <w:spacing w:line="360" w:lineRule="exact"/>
        <w:jc w:val="left"/>
        <w:rPr>
          <w:rFonts w:eastAsiaTheme="majorEastAsia"/>
          <w:szCs w:val="21"/>
        </w:rPr>
      </w:pPr>
    </w:p>
    <w:p w:rsidR="00842787" w:rsidRDefault="00842787" w:rsidP="00842787">
      <w:pPr>
        <w:widowControl/>
        <w:spacing w:line="360" w:lineRule="exact"/>
        <w:jc w:val="left"/>
        <w:rPr>
          <w:rFonts w:eastAsiaTheme="majorEastAsia"/>
          <w:szCs w:val="21"/>
        </w:rPr>
      </w:pPr>
    </w:p>
    <w:p w:rsidR="00842787" w:rsidRDefault="00842787" w:rsidP="00842787">
      <w:pPr>
        <w:widowControl/>
        <w:spacing w:line="360" w:lineRule="exact"/>
        <w:jc w:val="left"/>
        <w:rPr>
          <w:rFonts w:eastAsiaTheme="majorEastAsia"/>
          <w:szCs w:val="21"/>
        </w:rPr>
      </w:pPr>
    </w:p>
    <w:p w:rsidR="00842787" w:rsidRDefault="00842787" w:rsidP="00842787">
      <w:pPr>
        <w:widowControl/>
        <w:spacing w:line="360" w:lineRule="exact"/>
        <w:jc w:val="left"/>
        <w:rPr>
          <w:rFonts w:eastAsiaTheme="majorEastAsia"/>
          <w:szCs w:val="21"/>
        </w:rPr>
      </w:pPr>
    </w:p>
    <w:p w:rsidR="002153CA" w:rsidRDefault="002153CA" w:rsidP="00374442">
      <w:pPr>
        <w:pStyle w:val="Char4"/>
        <w:spacing w:line="700" w:lineRule="exact"/>
        <w:ind w:firstLineChars="0" w:firstLine="0"/>
        <w:jc w:val="center"/>
        <w:rPr>
          <w:rFonts w:ascii="华文新魏" w:eastAsia="华文新魏"/>
          <w:sz w:val="44"/>
          <w:szCs w:val="44"/>
        </w:rPr>
      </w:pPr>
      <w:bookmarkStart w:id="59" w:name="_Toc494547267"/>
      <w:bookmarkEnd w:id="47"/>
    </w:p>
    <w:p w:rsidR="009E5C8F" w:rsidRDefault="009E5C8F" w:rsidP="00374442">
      <w:pPr>
        <w:pStyle w:val="Char4"/>
        <w:spacing w:line="700" w:lineRule="exact"/>
        <w:ind w:firstLineChars="0" w:firstLine="0"/>
        <w:jc w:val="center"/>
        <w:rPr>
          <w:rFonts w:ascii="华文新魏" w:eastAsia="华文新魏"/>
          <w:sz w:val="44"/>
          <w:szCs w:val="44"/>
        </w:rPr>
      </w:pPr>
    </w:p>
    <w:p w:rsidR="009E5C8F" w:rsidRDefault="009E5C8F" w:rsidP="00374442">
      <w:pPr>
        <w:pStyle w:val="Char4"/>
        <w:spacing w:line="700" w:lineRule="exact"/>
        <w:ind w:firstLineChars="0" w:firstLine="0"/>
        <w:jc w:val="center"/>
        <w:rPr>
          <w:rFonts w:ascii="华文新魏" w:eastAsia="华文新魏"/>
          <w:sz w:val="44"/>
          <w:szCs w:val="44"/>
        </w:rPr>
      </w:pPr>
    </w:p>
    <w:p w:rsidR="009E5C8F" w:rsidRDefault="009E5C8F" w:rsidP="00374442">
      <w:pPr>
        <w:pStyle w:val="Char4"/>
        <w:spacing w:line="700" w:lineRule="exact"/>
        <w:ind w:firstLineChars="0" w:firstLine="0"/>
        <w:jc w:val="center"/>
        <w:rPr>
          <w:rFonts w:ascii="华文新魏" w:eastAsia="华文新魏"/>
          <w:sz w:val="44"/>
          <w:szCs w:val="44"/>
        </w:rPr>
      </w:pPr>
    </w:p>
    <w:p w:rsidR="009E5C8F" w:rsidRDefault="009E5C8F" w:rsidP="00374442">
      <w:pPr>
        <w:pStyle w:val="Char4"/>
        <w:spacing w:line="700" w:lineRule="exact"/>
        <w:ind w:firstLineChars="0" w:firstLine="0"/>
        <w:jc w:val="center"/>
        <w:rPr>
          <w:rFonts w:ascii="华文新魏" w:eastAsia="华文新魏"/>
          <w:sz w:val="44"/>
          <w:szCs w:val="44"/>
        </w:rPr>
      </w:pPr>
    </w:p>
    <w:p w:rsidR="00842787" w:rsidRPr="00701413" w:rsidRDefault="00DF1B55" w:rsidP="00374442">
      <w:pPr>
        <w:pStyle w:val="Char4"/>
        <w:spacing w:line="700" w:lineRule="exact"/>
        <w:ind w:firstLineChars="0" w:firstLine="0"/>
        <w:jc w:val="center"/>
        <w:rPr>
          <w:rFonts w:ascii="华文新魏" w:eastAsia="华文新魏"/>
          <w:sz w:val="44"/>
          <w:szCs w:val="44"/>
        </w:rPr>
      </w:pPr>
      <w:r w:rsidRPr="00701413">
        <w:rPr>
          <w:rFonts w:ascii="华文新魏" w:eastAsia="华文新魏" w:hint="eastAsia"/>
          <w:sz w:val="44"/>
          <w:szCs w:val="44"/>
        </w:rPr>
        <w:lastRenderedPageBreak/>
        <w:t>第三部分</w:t>
      </w:r>
    </w:p>
    <w:p w:rsidR="003F451D" w:rsidRPr="00701413" w:rsidRDefault="00DF1B55" w:rsidP="00374442">
      <w:pPr>
        <w:pStyle w:val="Char4"/>
        <w:spacing w:line="700" w:lineRule="exact"/>
        <w:ind w:firstLineChars="0" w:firstLine="0"/>
        <w:jc w:val="center"/>
        <w:rPr>
          <w:rFonts w:ascii="华文新魏" w:eastAsia="华文新魏"/>
          <w:sz w:val="44"/>
          <w:szCs w:val="44"/>
        </w:rPr>
      </w:pPr>
      <w:r w:rsidRPr="00701413">
        <w:rPr>
          <w:rFonts w:ascii="华文新魏" w:eastAsia="华文新魏" w:hint="eastAsia"/>
          <w:sz w:val="44"/>
          <w:szCs w:val="44"/>
        </w:rPr>
        <w:t>研究生管理</w:t>
      </w:r>
      <w:bookmarkEnd w:id="59"/>
    </w:p>
    <w:p w:rsidR="003F451D" w:rsidRPr="00842787" w:rsidRDefault="00DF1B55" w:rsidP="00BE342C">
      <w:pPr>
        <w:widowControl/>
        <w:spacing w:line="600" w:lineRule="exact"/>
        <w:jc w:val="left"/>
        <w:rPr>
          <w:rFonts w:eastAsiaTheme="majorEastAsia"/>
          <w:sz w:val="32"/>
          <w:szCs w:val="32"/>
        </w:rPr>
      </w:pPr>
      <w:r w:rsidRPr="00FA115C">
        <w:rPr>
          <w:rFonts w:eastAsiaTheme="majorEastAsia"/>
          <w:szCs w:val="21"/>
        </w:rPr>
        <w:br w:type="page"/>
      </w:r>
      <w:bookmarkStart w:id="60" w:name="_Toc494547268"/>
      <w:r w:rsidRPr="00842787">
        <w:rPr>
          <w:rFonts w:ascii="方正小标宋简体" w:eastAsia="方正小标宋简体" w:hAnsiTheme="majorEastAsia" w:hint="eastAsia"/>
          <w:sz w:val="32"/>
          <w:szCs w:val="32"/>
        </w:rPr>
        <w:lastRenderedPageBreak/>
        <w:t>武汉科技大学学生违纪处理办法（试行）</w:t>
      </w:r>
      <w:bookmarkEnd w:id="60"/>
    </w:p>
    <w:p w:rsidR="003F451D" w:rsidRPr="00685A84" w:rsidRDefault="00DF1B55" w:rsidP="00BE342C">
      <w:pPr>
        <w:spacing w:line="600" w:lineRule="exact"/>
        <w:jc w:val="center"/>
        <w:rPr>
          <w:rFonts w:ascii="楷体_GB2312" w:eastAsia="楷体_GB2312"/>
          <w:sz w:val="24"/>
        </w:rPr>
      </w:pPr>
      <w:r w:rsidRPr="00685A84">
        <w:rPr>
          <w:rFonts w:ascii="楷体_GB2312" w:eastAsia="楷体_GB2312" w:hint="eastAsia"/>
          <w:sz w:val="24"/>
        </w:rPr>
        <w:t>武科大党学</w:t>
      </w:r>
      <w:r w:rsidR="00685A84">
        <w:rPr>
          <w:rFonts w:ascii="楷体_GB2312" w:eastAsia="楷体_GB2312" w:hint="eastAsia"/>
          <w:sz w:val="24"/>
        </w:rPr>
        <w:t>[</w:t>
      </w:r>
      <w:r w:rsidRPr="00685A84">
        <w:rPr>
          <w:rFonts w:ascii="楷体_GB2312" w:eastAsia="楷体_GB2312" w:hint="eastAsia"/>
          <w:sz w:val="24"/>
        </w:rPr>
        <w:t>2017</w:t>
      </w:r>
      <w:r w:rsidR="00685A84">
        <w:rPr>
          <w:rFonts w:ascii="楷体_GB2312" w:eastAsia="楷体_GB2312" w:hint="eastAsia"/>
          <w:sz w:val="24"/>
        </w:rPr>
        <w:t>]</w:t>
      </w:r>
      <w:r w:rsidRPr="00685A84">
        <w:rPr>
          <w:rFonts w:ascii="楷体_GB2312" w:eastAsia="楷体_GB2312" w:hint="eastAsia"/>
          <w:sz w:val="24"/>
        </w:rPr>
        <w:t>16号</w:t>
      </w:r>
    </w:p>
    <w:p w:rsidR="003F451D" w:rsidRPr="00FA115C" w:rsidRDefault="00DF1B55" w:rsidP="00BE342C">
      <w:pPr>
        <w:spacing w:line="600" w:lineRule="exact"/>
        <w:jc w:val="center"/>
        <w:rPr>
          <w:rFonts w:eastAsia="方正黑体简体"/>
          <w:sz w:val="24"/>
        </w:rPr>
      </w:pPr>
      <w:r w:rsidRPr="00FA115C">
        <w:rPr>
          <w:rFonts w:eastAsia="方正黑体简体"/>
          <w:sz w:val="24"/>
        </w:rPr>
        <w:t>第一章</w:t>
      </w:r>
      <w:r w:rsidRPr="00FA115C">
        <w:rPr>
          <w:rFonts w:eastAsia="方正黑体简体"/>
          <w:sz w:val="24"/>
        </w:rPr>
        <w:t xml:space="preserve">  </w:t>
      </w:r>
      <w:r w:rsidRPr="00FA115C">
        <w:rPr>
          <w:rFonts w:eastAsia="方正黑体简体"/>
          <w:sz w:val="24"/>
        </w:rPr>
        <w:t>总</w:t>
      </w:r>
      <w:r w:rsidR="00CD52E5" w:rsidRPr="00FA115C">
        <w:rPr>
          <w:rFonts w:eastAsia="方正黑体简体"/>
          <w:sz w:val="24"/>
        </w:rPr>
        <w:t xml:space="preserve">  </w:t>
      </w:r>
      <w:r w:rsidRPr="00FA115C">
        <w:rPr>
          <w:rFonts w:eastAsia="方正黑体简体"/>
          <w:sz w:val="24"/>
        </w:rPr>
        <w:t>则</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第一条</w:t>
      </w:r>
      <w:r w:rsidRPr="00FA115C">
        <w:rPr>
          <w:rFonts w:eastAsiaTheme="majorEastAsia"/>
          <w:szCs w:val="21"/>
        </w:rPr>
        <w:t xml:space="preserve"> </w:t>
      </w:r>
      <w:r w:rsidR="000136F9">
        <w:rPr>
          <w:rFonts w:eastAsiaTheme="majorEastAsia" w:hint="eastAsia"/>
          <w:szCs w:val="21"/>
        </w:rPr>
        <w:t xml:space="preserve"> </w:t>
      </w:r>
      <w:r w:rsidRPr="00FA115C">
        <w:rPr>
          <w:rFonts w:eastAsiaTheme="majorEastAsia" w:hAnsiTheme="majorEastAsia"/>
          <w:szCs w:val="21"/>
        </w:rPr>
        <w:t>为了从严治校，立德树人，教育引导广大学生遵纪守法，维护学校正常的教育秩序和生活秩序，保障学生合法权益，建设文明和谐校园，营造优良校风和学风，依据有关法律、法规和《武汉科技大学学生管理规定》以及其他有关规定，结合我校实际，制订本办法。</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第二条</w:t>
      </w:r>
      <w:r w:rsidRPr="00FA115C">
        <w:rPr>
          <w:rFonts w:eastAsiaTheme="majorEastAsia"/>
          <w:szCs w:val="21"/>
        </w:rPr>
        <w:t xml:space="preserve"> </w:t>
      </w:r>
      <w:r w:rsidR="000136F9">
        <w:rPr>
          <w:rFonts w:eastAsiaTheme="majorEastAsia" w:hint="eastAsia"/>
          <w:szCs w:val="21"/>
        </w:rPr>
        <w:t xml:space="preserve"> </w:t>
      </w:r>
      <w:r w:rsidRPr="00FA115C">
        <w:rPr>
          <w:rFonts w:eastAsiaTheme="majorEastAsia" w:hAnsiTheme="majorEastAsia"/>
          <w:szCs w:val="21"/>
        </w:rPr>
        <w:t>本办法适用于在我校接受普通高等学历教育的研究生和本科学生（以下称学生）。</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第三条</w:t>
      </w:r>
      <w:r w:rsidRPr="00FA115C">
        <w:rPr>
          <w:rFonts w:eastAsiaTheme="majorEastAsia"/>
          <w:szCs w:val="21"/>
        </w:rPr>
        <w:t xml:space="preserve"> </w:t>
      </w:r>
      <w:r w:rsidR="000136F9">
        <w:rPr>
          <w:rFonts w:eastAsiaTheme="majorEastAsia" w:hint="eastAsia"/>
          <w:szCs w:val="21"/>
        </w:rPr>
        <w:t xml:space="preserve"> </w:t>
      </w:r>
      <w:r w:rsidRPr="00FA115C">
        <w:rPr>
          <w:rFonts w:eastAsiaTheme="majorEastAsia" w:hAnsiTheme="majorEastAsia"/>
          <w:szCs w:val="21"/>
        </w:rPr>
        <w:t>学生在校内有违纪行为的，依照本办法给予处理、处分。学生在校外参加实习、实训、考察、社会实践、志愿服务、挂职锻炼、交流等社会活动中有违纪行为的，参照本办法给予处理、处分。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第四条</w:t>
      </w:r>
      <w:r w:rsidRPr="00FA115C">
        <w:rPr>
          <w:rFonts w:eastAsiaTheme="majorEastAsia"/>
          <w:szCs w:val="21"/>
        </w:rPr>
        <w:t xml:space="preserve"> </w:t>
      </w:r>
      <w:r w:rsidR="000136F9">
        <w:rPr>
          <w:rFonts w:eastAsiaTheme="majorEastAsia" w:hint="eastAsia"/>
          <w:szCs w:val="21"/>
        </w:rPr>
        <w:t xml:space="preserve"> </w:t>
      </w:r>
      <w:r w:rsidRPr="00FA115C">
        <w:rPr>
          <w:rFonts w:eastAsiaTheme="majorEastAsia" w:hAnsiTheme="majorEastAsia"/>
          <w:szCs w:val="21"/>
        </w:rPr>
        <w:t>对学生违纪的处理坚持教育与惩戒相结合的原则，与学生违法、违纪行为的性质和过错的严重程度相适应，做到证据充分、依据明确、定性准确、程序正当、处分适当。</w:t>
      </w:r>
    </w:p>
    <w:p w:rsidR="003F451D" w:rsidRPr="00FA115C" w:rsidRDefault="00DF1B55" w:rsidP="00BE342C">
      <w:pPr>
        <w:spacing w:line="600" w:lineRule="exact"/>
        <w:jc w:val="center"/>
        <w:rPr>
          <w:rFonts w:eastAsia="方正黑体简体"/>
          <w:sz w:val="24"/>
        </w:rPr>
      </w:pPr>
      <w:r w:rsidRPr="00FA115C">
        <w:rPr>
          <w:rFonts w:eastAsia="方正黑体简体"/>
          <w:sz w:val="24"/>
        </w:rPr>
        <w:t>第二章</w:t>
      </w:r>
      <w:r w:rsidRPr="00FA115C">
        <w:rPr>
          <w:rFonts w:eastAsia="方正黑体简体"/>
          <w:sz w:val="24"/>
        </w:rPr>
        <w:t xml:space="preserve">  </w:t>
      </w:r>
      <w:r w:rsidRPr="00FA115C">
        <w:rPr>
          <w:rFonts w:eastAsia="方正黑体简体"/>
          <w:sz w:val="24"/>
        </w:rPr>
        <w:t>处分的种类和运用</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第五条</w:t>
      </w:r>
      <w:r w:rsidRPr="00FA115C">
        <w:rPr>
          <w:rFonts w:eastAsiaTheme="majorEastAsia"/>
          <w:szCs w:val="21"/>
        </w:rPr>
        <w:t xml:space="preserve"> </w:t>
      </w:r>
      <w:r w:rsidR="000136F9">
        <w:rPr>
          <w:rFonts w:eastAsiaTheme="majorEastAsia" w:hint="eastAsia"/>
          <w:szCs w:val="21"/>
        </w:rPr>
        <w:t xml:space="preserve"> </w:t>
      </w:r>
      <w:r w:rsidRPr="00FA115C">
        <w:rPr>
          <w:rFonts w:eastAsiaTheme="majorEastAsia" w:hAnsiTheme="majorEastAsia"/>
          <w:szCs w:val="21"/>
        </w:rPr>
        <w:t>对有违反国家法律法规和学校纪律行为的学生，情节轻微者由学生所在学院或学校相关部门给予批评教育，督促其改正错误；并可视情节轻重，给予如下纪律处分：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（一）警告；</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（二）严重警告；</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lastRenderedPageBreak/>
        <w:t>（三）记过；</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（四）留校察看；</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（五）开除学籍。</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第六条</w:t>
      </w:r>
      <w:r w:rsidR="000136F9">
        <w:rPr>
          <w:rFonts w:eastAsia="方正宋黑简体" w:hint="eastAsia"/>
          <w:szCs w:val="21"/>
        </w:rPr>
        <w:t xml:space="preserve"> </w:t>
      </w:r>
      <w:r w:rsidRPr="00FA115C">
        <w:rPr>
          <w:rFonts w:eastAsiaTheme="majorEastAsia"/>
          <w:szCs w:val="21"/>
        </w:rPr>
        <w:t xml:space="preserve"> </w:t>
      </w:r>
      <w:r w:rsidRPr="00FA115C">
        <w:rPr>
          <w:rFonts w:eastAsiaTheme="majorEastAsia" w:hAnsiTheme="majorEastAsia"/>
          <w:szCs w:val="21"/>
        </w:rPr>
        <w:t>除开除学籍外，处分期限一般为</w:t>
      </w:r>
      <w:r w:rsidRPr="00FA115C">
        <w:rPr>
          <w:rFonts w:eastAsiaTheme="majorEastAsia"/>
          <w:szCs w:val="21"/>
        </w:rPr>
        <w:t>6</w:t>
      </w:r>
      <w:r w:rsidRPr="00FA115C">
        <w:rPr>
          <w:rFonts w:eastAsiaTheme="majorEastAsia" w:hAnsiTheme="majorEastAsia"/>
          <w:szCs w:val="21"/>
        </w:rPr>
        <w:t>到</w:t>
      </w:r>
      <w:r w:rsidRPr="00FA115C">
        <w:rPr>
          <w:rFonts w:eastAsiaTheme="majorEastAsia"/>
          <w:szCs w:val="21"/>
        </w:rPr>
        <w:t>12</w:t>
      </w:r>
      <w:r w:rsidRPr="00FA115C">
        <w:rPr>
          <w:rFonts w:eastAsiaTheme="majorEastAsia" w:hAnsiTheme="majorEastAsia"/>
          <w:szCs w:val="21"/>
        </w:rPr>
        <w:t>个月，其中，警告处分期限为</w:t>
      </w:r>
      <w:r w:rsidRPr="00FA115C">
        <w:rPr>
          <w:rFonts w:eastAsiaTheme="majorEastAsia"/>
          <w:szCs w:val="21"/>
        </w:rPr>
        <w:t>6</w:t>
      </w:r>
      <w:r w:rsidRPr="00FA115C">
        <w:rPr>
          <w:rFonts w:eastAsiaTheme="majorEastAsia" w:hAnsiTheme="majorEastAsia"/>
          <w:szCs w:val="21"/>
        </w:rPr>
        <w:t>个月，严重警告处分期限为</w:t>
      </w:r>
      <w:r w:rsidRPr="00FA115C">
        <w:rPr>
          <w:rFonts w:eastAsiaTheme="majorEastAsia"/>
          <w:szCs w:val="21"/>
        </w:rPr>
        <w:t>8</w:t>
      </w:r>
      <w:r w:rsidRPr="00FA115C">
        <w:rPr>
          <w:rFonts w:eastAsiaTheme="majorEastAsia" w:hAnsiTheme="majorEastAsia"/>
          <w:szCs w:val="21"/>
        </w:rPr>
        <w:t>个月，记过处分期限为</w:t>
      </w:r>
      <w:r w:rsidRPr="00FA115C">
        <w:rPr>
          <w:rFonts w:eastAsiaTheme="majorEastAsia"/>
          <w:szCs w:val="21"/>
        </w:rPr>
        <w:t>10</w:t>
      </w:r>
      <w:r w:rsidRPr="00FA115C">
        <w:rPr>
          <w:rFonts w:eastAsiaTheme="majorEastAsia" w:hAnsiTheme="majorEastAsia"/>
          <w:szCs w:val="21"/>
        </w:rPr>
        <w:t>个月，留校察看处分期限为</w:t>
      </w:r>
      <w:r w:rsidRPr="00FA115C">
        <w:rPr>
          <w:rFonts w:eastAsiaTheme="majorEastAsia"/>
          <w:szCs w:val="21"/>
        </w:rPr>
        <w:t>12</w:t>
      </w:r>
      <w:r w:rsidRPr="00FA115C">
        <w:rPr>
          <w:rFonts w:eastAsiaTheme="majorEastAsia" w:hAnsiTheme="majorEastAsia"/>
          <w:szCs w:val="21"/>
        </w:rPr>
        <w:t>个月，处分期满后可按规定程序予以解除；解除处分后，学生获得表彰、奖励及其他权益，不再受原处分的影响。</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毕业年级最后一学期因违纪受到警告、严重警告处分的，在学生毕业前，可书面申请解除处分；受到记过或留校察看处分的，处分执行期不得少于</w:t>
      </w:r>
      <w:r w:rsidRPr="00FA115C">
        <w:rPr>
          <w:rFonts w:eastAsiaTheme="majorEastAsia"/>
          <w:szCs w:val="21"/>
        </w:rPr>
        <w:t>6</w:t>
      </w:r>
      <w:r w:rsidRPr="00FA115C">
        <w:rPr>
          <w:rFonts w:eastAsiaTheme="majorEastAsia" w:hAnsiTheme="majorEastAsia"/>
          <w:szCs w:val="21"/>
        </w:rPr>
        <w:t>个月，若处分期限超过毕业时间，学生需按学校规定办理延长学习年限手续，处分期满后，可按规定程序申请解除处分；处分解除后，按照学校学籍管理的相关规定办理毕业手续。</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留校察看期内无悔改表现或继续违法、违规、违纪的，可以给予开除学籍处分。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第七条</w:t>
      </w:r>
      <w:r w:rsidRPr="00FA115C">
        <w:rPr>
          <w:rFonts w:eastAsiaTheme="majorEastAsia"/>
          <w:szCs w:val="21"/>
        </w:rPr>
        <w:t xml:space="preserve"> </w:t>
      </w:r>
      <w:r w:rsidR="000136F9">
        <w:rPr>
          <w:rFonts w:eastAsiaTheme="majorEastAsia" w:hint="eastAsia"/>
          <w:szCs w:val="21"/>
        </w:rPr>
        <w:t xml:space="preserve"> </w:t>
      </w:r>
      <w:r w:rsidRPr="00FA115C">
        <w:rPr>
          <w:rFonts w:eastAsiaTheme="majorEastAsia" w:hAnsiTheme="majorEastAsia"/>
          <w:szCs w:val="21"/>
        </w:rPr>
        <w:t>受到纪律处分的学生，在处分期限内，同时受到以下处理：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（一）取消其参加各级各类评奖评优和资助金评定资格；</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（二）取消其推优入团、入党资格和免试攻读研究生推荐资格；</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（三）如已领取校内外奖学金、资助金或获得荣誉称号的，追回奖学金、资助金，取消获得的荣誉称号；</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（四）学位授予按学校有关学位授予的相关规定执行；</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（五）有其他规定的按照相关规定执行。</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第八条</w:t>
      </w:r>
      <w:r w:rsidRPr="00FA115C">
        <w:rPr>
          <w:rFonts w:eastAsiaTheme="majorEastAsia"/>
          <w:szCs w:val="21"/>
        </w:rPr>
        <w:t xml:space="preserve"> </w:t>
      </w:r>
      <w:r w:rsidR="000136F9">
        <w:rPr>
          <w:rFonts w:eastAsiaTheme="majorEastAsia" w:hint="eastAsia"/>
          <w:szCs w:val="21"/>
        </w:rPr>
        <w:t xml:space="preserve"> </w:t>
      </w:r>
      <w:r w:rsidRPr="00FA115C">
        <w:rPr>
          <w:rFonts w:eastAsiaTheme="majorEastAsia" w:hAnsiTheme="majorEastAsia"/>
          <w:szCs w:val="21"/>
        </w:rPr>
        <w:t>学校对学生作出处理、处分或其他不利决定之前，应当告知学生作出决定的事实、理由及依据，告知学生</w:t>
      </w:r>
      <w:r w:rsidRPr="00FA115C">
        <w:rPr>
          <w:rFonts w:eastAsiaTheme="majorEastAsia" w:hAnsiTheme="majorEastAsia"/>
          <w:szCs w:val="21"/>
        </w:rPr>
        <w:lastRenderedPageBreak/>
        <w:t>享有陈述和申辩的权利，听取学生的陈述和申辩，并出具处分决定书。处分决定书应当包括下列内容：</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（一）学生的基本信息；</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（二）做出处分的事实和证据；</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（三）处分的种类、依据、期限；</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（四）申诉的途径和期限；</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（五）含处分解除的相关规定及期限等其他必要内容。</w:t>
      </w:r>
    </w:p>
    <w:p w:rsidR="003F451D" w:rsidRPr="00FA115C" w:rsidRDefault="00DF1B55" w:rsidP="00BE342C">
      <w:pPr>
        <w:spacing w:line="600" w:lineRule="exact"/>
        <w:ind w:firstLineChars="200" w:firstLine="480"/>
        <w:jc w:val="center"/>
        <w:rPr>
          <w:rFonts w:eastAsia="方正黑体简体"/>
          <w:sz w:val="24"/>
        </w:rPr>
      </w:pPr>
      <w:r w:rsidRPr="00FA115C">
        <w:rPr>
          <w:rFonts w:eastAsia="方正黑体简体"/>
          <w:sz w:val="24"/>
        </w:rPr>
        <w:t>第三章</w:t>
      </w:r>
      <w:r w:rsidRPr="00FA115C">
        <w:rPr>
          <w:rFonts w:eastAsia="方正黑体简体"/>
          <w:sz w:val="24"/>
        </w:rPr>
        <w:t xml:space="preserve">  </w:t>
      </w:r>
      <w:r w:rsidRPr="00FA115C">
        <w:rPr>
          <w:rFonts w:eastAsia="方正黑体简体"/>
          <w:sz w:val="24"/>
        </w:rPr>
        <w:t>违纪行为与处分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第九条</w:t>
      </w:r>
      <w:r w:rsidRPr="00FA115C">
        <w:rPr>
          <w:rFonts w:eastAsiaTheme="majorEastAsia"/>
          <w:szCs w:val="21"/>
        </w:rPr>
        <w:t xml:space="preserve"> </w:t>
      </w:r>
      <w:r w:rsidR="000136F9">
        <w:rPr>
          <w:rFonts w:eastAsiaTheme="majorEastAsia" w:hint="eastAsia"/>
          <w:szCs w:val="21"/>
        </w:rPr>
        <w:t xml:space="preserve"> </w:t>
      </w:r>
      <w:r w:rsidRPr="00FA115C">
        <w:rPr>
          <w:rFonts w:eastAsiaTheme="majorEastAsia" w:hAnsiTheme="majorEastAsia"/>
          <w:szCs w:val="21"/>
        </w:rPr>
        <w:t>对违反法律、法规者，给予以下处分：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（一）触犯国家法律，构成刑事犯罪被追究刑事责任者，给予开除学籍处分；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（二）违反《中华人民共和国治安管理处罚法》等行政法规，受到行政处罚者，视情节给予记过及以上处分；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（三）违反法律、法规，应当追究刑事责任或者受行政处罚，依法免予处罚者，视情节给予警告及以上处分。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第十条</w:t>
      </w:r>
      <w:r w:rsidRPr="00FA115C">
        <w:rPr>
          <w:rFonts w:eastAsiaTheme="majorEastAsia"/>
          <w:szCs w:val="21"/>
        </w:rPr>
        <w:t xml:space="preserve"> </w:t>
      </w:r>
      <w:r w:rsidR="000136F9">
        <w:rPr>
          <w:rFonts w:eastAsiaTheme="majorEastAsia" w:hint="eastAsia"/>
          <w:szCs w:val="21"/>
        </w:rPr>
        <w:t xml:space="preserve"> </w:t>
      </w:r>
      <w:r w:rsidRPr="00FA115C">
        <w:rPr>
          <w:rFonts w:eastAsiaTheme="majorEastAsia" w:hAnsiTheme="majorEastAsia"/>
          <w:szCs w:val="21"/>
        </w:rPr>
        <w:t>学生不得有违反宪法、反对四项基本原则的言论和行为，不得从事非法的社会、政治、宗教活动，不得泄漏国家秘密，有下列情形之一者，视情节给予记过及以上处分：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（一）违反有关法律法规，组织、参加未经批准的游行、示威活动；组织、策划或参与扰乱社会秩序或破坏学校的管理秩序，从事破坏安定团结的活动；</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（二）张贴、投递、散发大小字报、反动传单，以及通过其他途径散布反动言论，混淆视听，制造混乱；</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（三）组织、成立、加入非法社会团体或组织、从事非法活动；</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lastRenderedPageBreak/>
        <w:t>（四）组织开展未经批准的社会政治、学术活动或举办未经批准的沙龙、俱乐部等；</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（五）违反学生社团管理的有关规定，组织成立未经批准的学生社团并开展活动，出版刊物，或以合法学生社团的名义开展非法活动，或有其他违反社团管理规定并造成严重后果的行为；</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（六）组织进行非法传销和进行邪教、迷信活动；</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（七）煽动民族仇恨、民族歧视；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（八）泄漏国家秘密，造成后果；</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（九）其它危害国家安全、国家利益、社会公共秩序和校园管理秩序的行为。</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第十一条</w:t>
      </w:r>
      <w:r w:rsidR="000136F9">
        <w:rPr>
          <w:rFonts w:eastAsia="方正宋黑简体" w:hint="eastAsia"/>
          <w:szCs w:val="21"/>
        </w:rPr>
        <w:t xml:space="preserve"> </w:t>
      </w:r>
      <w:r w:rsidRPr="00FA115C">
        <w:rPr>
          <w:rFonts w:eastAsiaTheme="majorEastAsia"/>
          <w:szCs w:val="21"/>
        </w:rPr>
        <w:t xml:space="preserve"> </w:t>
      </w:r>
      <w:r w:rsidRPr="00FA115C">
        <w:rPr>
          <w:rFonts w:eastAsiaTheme="majorEastAsia" w:hAnsiTheme="majorEastAsia"/>
          <w:szCs w:val="21"/>
        </w:rPr>
        <w:t>盗窃国家、集体、个人财物者，视情节分别给予以下处分：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（一）盗窃公私财物，数额不大，给予记过及以下处分；数额较大或者屡次盗窃，情节恶劣者，给予留校察看、开除学籍处分；诈骗、抢夺、敲诈勒索公私财物者比照盗窃加重处理。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（二）盗窃公章、保密文件、档案等物品者，视情节给予记过、留校察看或开除学籍处分。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第十二条</w:t>
      </w:r>
      <w:r w:rsidRPr="00FA115C">
        <w:rPr>
          <w:rFonts w:eastAsiaTheme="majorEastAsia"/>
          <w:szCs w:val="21"/>
        </w:rPr>
        <w:t xml:space="preserve"> </w:t>
      </w:r>
      <w:r w:rsidR="000136F9">
        <w:rPr>
          <w:rFonts w:eastAsiaTheme="majorEastAsia" w:hint="eastAsia"/>
          <w:szCs w:val="21"/>
        </w:rPr>
        <w:t xml:space="preserve"> </w:t>
      </w:r>
      <w:r w:rsidRPr="00FA115C">
        <w:rPr>
          <w:rFonts w:eastAsiaTheme="majorEastAsia" w:hAnsiTheme="majorEastAsia"/>
          <w:szCs w:val="21"/>
        </w:rPr>
        <w:t>伪造、变造、买卖、使用各类公文、证件、证书及其它证明资料的，或有其他弄虚造假行为的，给予记过及以上处分；造成严重后果的，给予留校察看及以上处分。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第十三条</w:t>
      </w:r>
      <w:r w:rsidR="000136F9">
        <w:rPr>
          <w:rFonts w:eastAsia="方正宋黑简体" w:hint="eastAsia"/>
          <w:szCs w:val="21"/>
        </w:rPr>
        <w:t xml:space="preserve"> </w:t>
      </w:r>
      <w:r w:rsidRPr="00FA115C">
        <w:rPr>
          <w:rFonts w:eastAsiaTheme="majorEastAsia"/>
          <w:szCs w:val="21"/>
        </w:rPr>
        <w:t xml:space="preserve"> </w:t>
      </w:r>
      <w:r w:rsidRPr="00FA115C">
        <w:rPr>
          <w:rFonts w:eastAsiaTheme="majorEastAsia" w:hAnsiTheme="majorEastAsia"/>
          <w:szCs w:val="21"/>
        </w:rPr>
        <w:t>违反互联网管理法规和学校校园网安全管理规定的，视情节分别给予以下处分：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（一）浏览播放、下载复制、制作传播非法或色情淫秽文章、书刊、影片、音像、图片等内容的，给予警告及以上处分；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lastRenderedPageBreak/>
        <w:t>（二）利用互联网侵犯他人知识产权者，给予警告及以上处分；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（三）非法截获、篡改、删除他人网络资料或者其他数据资料，侵犯他人网络隐私者，给予警告及以上处分；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（四）创办非法或色情网站，给予开除学籍处分；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（五）利用计算机网络散布政治谣言、宣传反动内容、辱骂侮辱诽谤他人或发表不负责任的言论、诋毁学校声誉的，给予记过及以上处分；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（六）出现下列情形之一，除赔偿损失外，视情节给予记过、留校察看处分；情节严重的，移交公安机关处理，给予开除学籍处分：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1</w:t>
      </w:r>
      <w:r w:rsidRPr="00FA115C">
        <w:rPr>
          <w:rFonts w:eastAsiaTheme="majorEastAsia" w:hAnsiTheme="majorEastAsia"/>
          <w:szCs w:val="21"/>
        </w:rPr>
        <w:t>、故意制作、传播计算机病毒等破坏性程序，攻击、侵入他人计算机和移动通讯网络，损害计算机系统及通讯网络运行和安全的；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2</w:t>
      </w:r>
      <w:r w:rsidRPr="00FA115C">
        <w:rPr>
          <w:rFonts w:eastAsiaTheme="majorEastAsia" w:hAnsiTheme="majorEastAsia"/>
          <w:szCs w:val="21"/>
        </w:rPr>
        <w:t>、违反国家规定，对计算机信息系统功能进行删除、修改、增加、干扰，危害计算机信息系统安全运行的；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3</w:t>
      </w:r>
      <w:r w:rsidRPr="00FA115C">
        <w:rPr>
          <w:rFonts w:eastAsiaTheme="majorEastAsia" w:hAnsiTheme="majorEastAsia"/>
          <w:szCs w:val="21"/>
        </w:rPr>
        <w:t>、违反国家规定，对计算机信息系统中存储、处理、传输的数据进行删除、修改、增加的；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4</w:t>
      </w:r>
      <w:r w:rsidRPr="00FA115C">
        <w:rPr>
          <w:rFonts w:eastAsiaTheme="majorEastAsia" w:hAnsiTheme="majorEastAsia"/>
          <w:szCs w:val="21"/>
        </w:rPr>
        <w:t>、非法获取、盗用信息，泄露国家和学校机密，危害公共安全和社会稳定的；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5</w:t>
      </w:r>
      <w:r w:rsidRPr="00FA115C">
        <w:rPr>
          <w:rFonts w:eastAsiaTheme="majorEastAsia" w:hAnsiTheme="majorEastAsia"/>
          <w:szCs w:val="21"/>
        </w:rPr>
        <w:t>、利用互联网组织邪教组织、联络邪教组织成员、学习传播极端宗教思想的；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6</w:t>
      </w:r>
      <w:r w:rsidRPr="00FA115C">
        <w:rPr>
          <w:rFonts w:eastAsiaTheme="majorEastAsia" w:hAnsiTheme="majorEastAsia"/>
          <w:szCs w:val="21"/>
        </w:rPr>
        <w:t>、利用互联网进行盗窃、诈骗、敲诈勒索金额较大者。</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第十四条</w:t>
      </w:r>
      <w:r w:rsidRPr="00FA115C">
        <w:rPr>
          <w:rFonts w:eastAsiaTheme="majorEastAsia"/>
          <w:szCs w:val="21"/>
        </w:rPr>
        <w:t xml:space="preserve"> </w:t>
      </w:r>
      <w:r w:rsidR="000136F9">
        <w:rPr>
          <w:rFonts w:eastAsiaTheme="majorEastAsia" w:hint="eastAsia"/>
          <w:szCs w:val="21"/>
        </w:rPr>
        <w:t xml:space="preserve"> </w:t>
      </w:r>
      <w:r w:rsidRPr="00FA115C">
        <w:rPr>
          <w:rFonts w:eastAsiaTheme="majorEastAsia" w:hAnsiTheme="majorEastAsia"/>
          <w:szCs w:val="21"/>
        </w:rPr>
        <w:t>对损坏公私财物的，视情节分别给予以下处分：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（一）过失损坏公私财物，除赔偿损失外，给予警告及以上处分；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lastRenderedPageBreak/>
        <w:t>（二）故意损坏公私财物者，除赔偿损失外，给予严重警告及以上处分；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（三）故意践踏损坏校园花草树木、污损校园环境的，给予警告及以上处分；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（四）毕业生离校前，有意损坏公物的，参照本条前款的规定处分。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第十五条</w:t>
      </w:r>
      <w:r w:rsidRPr="00FA115C">
        <w:rPr>
          <w:rFonts w:eastAsiaTheme="majorEastAsia"/>
          <w:szCs w:val="21"/>
        </w:rPr>
        <w:t xml:space="preserve"> </w:t>
      </w:r>
      <w:r w:rsidR="000136F9">
        <w:rPr>
          <w:rFonts w:eastAsiaTheme="majorEastAsia" w:hint="eastAsia"/>
          <w:szCs w:val="21"/>
        </w:rPr>
        <w:t xml:space="preserve"> </w:t>
      </w:r>
      <w:r w:rsidRPr="00FA115C">
        <w:rPr>
          <w:rFonts w:eastAsiaTheme="majorEastAsia" w:hAnsiTheme="majorEastAsia"/>
          <w:szCs w:val="21"/>
        </w:rPr>
        <w:t>打架斗殴，虽未受到国家司法机关、行政机关处罚的，视情节分别给予以下处分：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（一）打架、斗殴的肇事者、策划者，给予记过及以上处分；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（二）参与打架、斗殴者，故意为他人打架提供器械者，给予严重警告及以上处分；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（三）持械打架斗殴者给予留校察看或开除学籍处分；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（四）打架斗殴者应赔偿所造成的经济损失，并承担受伤害者的医疗、营养、护理、后期恢复等必要费用。</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第十六条</w:t>
      </w:r>
      <w:r w:rsidRPr="00FA115C">
        <w:rPr>
          <w:rFonts w:eastAsiaTheme="majorEastAsia"/>
          <w:szCs w:val="21"/>
        </w:rPr>
        <w:t xml:space="preserve"> </w:t>
      </w:r>
      <w:r w:rsidR="000136F9">
        <w:rPr>
          <w:rFonts w:eastAsiaTheme="majorEastAsia" w:hint="eastAsia"/>
          <w:szCs w:val="21"/>
        </w:rPr>
        <w:t xml:space="preserve"> </w:t>
      </w:r>
      <w:r w:rsidRPr="00FA115C">
        <w:rPr>
          <w:rFonts w:eastAsiaTheme="majorEastAsia" w:hAnsiTheme="majorEastAsia"/>
          <w:szCs w:val="21"/>
        </w:rPr>
        <w:t>违法违规使用、私藏有毒、有害物品及违禁药品者，除移交司法机关追究责任外，视情节分别给予以下处分：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（一）走私、贩卖、运输、制造、藏匿毒品的，给予开除学籍处分；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（二）教唆、胁迫、诱骗他人吸食毒品或为他人提供吸毒场所的，给予开除学籍处分；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（三）吸食、注射毒品的，给予开除学籍处分；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（四）违法违规使用、私藏违禁药品及有毒有害物品的，给予记过及以上处分；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（五）知情不举报或帮助隐瞒者，给予警告及以上处分。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第十七条</w:t>
      </w:r>
      <w:r w:rsidRPr="00FA115C">
        <w:rPr>
          <w:rFonts w:eastAsiaTheme="majorEastAsia"/>
          <w:szCs w:val="21"/>
        </w:rPr>
        <w:t xml:space="preserve"> </w:t>
      </w:r>
      <w:r w:rsidR="000136F9">
        <w:rPr>
          <w:rFonts w:eastAsiaTheme="majorEastAsia" w:hint="eastAsia"/>
          <w:szCs w:val="21"/>
        </w:rPr>
        <w:t xml:space="preserve"> </w:t>
      </w:r>
      <w:r w:rsidRPr="00FA115C">
        <w:rPr>
          <w:rFonts w:eastAsiaTheme="majorEastAsia" w:hAnsiTheme="majorEastAsia"/>
          <w:szCs w:val="21"/>
        </w:rPr>
        <w:t>参与赌博或变相赌博的，视情节分别给予以</w:t>
      </w:r>
      <w:r w:rsidRPr="00FA115C">
        <w:rPr>
          <w:rFonts w:eastAsiaTheme="majorEastAsia" w:hAnsiTheme="majorEastAsia"/>
          <w:szCs w:val="21"/>
        </w:rPr>
        <w:lastRenderedPageBreak/>
        <w:t>下处分：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（一）参与赌博者，给予警告及以上处分；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（二）为赌博提供掩护者，给予留校察看及以下处分；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（三）虽未直接参与赌博，但为他人提供赌博场所或赌具、赌资的，给予记过或留校察看处分；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（四）屡次参与赌博者或赌博活动的主要组织者，给予留校察看及以上处分；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（五）聚众赌博、赌资赌物较大或其它情节严重的，给予开除学籍处分。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第十八条</w:t>
      </w:r>
      <w:r w:rsidR="000136F9">
        <w:rPr>
          <w:rFonts w:eastAsia="方正宋黑简体" w:hint="eastAsia"/>
          <w:szCs w:val="21"/>
        </w:rPr>
        <w:t xml:space="preserve"> </w:t>
      </w:r>
      <w:r w:rsidRPr="00FA115C">
        <w:rPr>
          <w:rFonts w:eastAsiaTheme="majorEastAsia"/>
          <w:szCs w:val="21"/>
        </w:rPr>
        <w:t xml:space="preserve"> </w:t>
      </w:r>
      <w:r w:rsidRPr="00FA115C">
        <w:rPr>
          <w:rFonts w:eastAsiaTheme="majorEastAsia" w:hAnsiTheme="majorEastAsia"/>
          <w:szCs w:val="21"/>
        </w:rPr>
        <w:t>违反考试纪律者（包括但不限于大学英语水平考试、计算机等级考试、课程考试和实践环节考试等所有考核环节），视情节分别给予以下处分：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（一）不遵守考场纪律，有下列行为之一，严重影响考试的，给予警告、严重警告或记过处分：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1</w:t>
      </w:r>
      <w:r w:rsidRPr="00FA115C">
        <w:rPr>
          <w:rFonts w:eastAsiaTheme="majorEastAsia" w:hAnsiTheme="majorEastAsia"/>
          <w:szCs w:val="21"/>
        </w:rPr>
        <w:t>、未经监考教师同意擅自进出考场的；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2</w:t>
      </w:r>
      <w:r w:rsidRPr="00FA115C">
        <w:rPr>
          <w:rFonts w:eastAsiaTheme="majorEastAsia" w:hAnsiTheme="majorEastAsia"/>
          <w:szCs w:val="21"/>
        </w:rPr>
        <w:t>、私自变动考场座次，不按指定位置就坐，且不听从监考教师安排的；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3</w:t>
      </w:r>
      <w:r w:rsidRPr="00FA115C">
        <w:rPr>
          <w:rFonts w:eastAsiaTheme="majorEastAsia" w:hAnsiTheme="majorEastAsia"/>
          <w:szCs w:val="21"/>
        </w:rPr>
        <w:t>、闭卷考试时，未按考试规则要求将书包、书籍、笔记本以及其他与考试相关物品放到监考老师指定地点并不听劝告的；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4</w:t>
      </w:r>
      <w:r w:rsidRPr="00FA115C">
        <w:rPr>
          <w:rFonts w:eastAsiaTheme="majorEastAsia" w:hAnsiTheme="majorEastAsia"/>
          <w:szCs w:val="21"/>
        </w:rPr>
        <w:t>、考试证件不按要求放在桌面上，且监考教师要求出示而拒绝出示的；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5</w:t>
      </w:r>
      <w:r w:rsidRPr="00FA115C">
        <w:rPr>
          <w:rFonts w:eastAsiaTheme="majorEastAsia" w:hAnsiTheme="majorEastAsia"/>
          <w:szCs w:val="21"/>
        </w:rPr>
        <w:t>、考试时不按要求摆放试卷及答题纸，尚未构成考试舞弊的；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6</w:t>
      </w:r>
      <w:r w:rsidRPr="00FA115C">
        <w:rPr>
          <w:rFonts w:eastAsiaTheme="majorEastAsia" w:hAnsiTheme="majorEastAsia"/>
          <w:szCs w:val="21"/>
        </w:rPr>
        <w:t>、超过考试时间不交考卷的；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7</w:t>
      </w:r>
      <w:r w:rsidRPr="00FA115C">
        <w:rPr>
          <w:rFonts w:eastAsiaTheme="majorEastAsia" w:hAnsiTheme="majorEastAsia"/>
          <w:szCs w:val="21"/>
        </w:rPr>
        <w:t>、交卷后在考场停留或翻阅试卷、提示他人的；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8</w:t>
      </w:r>
      <w:r w:rsidRPr="00FA115C">
        <w:rPr>
          <w:rFonts w:eastAsiaTheme="majorEastAsia" w:hAnsiTheme="majorEastAsia"/>
          <w:szCs w:val="21"/>
        </w:rPr>
        <w:t>、在考场或者学校规定禁止的范围内喧哗、吸烟或者</w:t>
      </w:r>
      <w:r w:rsidRPr="00FA115C">
        <w:rPr>
          <w:rFonts w:eastAsiaTheme="majorEastAsia" w:hAnsiTheme="majorEastAsia"/>
          <w:szCs w:val="21"/>
        </w:rPr>
        <w:lastRenderedPageBreak/>
        <w:t>实施其他影响考场秩序行为且不听监考教师劝告的；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9</w:t>
      </w:r>
      <w:r w:rsidRPr="00FA115C">
        <w:rPr>
          <w:rFonts w:eastAsiaTheme="majorEastAsia" w:hAnsiTheme="majorEastAsia"/>
          <w:szCs w:val="21"/>
        </w:rPr>
        <w:t>、携带手机等通讯设备或其他器材进入考场后未放到指定位置的；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10</w:t>
      </w:r>
      <w:r w:rsidRPr="00FA115C">
        <w:rPr>
          <w:rFonts w:eastAsiaTheme="majorEastAsia" w:hAnsiTheme="majorEastAsia"/>
          <w:szCs w:val="21"/>
        </w:rPr>
        <w:t>、其他违反考场规则但尚未构成考试舞弊行为的。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（二）有下列行为之一，属考试舞弊，视情节给予记过或留校察看处分：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1</w:t>
      </w:r>
      <w:r w:rsidRPr="00FA115C">
        <w:rPr>
          <w:rFonts w:eastAsiaTheme="majorEastAsia" w:hAnsiTheme="majorEastAsia"/>
          <w:szCs w:val="21"/>
        </w:rPr>
        <w:t>、闭卷考试过程中，夹（携）带与考试内容有关的物品以及在身体部位、考场桌面等涂写与考试课程内容有关的文字或公式；将与考试内容有关的材料藏在试卷下或课桌内的；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2</w:t>
      </w:r>
      <w:r w:rsidRPr="00FA115C">
        <w:rPr>
          <w:rFonts w:eastAsiaTheme="majorEastAsia" w:hAnsiTheme="majorEastAsia"/>
          <w:szCs w:val="21"/>
        </w:rPr>
        <w:t>、偷看抄袭他人考卷、稿纸，或将考卷、稿纸提供给他人抄袭的；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3</w:t>
      </w:r>
      <w:r w:rsidRPr="00FA115C">
        <w:rPr>
          <w:rFonts w:eastAsiaTheme="majorEastAsia" w:hAnsiTheme="majorEastAsia"/>
          <w:szCs w:val="21"/>
        </w:rPr>
        <w:t>、考试中，以口头、手势、纸条、文具、计算器等方式相互传递或交流与考试内容有关信息的；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4</w:t>
      </w:r>
      <w:r w:rsidRPr="00FA115C">
        <w:rPr>
          <w:rFonts w:eastAsiaTheme="majorEastAsia" w:hAnsiTheme="majorEastAsia"/>
          <w:szCs w:val="21"/>
        </w:rPr>
        <w:t>、闭卷考试翻看书籍、资料的；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5</w:t>
      </w:r>
      <w:r w:rsidRPr="00FA115C">
        <w:rPr>
          <w:rFonts w:eastAsiaTheme="majorEastAsia" w:hAnsiTheme="majorEastAsia"/>
          <w:szCs w:val="21"/>
        </w:rPr>
        <w:t>、协同他人违反考试规则、考场纪律的；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6</w:t>
      </w:r>
      <w:r w:rsidRPr="00FA115C">
        <w:rPr>
          <w:rFonts w:eastAsiaTheme="majorEastAsia" w:hAnsiTheme="majorEastAsia"/>
          <w:szCs w:val="21"/>
        </w:rPr>
        <w:t>、考试前私自交换</w:t>
      </w:r>
      <w:r w:rsidRPr="00FA115C">
        <w:rPr>
          <w:rFonts w:eastAsiaTheme="majorEastAsia"/>
          <w:szCs w:val="21"/>
        </w:rPr>
        <w:t>A</w:t>
      </w:r>
      <w:r w:rsidRPr="00FA115C">
        <w:rPr>
          <w:rFonts w:eastAsiaTheme="majorEastAsia" w:hAnsiTheme="majorEastAsia"/>
          <w:szCs w:val="21"/>
        </w:rPr>
        <w:t>、</w:t>
      </w:r>
      <w:r w:rsidRPr="00FA115C">
        <w:rPr>
          <w:rFonts w:eastAsiaTheme="majorEastAsia"/>
          <w:szCs w:val="21"/>
        </w:rPr>
        <w:t>B</w:t>
      </w:r>
      <w:r w:rsidRPr="00FA115C">
        <w:rPr>
          <w:rFonts w:eastAsiaTheme="majorEastAsia" w:hAnsiTheme="majorEastAsia"/>
          <w:szCs w:val="21"/>
        </w:rPr>
        <w:t>卷的；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7</w:t>
      </w:r>
      <w:r w:rsidRPr="00FA115C">
        <w:rPr>
          <w:rFonts w:eastAsiaTheme="majorEastAsia" w:hAnsiTheme="majorEastAsia"/>
          <w:szCs w:val="21"/>
        </w:rPr>
        <w:t>、在闭卷考试中，将具备存储、接收或者发送考试信息的手机等电子设备带进考场，未主动上交的；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8</w:t>
      </w:r>
      <w:r w:rsidRPr="00FA115C">
        <w:rPr>
          <w:rFonts w:eastAsiaTheme="majorEastAsia" w:hAnsiTheme="majorEastAsia"/>
          <w:szCs w:val="21"/>
        </w:rPr>
        <w:t>、携带无线耳机等专用舞弊工具进入考场，未主动上交被查出的。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（三）有下列行为之一，属考试严重舞弊，给予开除学籍处分：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1</w:t>
      </w:r>
      <w:r w:rsidRPr="00FA115C">
        <w:rPr>
          <w:rFonts w:eastAsiaTheme="majorEastAsia" w:hAnsiTheme="majorEastAsia"/>
          <w:szCs w:val="21"/>
        </w:rPr>
        <w:t>、考试过程中交换试卷或互换姓名舞弊的；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2</w:t>
      </w:r>
      <w:r w:rsidRPr="00FA115C">
        <w:rPr>
          <w:rFonts w:eastAsiaTheme="majorEastAsia" w:hAnsiTheme="majorEastAsia"/>
          <w:szCs w:val="21"/>
        </w:rPr>
        <w:t>、篡改偷换他人试卷进行舞弊的；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3</w:t>
      </w:r>
      <w:r w:rsidRPr="00FA115C">
        <w:rPr>
          <w:rFonts w:eastAsiaTheme="majorEastAsia" w:hAnsiTheme="majorEastAsia"/>
          <w:szCs w:val="21"/>
        </w:rPr>
        <w:t>、在考试过程中使用手机等通讯设备或其他器材获取或传递信息舞弊的；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lastRenderedPageBreak/>
        <w:t>4</w:t>
      </w:r>
      <w:r w:rsidRPr="00FA115C">
        <w:rPr>
          <w:rFonts w:eastAsiaTheme="majorEastAsia" w:hAnsiTheme="majorEastAsia"/>
          <w:szCs w:val="21"/>
        </w:rPr>
        <w:t>、窃取试卷或试卷标准答案，篡改考试成绩的；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5</w:t>
      </w:r>
      <w:r w:rsidRPr="00FA115C">
        <w:rPr>
          <w:rFonts w:eastAsiaTheme="majorEastAsia" w:hAnsiTheme="majorEastAsia"/>
          <w:szCs w:val="21"/>
        </w:rPr>
        <w:t>、策划、组织作弊的；考场内外串通舞弊的；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6</w:t>
      </w:r>
      <w:r w:rsidRPr="00FA115C">
        <w:rPr>
          <w:rFonts w:eastAsiaTheme="majorEastAsia" w:hAnsiTheme="majorEastAsia"/>
          <w:szCs w:val="21"/>
        </w:rPr>
        <w:t>、代替他人或者让他人代替自己参加考试（含网络在线课程考试）的；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7</w:t>
      </w:r>
      <w:r w:rsidRPr="00FA115C">
        <w:rPr>
          <w:rFonts w:eastAsiaTheme="majorEastAsia" w:hAnsiTheme="majorEastAsia"/>
          <w:szCs w:val="21"/>
        </w:rPr>
        <w:t>、伪造证件参加考试的；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8</w:t>
      </w:r>
      <w:r w:rsidRPr="00FA115C">
        <w:rPr>
          <w:rFonts w:eastAsiaTheme="majorEastAsia" w:hAnsiTheme="majorEastAsia"/>
          <w:szCs w:val="21"/>
        </w:rPr>
        <w:t>、其它舞弊手段特别恶劣的。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（四）其它与教学相关的违纪或舞弊行为处理：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1</w:t>
      </w:r>
      <w:r w:rsidRPr="00FA115C">
        <w:rPr>
          <w:rFonts w:eastAsiaTheme="majorEastAsia" w:hAnsiTheme="majorEastAsia"/>
          <w:szCs w:val="21"/>
        </w:rPr>
        <w:t>、疏通或胁迫教师阅卷送分及无理更改考试成绩的，视情节给予警告及以上处分；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2</w:t>
      </w:r>
      <w:r w:rsidRPr="00FA115C">
        <w:rPr>
          <w:rFonts w:eastAsiaTheme="majorEastAsia" w:hAnsiTheme="majorEastAsia"/>
          <w:szCs w:val="21"/>
        </w:rPr>
        <w:t>、扰乱考场秩序，造成恶劣影响的，视情节给予记过、留校察看或开除学籍处分；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3</w:t>
      </w:r>
      <w:r w:rsidRPr="00FA115C">
        <w:rPr>
          <w:rFonts w:eastAsiaTheme="majorEastAsia" w:hAnsiTheme="majorEastAsia"/>
          <w:szCs w:val="21"/>
        </w:rPr>
        <w:t>、发布代考、代写论文，买卖论文、作业等信息的，或者以其它方式舞弊或弄虚作假的，视情节给予严重警告、记过或留校察看处分，舞弊情节特别严重的，给予开除学籍处分；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4</w:t>
      </w:r>
      <w:r w:rsidRPr="00FA115C">
        <w:rPr>
          <w:rFonts w:eastAsiaTheme="majorEastAsia" w:hAnsiTheme="majorEastAsia"/>
          <w:szCs w:val="21"/>
        </w:rPr>
        <w:t>、向他人出售考试试题或谋取利益的，给予开除学籍处分；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5</w:t>
      </w:r>
      <w:r w:rsidRPr="00FA115C">
        <w:rPr>
          <w:rFonts w:eastAsiaTheme="majorEastAsia" w:hAnsiTheme="majorEastAsia"/>
          <w:szCs w:val="21"/>
        </w:rPr>
        <w:t>、因考试舞弊受到学校记过及以上处分而再次发生舞弊的，给予开除学籍处分；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6</w:t>
      </w:r>
      <w:r w:rsidRPr="00FA115C">
        <w:rPr>
          <w:rFonts w:eastAsiaTheme="majorEastAsia" w:hAnsiTheme="majorEastAsia"/>
          <w:szCs w:val="21"/>
        </w:rPr>
        <w:t>、有其他扰乱学校教学秩序、损害校风学风行为的，视情节给予严重警告、记过或留校察看处分，情节特别严重的，给予开除学籍处分。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第十九条</w:t>
      </w:r>
      <w:r w:rsidRPr="00FA115C">
        <w:rPr>
          <w:rFonts w:eastAsiaTheme="majorEastAsia"/>
          <w:szCs w:val="21"/>
        </w:rPr>
        <w:t xml:space="preserve"> </w:t>
      </w:r>
      <w:r w:rsidRPr="00FA115C">
        <w:rPr>
          <w:rFonts w:eastAsiaTheme="majorEastAsia" w:hAnsiTheme="majorEastAsia"/>
          <w:szCs w:val="21"/>
        </w:rPr>
        <w:t>对违反学术道德与学术行为规范的，视情节给予纪律处分，并按照《武汉科技大学预防与处理学术不端行为实施细则（暂行）》（武科大科〔</w:t>
      </w:r>
      <w:r w:rsidRPr="00FA115C">
        <w:rPr>
          <w:rFonts w:eastAsiaTheme="majorEastAsia"/>
          <w:szCs w:val="21"/>
        </w:rPr>
        <w:t>2017</w:t>
      </w:r>
      <w:r w:rsidRPr="00FA115C">
        <w:rPr>
          <w:rFonts w:eastAsiaTheme="majorEastAsia" w:hAnsiTheme="majorEastAsia"/>
          <w:szCs w:val="21"/>
        </w:rPr>
        <w:t>〕</w:t>
      </w:r>
      <w:r w:rsidRPr="00FA115C">
        <w:rPr>
          <w:rFonts w:eastAsiaTheme="majorEastAsia"/>
          <w:szCs w:val="21"/>
        </w:rPr>
        <w:t>4</w:t>
      </w:r>
      <w:r w:rsidRPr="00FA115C">
        <w:rPr>
          <w:rFonts w:eastAsiaTheme="majorEastAsia" w:hAnsiTheme="majorEastAsia"/>
          <w:szCs w:val="21"/>
        </w:rPr>
        <w:t>号）、《武汉科技大学学位论文作假行为处理办法》（武科大研〔</w:t>
      </w:r>
      <w:r w:rsidRPr="00FA115C">
        <w:rPr>
          <w:rFonts w:eastAsiaTheme="majorEastAsia"/>
          <w:szCs w:val="21"/>
        </w:rPr>
        <w:t>2014</w:t>
      </w:r>
      <w:r w:rsidRPr="00FA115C">
        <w:rPr>
          <w:rFonts w:eastAsiaTheme="majorEastAsia" w:hAnsiTheme="majorEastAsia"/>
          <w:szCs w:val="21"/>
        </w:rPr>
        <w:t>〕</w:t>
      </w:r>
      <w:r w:rsidRPr="00FA115C">
        <w:rPr>
          <w:rFonts w:eastAsiaTheme="majorEastAsia"/>
          <w:szCs w:val="21"/>
        </w:rPr>
        <w:t>16</w:t>
      </w:r>
      <w:r w:rsidRPr="00FA115C">
        <w:rPr>
          <w:rFonts w:eastAsiaTheme="majorEastAsia" w:hAnsiTheme="majorEastAsia"/>
          <w:szCs w:val="21"/>
        </w:rPr>
        <w:t>号）等有关规定和程序执行。</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lastRenderedPageBreak/>
        <w:t>第二十条</w:t>
      </w:r>
      <w:r w:rsidRPr="00FA115C">
        <w:rPr>
          <w:rFonts w:eastAsiaTheme="majorEastAsia"/>
          <w:szCs w:val="21"/>
        </w:rPr>
        <w:t xml:space="preserve"> </w:t>
      </w:r>
      <w:r w:rsidRPr="00FA115C">
        <w:rPr>
          <w:rFonts w:eastAsiaTheme="majorEastAsia" w:hAnsiTheme="majorEastAsia"/>
          <w:szCs w:val="21"/>
        </w:rPr>
        <w:t>违反学校安全管理规定的，视情节分别给予以下处分：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（一）违章违规用电等造成火灾隐患的，给予批评教育，责令改正；情节严重或拒不改正及屡教不改的，给予警告及以上处分；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（二）造成火灾，情节轻微的，给予记过处分；情节较重、损失较大的，给予留校察看处分；酿成严重火灾事故、损失特大的，给予开除学籍处分；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（三）对于重大火灾隐患不报告、不予制止排除的，对相关责任人员应给予批评教育或警告处分；发现火灾不予立即报警、积极施救的，给予严重警告或记过处分；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（四）违反学校各项安全管理规定，造成安全事故的，给予警告直至开除学籍处分；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（五）擅自组织集体出游、游泳等活动的，给予批评教育，情节严重或拒不改正及屡教不改的，给予警告处分；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（六）擅自组织集体出游、游泳等活动造成人员伤亡等恶性事故的，对主要组织者给予记过及以上处分，给予其他相应责任人员警告及以上处分；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七）违反国家规定，制造、买卖、储存、运输、邮寄、携带、使用、提供、处置易燃性、爆炸性、毒害性、放射性、腐蚀性物质或者传染病病原体等危险物质的，给予警告及以上处分，造成后果的，给予留校察看或开除学籍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（八）违法私藏、携带枪支、弹药的，给予开除学籍处分；私藏、携带管制刀具、弓弩等国家规定的管制器具的，给予记过或留校察看处分；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（九）擅自挪用、损坏消防器材及安全设施或破坏事故现场的，给予警告或严重警告处分；导致灾害性事故或在灾</w:t>
      </w:r>
      <w:r w:rsidRPr="00FA115C">
        <w:rPr>
          <w:rFonts w:eastAsiaTheme="majorEastAsia" w:hAnsiTheme="majorEastAsia"/>
          <w:szCs w:val="21"/>
        </w:rPr>
        <w:lastRenderedPageBreak/>
        <w:t>害事故发生后影响或阻碍消除灾害的，给予留校察看及以上处分；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（十）违反交通安全管理法规、条例，造成交通事故的，除承担法律和经济责任外，给予警告及以上处分。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第二十一条</w:t>
      </w:r>
      <w:r w:rsidRPr="00FA115C">
        <w:rPr>
          <w:rFonts w:eastAsiaTheme="majorEastAsia"/>
          <w:szCs w:val="21"/>
        </w:rPr>
        <w:t xml:space="preserve"> </w:t>
      </w:r>
      <w:r w:rsidRPr="00FA115C">
        <w:rPr>
          <w:rFonts w:eastAsiaTheme="majorEastAsia" w:hAnsiTheme="majorEastAsia"/>
          <w:szCs w:val="21"/>
        </w:rPr>
        <w:t>违反学校规定，影响学校教育教学秩序、生活秩序或公共场所管理秩序的，除承担相应的法律责任、经济责任外，学校应当给予批评教育，并可视情节轻重按以下规定给予纪律处分：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（一）对学校发布的决定、规定、通告和通知，在注明的保留期限内破坏的，视情节给予批评教育或警告及以上处分；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（二）违反学校勤工助学有关规定的，给予批评教育或警告及以上处分；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（三）制造噪音等妨碍他人正常学习、工作、生活的，给予批评教育；经教育不改的，给予警告处分；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（四）校园内饲养动物且不听劝阻的，给予警告及以上处分；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（五）违反公共场所管理规定，不遵守公共秩序，不服从管理的，给予警告及以上处分；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（六）在校内造谣惑众、寻衅滋事、无理取闹、乱扔乱砸乱烧物品等给予警告处分。情节严重或不听劝阻的，给予严重警告及以上处分；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（七）严禁酗酒，对初次酗酒者给予批评教育，多次酗酒者或酗酒滋事的给予警告处分；因酗酒滋事造成其它严重后果者，给予记过及以上处分。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（八）妨碍教职员工及学生干部履行工作职责，无理取闹、围攻教职员工和学生干部的，视情节给予警告及以上处</w:t>
      </w:r>
      <w:r w:rsidRPr="00FA115C">
        <w:rPr>
          <w:rFonts w:eastAsiaTheme="majorEastAsia" w:hAnsiTheme="majorEastAsia"/>
          <w:szCs w:val="21"/>
        </w:rPr>
        <w:lastRenderedPageBreak/>
        <w:t>分，直至开除学籍；</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（九）在校内打麻将或进行其他不利于身心健康活动的，给予警告及以上处分；屡教不改者，给予开除学籍处分；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（十）屡次违反学校规定受到纪律处分，经教育不改的，给予开除学籍处分。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第二十二条</w:t>
      </w:r>
      <w:r w:rsidRPr="00FA115C">
        <w:rPr>
          <w:rFonts w:eastAsiaTheme="majorEastAsia"/>
          <w:szCs w:val="21"/>
        </w:rPr>
        <w:t xml:space="preserve"> </w:t>
      </w:r>
      <w:r w:rsidRPr="00FA115C">
        <w:rPr>
          <w:rFonts w:eastAsiaTheme="majorEastAsia" w:hAnsiTheme="majorEastAsia"/>
          <w:szCs w:val="21"/>
        </w:rPr>
        <w:t>对有损大学生形象、有悖社会公序良俗的，视情节分别给予以下处分：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（一）男女衣着、行为、交往等有碍校园文明、有损大学生形象、有悖社会公序良俗、影响公共秩序的，视情节给予批评教育或警告及以上处分；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违反校园宿舍管理规定，擅自留宿外来人员，经批评教育不改的，给予警告及以上处分；在学生宿舍留宿异性的，给予当事人记过或留校察看处分；情节严重的，给予开除学籍处分。擅自调换、占用、出租、出借学生寝室、床位，经批评教育不改者，给予警告或者严重警告处分；造成严重后果者，给予记过处分。擅自在外租房居住、经批评教育不改者，给予警告处分；在承租房留宿异性的，给予记过或留校察看处分，情节严重的，给予开除学籍处分。在宿舍区从事未经学校批准的经营性活动，扰乱宿舍管理秩序，经告诫不改者，给予警告及以上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（三）男女非婚同居、发生非婚性行为的，给予记过或留校察看处分；造成未婚先孕、非婚生育、无证生育的，给予留校察看处分；造成严重后果、影响恶劣的，给予开除学籍处分；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（四）漫骂、侮辱、诽谤、恐吓、威胁、诬告陷害他人的，视情节给予警告及以上处分；</w:t>
      </w:r>
      <w:r w:rsidRPr="00FA115C">
        <w:rPr>
          <w:rFonts w:eastAsiaTheme="majorEastAsia"/>
          <w:szCs w:val="21"/>
        </w:rPr>
        <w:t xml:space="preserve"> </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（五）偷窥、偷拍、窃听、散布他人隐私的，性骚扰、</w:t>
      </w:r>
      <w:r w:rsidRPr="00FA115C">
        <w:rPr>
          <w:rFonts w:eastAsiaTheme="majorEastAsia" w:hAnsiTheme="majorEastAsia"/>
          <w:szCs w:val="21"/>
        </w:rPr>
        <w:lastRenderedPageBreak/>
        <w:t>流氓滋扰、举止猥亵的，或在公共场所故意裸露身体，情节轻微的，给予警告、严重警告或记过处分；情节严重的，给予留校察看或开除学籍处分；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（六）从事有偿陪侍、接受或提供色情服务的，给予留校察看或开除学籍处分；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（七）在校内刻写污言秽语、涂绘淫秽画像的，给予警告或严重警告处分；情节严重的，给予记过及以上处分。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第二十三条</w:t>
      </w:r>
      <w:r w:rsidRPr="00FA115C">
        <w:rPr>
          <w:rFonts w:eastAsiaTheme="majorEastAsia"/>
          <w:szCs w:val="21"/>
        </w:rPr>
        <w:t xml:space="preserve"> </w:t>
      </w:r>
      <w:r w:rsidRPr="00FA115C">
        <w:rPr>
          <w:rFonts w:eastAsiaTheme="majorEastAsia" w:hAnsiTheme="majorEastAsia"/>
          <w:szCs w:val="21"/>
        </w:rPr>
        <w:t>违反学习纪律，根据情节轻重，给予如下处理：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（一）不履行请假批准手续或请假未经批准以及超假的，无故旷课（含迟到、早退）或连续旷课累计达到一定学时的：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1</w:t>
      </w:r>
      <w:r w:rsidRPr="00FA115C">
        <w:rPr>
          <w:rFonts w:eastAsiaTheme="majorEastAsia" w:hAnsiTheme="majorEastAsia"/>
          <w:szCs w:val="21"/>
        </w:rPr>
        <w:t>、一学期内旷课累计在</w:t>
      </w:r>
      <w:r w:rsidRPr="00FA115C">
        <w:rPr>
          <w:rFonts w:eastAsiaTheme="majorEastAsia"/>
          <w:szCs w:val="21"/>
        </w:rPr>
        <w:t>10</w:t>
      </w:r>
      <w:r w:rsidRPr="00FA115C">
        <w:rPr>
          <w:rFonts w:eastAsiaTheme="majorEastAsia" w:hAnsiTheme="majorEastAsia"/>
          <w:szCs w:val="21"/>
        </w:rPr>
        <w:t>学时以内的，给予批评教育；</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2</w:t>
      </w:r>
      <w:r w:rsidRPr="00FA115C">
        <w:rPr>
          <w:rFonts w:eastAsiaTheme="majorEastAsia" w:hAnsiTheme="majorEastAsia"/>
          <w:szCs w:val="21"/>
        </w:rPr>
        <w:t>、一学期内旷课累计达</w:t>
      </w:r>
      <w:r w:rsidRPr="00FA115C">
        <w:rPr>
          <w:rFonts w:eastAsiaTheme="majorEastAsia"/>
          <w:szCs w:val="21"/>
        </w:rPr>
        <w:t>11-20</w:t>
      </w:r>
      <w:r w:rsidRPr="00FA115C">
        <w:rPr>
          <w:rFonts w:eastAsiaTheme="majorEastAsia" w:hAnsiTheme="majorEastAsia"/>
          <w:szCs w:val="21"/>
        </w:rPr>
        <w:t>学时的，给予警告处分；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3</w:t>
      </w:r>
      <w:r w:rsidRPr="00FA115C">
        <w:rPr>
          <w:rFonts w:eastAsiaTheme="majorEastAsia" w:hAnsiTheme="majorEastAsia"/>
          <w:szCs w:val="21"/>
        </w:rPr>
        <w:t>、一学期内旷课累计达</w:t>
      </w:r>
      <w:r w:rsidRPr="00FA115C">
        <w:rPr>
          <w:rFonts w:eastAsiaTheme="majorEastAsia"/>
          <w:szCs w:val="21"/>
        </w:rPr>
        <w:t>21-30</w:t>
      </w:r>
      <w:r w:rsidRPr="00FA115C">
        <w:rPr>
          <w:rFonts w:eastAsiaTheme="majorEastAsia" w:hAnsiTheme="majorEastAsia"/>
          <w:szCs w:val="21"/>
        </w:rPr>
        <w:t>学时的，给予严重警告处分；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4</w:t>
      </w:r>
      <w:r w:rsidRPr="00FA115C">
        <w:rPr>
          <w:rFonts w:eastAsiaTheme="majorEastAsia" w:hAnsiTheme="majorEastAsia"/>
          <w:szCs w:val="21"/>
        </w:rPr>
        <w:t>、一学期内旷课累计达</w:t>
      </w:r>
      <w:r w:rsidRPr="00FA115C">
        <w:rPr>
          <w:rFonts w:eastAsiaTheme="majorEastAsia"/>
          <w:szCs w:val="21"/>
        </w:rPr>
        <w:t>31-40</w:t>
      </w:r>
      <w:r w:rsidRPr="00FA115C">
        <w:rPr>
          <w:rFonts w:eastAsiaTheme="majorEastAsia" w:hAnsiTheme="majorEastAsia"/>
          <w:szCs w:val="21"/>
        </w:rPr>
        <w:t>学时的，给予记过处分；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5</w:t>
      </w:r>
      <w:r w:rsidRPr="00FA115C">
        <w:rPr>
          <w:rFonts w:eastAsiaTheme="majorEastAsia" w:hAnsiTheme="majorEastAsia"/>
          <w:szCs w:val="21"/>
        </w:rPr>
        <w:t>、一学期内旷课累计达</w:t>
      </w:r>
      <w:r w:rsidRPr="00FA115C">
        <w:rPr>
          <w:rFonts w:eastAsiaTheme="majorEastAsia"/>
          <w:szCs w:val="21"/>
        </w:rPr>
        <w:t>41-50</w:t>
      </w:r>
      <w:r w:rsidRPr="00FA115C">
        <w:rPr>
          <w:rFonts w:eastAsiaTheme="majorEastAsia" w:hAnsiTheme="majorEastAsia"/>
          <w:szCs w:val="21"/>
        </w:rPr>
        <w:t>学时的，给予留校察看处分；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6</w:t>
      </w:r>
      <w:r w:rsidRPr="00FA115C">
        <w:rPr>
          <w:rFonts w:eastAsiaTheme="majorEastAsia" w:hAnsiTheme="majorEastAsia"/>
          <w:szCs w:val="21"/>
        </w:rPr>
        <w:t>、一学期内旷课累计超过</w:t>
      </w:r>
      <w:r w:rsidRPr="00FA115C">
        <w:rPr>
          <w:rFonts w:eastAsiaTheme="majorEastAsia"/>
          <w:szCs w:val="21"/>
        </w:rPr>
        <w:t>50</w:t>
      </w:r>
      <w:r w:rsidRPr="00FA115C">
        <w:rPr>
          <w:rFonts w:eastAsiaTheme="majorEastAsia" w:hAnsiTheme="majorEastAsia"/>
          <w:szCs w:val="21"/>
        </w:rPr>
        <w:t>学时的，予以退学处理；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7</w:t>
      </w:r>
      <w:r w:rsidRPr="00FA115C">
        <w:rPr>
          <w:rFonts w:eastAsiaTheme="majorEastAsia" w:hAnsiTheme="majorEastAsia"/>
          <w:szCs w:val="21"/>
        </w:rPr>
        <w:t>、学生未经请假或请假未经批准，擅自离校连续旷课超过</w:t>
      </w:r>
      <w:r w:rsidRPr="00FA115C">
        <w:rPr>
          <w:rFonts w:eastAsiaTheme="majorEastAsia"/>
          <w:szCs w:val="21"/>
        </w:rPr>
        <w:t>1</w:t>
      </w:r>
      <w:r w:rsidRPr="00FA115C">
        <w:rPr>
          <w:rFonts w:eastAsiaTheme="majorEastAsia" w:hAnsiTheme="majorEastAsia"/>
          <w:szCs w:val="21"/>
        </w:rPr>
        <w:t>周但不足</w:t>
      </w:r>
      <w:r w:rsidRPr="00FA115C">
        <w:rPr>
          <w:rFonts w:eastAsiaTheme="majorEastAsia"/>
          <w:szCs w:val="21"/>
        </w:rPr>
        <w:t>2</w:t>
      </w:r>
      <w:r w:rsidRPr="00FA115C">
        <w:rPr>
          <w:rFonts w:eastAsiaTheme="majorEastAsia" w:hAnsiTheme="majorEastAsia"/>
          <w:szCs w:val="21"/>
        </w:rPr>
        <w:t>周的，给予留校察看处分；擅自离校连续旷课达到或超过</w:t>
      </w:r>
      <w:r w:rsidRPr="00FA115C">
        <w:rPr>
          <w:rFonts w:eastAsiaTheme="majorEastAsia"/>
          <w:szCs w:val="21"/>
        </w:rPr>
        <w:t>2</w:t>
      </w:r>
      <w:r w:rsidRPr="00FA115C">
        <w:rPr>
          <w:rFonts w:eastAsiaTheme="majorEastAsia" w:hAnsiTheme="majorEastAsia"/>
          <w:szCs w:val="21"/>
        </w:rPr>
        <w:t>周的，予以退学处理；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8</w:t>
      </w:r>
      <w:r w:rsidRPr="00FA115C">
        <w:rPr>
          <w:rFonts w:eastAsiaTheme="majorEastAsia" w:hAnsiTheme="majorEastAsia"/>
          <w:szCs w:val="21"/>
        </w:rPr>
        <w:t>、每学期开学报到注册时，未经请假或无正当理由超过</w:t>
      </w:r>
      <w:r w:rsidRPr="00FA115C">
        <w:rPr>
          <w:rFonts w:eastAsiaTheme="majorEastAsia"/>
          <w:szCs w:val="21"/>
        </w:rPr>
        <w:t>2</w:t>
      </w:r>
      <w:r w:rsidRPr="00FA115C">
        <w:rPr>
          <w:rFonts w:eastAsiaTheme="majorEastAsia" w:hAnsiTheme="majorEastAsia"/>
          <w:szCs w:val="21"/>
        </w:rPr>
        <w:t>周未报到注册的，予以退学处理；休学期满后，</w:t>
      </w:r>
      <w:r w:rsidRPr="00FA115C">
        <w:rPr>
          <w:rFonts w:eastAsiaTheme="majorEastAsia"/>
          <w:szCs w:val="21"/>
        </w:rPr>
        <w:t>2</w:t>
      </w:r>
      <w:r w:rsidRPr="00FA115C">
        <w:rPr>
          <w:rFonts w:eastAsiaTheme="majorEastAsia" w:hAnsiTheme="majorEastAsia"/>
          <w:szCs w:val="21"/>
        </w:rPr>
        <w:t>周内未提出复学申请并办理复学手续的，予以退学处理；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9</w:t>
      </w:r>
      <w:r w:rsidRPr="00FA115C">
        <w:rPr>
          <w:rFonts w:eastAsiaTheme="majorEastAsia" w:hAnsiTheme="majorEastAsia"/>
          <w:szCs w:val="21"/>
        </w:rPr>
        <w:t>、沉迷网吧、网络游戏、网络聊天等经常旷课的，按本条款第（一）至（五）项加重处分；屡教不改的，给予开</w:t>
      </w:r>
      <w:r w:rsidRPr="00FA115C">
        <w:rPr>
          <w:rFonts w:eastAsiaTheme="majorEastAsia" w:hAnsiTheme="majorEastAsia"/>
          <w:szCs w:val="21"/>
        </w:rPr>
        <w:lastRenderedPageBreak/>
        <w:t>除学籍处分。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学生无故迟到或早退累计</w:t>
      </w:r>
      <w:r w:rsidRPr="00FA115C">
        <w:rPr>
          <w:rFonts w:eastAsiaTheme="majorEastAsia"/>
          <w:szCs w:val="21"/>
        </w:rPr>
        <w:t>3</w:t>
      </w:r>
      <w:r w:rsidRPr="00FA115C">
        <w:rPr>
          <w:rFonts w:eastAsiaTheme="majorEastAsia" w:hAnsiTheme="majorEastAsia"/>
          <w:szCs w:val="21"/>
        </w:rPr>
        <w:t>次按旷课</w:t>
      </w:r>
      <w:r w:rsidRPr="00FA115C">
        <w:rPr>
          <w:rFonts w:eastAsiaTheme="majorEastAsia"/>
          <w:szCs w:val="21"/>
        </w:rPr>
        <w:t>1</w:t>
      </w:r>
      <w:r w:rsidRPr="00FA115C">
        <w:rPr>
          <w:rFonts w:eastAsiaTheme="majorEastAsia" w:hAnsiTheme="majorEastAsia"/>
          <w:szCs w:val="21"/>
        </w:rPr>
        <w:t>学时计算。毕业设计（论文）、实习、军训等教学计划规定的教学活动，每旷课</w:t>
      </w:r>
      <w:r w:rsidRPr="00FA115C">
        <w:rPr>
          <w:rFonts w:eastAsiaTheme="majorEastAsia"/>
          <w:szCs w:val="21"/>
        </w:rPr>
        <w:t>1</w:t>
      </w:r>
      <w:r w:rsidRPr="00FA115C">
        <w:rPr>
          <w:rFonts w:eastAsiaTheme="majorEastAsia" w:hAnsiTheme="majorEastAsia"/>
          <w:szCs w:val="21"/>
        </w:rPr>
        <w:t>天以</w:t>
      </w:r>
      <w:r w:rsidRPr="00FA115C">
        <w:rPr>
          <w:rFonts w:eastAsiaTheme="majorEastAsia"/>
          <w:szCs w:val="21"/>
        </w:rPr>
        <w:t>4</w:t>
      </w:r>
      <w:r w:rsidRPr="00FA115C">
        <w:rPr>
          <w:rFonts w:eastAsiaTheme="majorEastAsia" w:hAnsiTheme="majorEastAsia"/>
          <w:szCs w:val="21"/>
        </w:rPr>
        <w:t>学时计。</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（二）在网络在线课程修读过程中，存在请人代上课或代替他人上课、购买软件刷课完成课程平时学习以及其它违规行为的，视情节，给予警告及以上处分。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第二十四条</w:t>
      </w:r>
      <w:r w:rsidRPr="00FA115C">
        <w:rPr>
          <w:rFonts w:eastAsiaTheme="majorEastAsia"/>
          <w:szCs w:val="21"/>
        </w:rPr>
        <w:t xml:space="preserve"> </w:t>
      </w:r>
      <w:r w:rsidRPr="00FA115C">
        <w:rPr>
          <w:rFonts w:eastAsiaTheme="majorEastAsia" w:hAnsiTheme="majorEastAsia"/>
          <w:szCs w:val="21"/>
        </w:rPr>
        <w:t>学生有以下行为的，视情节分别给予以下处理：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（一）干扰学校就业工作正常进行的，给予警告及以上处分；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（二）在就业中弄虚作假、欺骗用人单位的，给予警告或严重警告处分；影响学校声誉和利益的，给予记过及以上处分；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（三）在毕业离校期间违纪的，除按有关规定处理外，暂缓办理有关手续；对学生已毕业离校的，学校将相关情况向就业单位通报。</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第二十五条</w:t>
      </w:r>
      <w:r w:rsidRPr="00FA115C">
        <w:rPr>
          <w:rFonts w:eastAsiaTheme="majorEastAsia"/>
          <w:szCs w:val="21"/>
        </w:rPr>
        <w:t xml:space="preserve"> </w:t>
      </w:r>
      <w:r w:rsidRPr="00FA115C">
        <w:rPr>
          <w:rFonts w:eastAsiaTheme="majorEastAsia" w:hAnsiTheme="majorEastAsia"/>
          <w:szCs w:val="21"/>
        </w:rPr>
        <w:t>学生应自觉维护学校的声誉和形象，凡诋毁、损害学校声誉形象的，视情节给予警告及以上处分。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第二十六条</w:t>
      </w:r>
      <w:r w:rsidRPr="00FA115C">
        <w:rPr>
          <w:rFonts w:eastAsiaTheme="majorEastAsia"/>
          <w:szCs w:val="21"/>
        </w:rPr>
        <w:t xml:space="preserve"> </w:t>
      </w:r>
      <w:r w:rsidRPr="00FA115C">
        <w:rPr>
          <w:rFonts w:eastAsiaTheme="majorEastAsia" w:hAnsiTheme="majorEastAsia"/>
          <w:szCs w:val="21"/>
        </w:rPr>
        <w:t>学生违反外事纪律，在涉外交往活动中有损国格、人格的，给予严重警告及以上处分。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第二十七条</w:t>
      </w:r>
      <w:r w:rsidRPr="00FA115C">
        <w:rPr>
          <w:rFonts w:eastAsiaTheme="majorEastAsia"/>
          <w:szCs w:val="21"/>
        </w:rPr>
        <w:t xml:space="preserve"> </w:t>
      </w:r>
      <w:r w:rsidRPr="00FA115C">
        <w:rPr>
          <w:rFonts w:eastAsiaTheme="majorEastAsia" w:hAnsiTheme="majorEastAsia"/>
          <w:szCs w:val="21"/>
        </w:rPr>
        <w:t>不履行国家教育法规定的义务，恶意拖欠学费的，给予批评教育；经教育无效的，给予警告、严重警告或记过处分。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第二十八条</w:t>
      </w:r>
      <w:r w:rsidRPr="00FA115C">
        <w:rPr>
          <w:rFonts w:eastAsiaTheme="majorEastAsia"/>
          <w:szCs w:val="21"/>
        </w:rPr>
        <w:t xml:space="preserve"> </w:t>
      </w:r>
      <w:r w:rsidRPr="00FA115C">
        <w:rPr>
          <w:rFonts w:eastAsiaTheme="majorEastAsia" w:hAnsiTheme="majorEastAsia"/>
          <w:szCs w:val="21"/>
        </w:rPr>
        <w:t>在非常时期，拒不执行国家和学校在紧急状态情况下依法发布的决定、命令的，违反学校所采取的紧急措施的，视情节给予警告及以上处分。</w:t>
      </w:r>
    </w:p>
    <w:p w:rsidR="003F451D" w:rsidRPr="00FA115C" w:rsidRDefault="00DF1B55" w:rsidP="00BE342C">
      <w:pPr>
        <w:spacing w:line="600" w:lineRule="exact"/>
        <w:jc w:val="center"/>
        <w:rPr>
          <w:rFonts w:eastAsiaTheme="majorEastAsia"/>
          <w:szCs w:val="21"/>
        </w:rPr>
      </w:pPr>
      <w:r w:rsidRPr="00FA115C">
        <w:rPr>
          <w:rFonts w:eastAsia="方正黑体简体"/>
          <w:sz w:val="24"/>
        </w:rPr>
        <w:lastRenderedPageBreak/>
        <w:t>第四章</w:t>
      </w:r>
      <w:r w:rsidRPr="00FA115C">
        <w:rPr>
          <w:rFonts w:eastAsia="方正黑体简体"/>
          <w:sz w:val="24"/>
        </w:rPr>
        <w:t xml:space="preserve">  </w:t>
      </w:r>
      <w:r w:rsidRPr="00FA115C">
        <w:rPr>
          <w:rFonts w:eastAsia="方正黑体简体"/>
          <w:sz w:val="24"/>
        </w:rPr>
        <w:t>减轻或加重处分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第二十九条</w:t>
      </w:r>
      <w:r w:rsidRPr="00FA115C">
        <w:rPr>
          <w:rFonts w:eastAsiaTheme="majorEastAsia"/>
          <w:szCs w:val="21"/>
        </w:rPr>
        <w:t xml:space="preserve"> </w:t>
      </w:r>
      <w:r w:rsidRPr="00FA115C">
        <w:rPr>
          <w:rFonts w:eastAsiaTheme="majorEastAsia" w:hAnsiTheme="majorEastAsia"/>
          <w:szCs w:val="21"/>
        </w:rPr>
        <w:t>学生违纪有下列情形之一的，可以减轻或免于处分（本办法第九条规定的情形除外）：</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（一）违纪后主动承认错误并深刻检讨、积极消除后果和影响，有悔改决心和具体改正措施的；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（二）在规定期限内主动交代或检举揭发他人的违纪行为，积极协助学校查处问题或有其他立功表现的；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（三）确系他人胁迫或诱骗的；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（四）在违纪行为过程中主动终止违纪行为或积极防止、减轻或消除不良后果发生的；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（五）年龄不满</w:t>
      </w:r>
      <w:r w:rsidRPr="00FA115C">
        <w:rPr>
          <w:rFonts w:eastAsiaTheme="majorEastAsia"/>
          <w:szCs w:val="21"/>
        </w:rPr>
        <w:t>18</w:t>
      </w:r>
      <w:r w:rsidRPr="00FA115C">
        <w:rPr>
          <w:rFonts w:eastAsiaTheme="majorEastAsia" w:hAnsiTheme="majorEastAsia"/>
          <w:szCs w:val="21"/>
        </w:rPr>
        <w:t>周岁的；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（六）有其他可以减轻或免于处分的情形。</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第三十条</w:t>
      </w:r>
      <w:r w:rsidRPr="00FA115C">
        <w:rPr>
          <w:rFonts w:eastAsiaTheme="majorEastAsia"/>
          <w:szCs w:val="21"/>
        </w:rPr>
        <w:t xml:space="preserve"> </w:t>
      </w:r>
      <w:r w:rsidRPr="00FA115C">
        <w:rPr>
          <w:rFonts w:eastAsiaTheme="majorEastAsia" w:hAnsiTheme="majorEastAsia"/>
          <w:szCs w:val="21"/>
        </w:rPr>
        <w:t>学生违纪有下列情形之一的，可以加重处分：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（一）同时违反两条（款）以上校纪的；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（二）在本校期间曾受处分，再次违纪的；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（三）对检举人、证人等进行威胁恐吓、打击报复的；订立攻守同盟或伪造、毁灭、隐匿重要证据的；提供虚假证言、谎报案情，影响违纪查处的；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（四）在校外违纪，并在社会上造成恶劣影响的；勾结校外人员共同违纪的；涉外活动违纪的；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（五）群体违纪为首的；</w:t>
      </w:r>
      <w:r w:rsidRPr="00FA115C">
        <w:rPr>
          <w:rFonts w:eastAsiaTheme="majorEastAsia"/>
          <w:szCs w:val="21"/>
        </w:rPr>
        <w:t xml:space="preserve"> </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（六）不主动承认错误，无悔改决心和具体改正措施的；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（七）不听从教育劝告和制止的；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（八）胁迫、诱骗和教唆他人违反校纪校规的；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（九）因违纪行为造成损失，应予赔偿拒不赔偿的；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（十）其它情节恶劣、后果严重的。</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lastRenderedPageBreak/>
        <w:t>第三十一条</w:t>
      </w:r>
      <w:r w:rsidRPr="00FA115C">
        <w:rPr>
          <w:rFonts w:eastAsiaTheme="majorEastAsia"/>
          <w:szCs w:val="21"/>
        </w:rPr>
        <w:t xml:space="preserve"> </w:t>
      </w:r>
      <w:r w:rsidRPr="00FA115C">
        <w:rPr>
          <w:rFonts w:eastAsiaTheme="majorEastAsia" w:hAnsiTheme="majorEastAsia"/>
          <w:szCs w:val="21"/>
        </w:rPr>
        <w:t>屡次违反学校规定受到纪律处分，经教育不改的，可以给予开除学籍处分。</w:t>
      </w:r>
    </w:p>
    <w:p w:rsidR="003F451D" w:rsidRPr="00FA115C" w:rsidRDefault="00DF1B55" w:rsidP="00BE342C">
      <w:pPr>
        <w:spacing w:line="600" w:lineRule="exact"/>
        <w:jc w:val="center"/>
        <w:rPr>
          <w:rFonts w:eastAsia="方正黑体简体"/>
          <w:sz w:val="24"/>
        </w:rPr>
      </w:pPr>
      <w:r w:rsidRPr="00FA115C">
        <w:rPr>
          <w:rFonts w:eastAsia="方正黑体简体"/>
          <w:sz w:val="24"/>
        </w:rPr>
        <w:t>第五章</w:t>
      </w:r>
      <w:r w:rsidRPr="00FA115C">
        <w:rPr>
          <w:rFonts w:eastAsia="方正黑体简体"/>
          <w:sz w:val="24"/>
        </w:rPr>
        <w:t xml:space="preserve">  </w:t>
      </w:r>
      <w:r w:rsidRPr="00FA115C">
        <w:rPr>
          <w:rFonts w:eastAsia="方正黑体简体"/>
          <w:sz w:val="24"/>
        </w:rPr>
        <w:t>违纪处理的权限与程序</w:t>
      </w:r>
    </w:p>
    <w:p w:rsidR="003F451D" w:rsidRPr="00E20711" w:rsidRDefault="00DF1B55" w:rsidP="00D84C12">
      <w:pPr>
        <w:spacing w:line="360" w:lineRule="exact"/>
        <w:ind w:firstLineChars="200" w:firstLine="420"/>
        <w:rPr>
          <w:rFonts w:eastAsia="方正宋黑简体"/>
          <w:szCs w:val="21"/>
        </w:rPr>
      </w:pPr>
      <w:r w:rsidRPr="00FA115C">
        <w:rPr>
          <w:rFonts w:eastAsia="方正宋黑简体"/>
          <w:szCs w:val="21"/>
        </w:rPr>
        <w:t>第三十二条</w:t>
      </w:r>
      <w:r w:rsidRPr="00FA115C">
        <w:rPr>
          <w:rFonts w:eastAsiaTheme="majorEastAsia"/>
          <w:szCs w:val="21"/>
        </w:rPr>
        <w:t xml:space="preserve"> </w:t>
      </w:r>
      <w:r w:rsidR="00E20711">
        <w:rPr>
          <w:rFonts w:eastAsiaTheme="majorEastAsia" w:hint="eastAsia"/>
          <w:szCs w:val="21"/>
        </w:rPr>
        <w:t xml:space="preserve"> </w:t>
      </w:r>
      <w:r w:rsidRPr="00E20711">
        <w:rPr>
          <w:rFonts w:eastAsia="方正宋黑简体"/>
          <w:szCs w:val="21"/>
        </w:rPr>
        <w:t>对涉嫌违法学生的处理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（一）凡涉嫌触犯国家法律法规的学生，移送公安司法机关进行处理；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（二）学校依据公安司法机关认定的违法事实或处理结果，按本办法相关规定给予处理。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第三十三条</w:t>
      </w:r>
      <w:r w:rsidRPr="00FA115C">
        <w:rPr>
          <w:rFonts w:eastAsiaTheme="majorEastAsia"/>
          <w:szCs w:val="21"/>
        </w:rPr>
        <w:t xml:space="preserve"> </w:t>
      </w:r>
      <w:r w:rsidR="00E20711">
        <w:rPr>
          <w:rFonts w:eastAsiaTheme="majorEastAsia" w:hint="eastAsia"/>
          <w:szCs w:val="21"/>
        </w:rPr>
        <w:t xml:space="preserve"> </w:t>
      </w:r>
      <w:r w:rsidRPr="00E20711">
        <w:rPr>
          <w:rFonts w:eastAsia="方正宋黑简体"/>
          <w:szCs w:val="21"/>
        </w:rPr>
        <w:t>对违反校纪校规的学生调查处理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（一）学生违纪的调查取证</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1</w:t>
      </w:r>
      <w:r w:rsidRPr="00FA115C">
        <w:rPr>
          <w:rFonts w:eastAsiaTheme="majorEastAsia" w:hAnsiTheme="majorEastAsia"/>
          <w:szCs w:val="21"/>
        </w:rPr>
        <w:t>、一般情节的违纪事件由学生所在学院（单位）负责调查取证，查清违纪事实；</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2</w:t>
      </w:r>
      <w:r w:rsidRPr="00FA115C">
        <w:rPr>
          <w:rFonts w:eastAsiaTheme="majorEastAsia" w:hAnsiTheme="majorEastAsia"/>
          <w:szCs w:val="21"/>
        </w:rPr>
        <w:t>、对于情节复杂、性质严重或违纪事件涉及多个学院（单位）的学生，由相关学院（单位）协助保卫处、学生工作处、研究生院、教务处等部门进行调查取证，必要时学校成立联合或专门调查小组进行调查。</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（二）处分意见（建议）提交</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1</w:t>
      </w:r>
      <w:r w:rsidRPr="00FA115C">
        <w:rPr>
          <w:rFonts w:eastAsiaTheme="majorEastAsia" w:hAnsiTheme="majorEastAsia"/>
          <w:szCs w:val="21"/>
        </w:rPr>
        <w:t>、涉及治安、消防、交通等方面的违纪，由保卫处会同学生工作处、研究生院及相关学院（单位）提出处理意见（建议）；</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2</w:t>
      </w:r>
      <w:r w:rsidRPr="00FA115C">
        <w:rPr>
          <w:rFonts w:eastAsiaTheme="majorEastAsia" w:hAnsiTheme="majorEastAsia"/>
          <w:szCs w:val="21"/>
        </w:rPr>
        <w:t>、涉及报到注册和考试纪律等方面的违纪，由教务处、研究生院会同相关学院（单位）提出处理意见（建议）；</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3</w:t>
      </w:r>
      <w:r w:rsidRPr="00FA115C">
        <w:rPr>
          <w:rFonts w:eastAsiaTheme="majorEastAsia" w:hAnsiTheme="majorEastAsia"/>
          <w:szCs w:val="21"/>
        </w:rPr>
        <w:t>、涉及学习纪律方面的违纪，由学生工作处、研究生院会同相关学院（单位）提出处理意见（建议）；</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4</w:t>
      </w:r>
      <w:r w:rsidRPr="00FA115C">
        <w:rPr>
          <w:rFonts w:eastAsiaTheme="majorEastAsia" w:hAnsiTheme="majorEastAsia"/>
          <w:szCs w:val="21"/>
        </w:rPr>
        <w:t>、其它方面的违纪，由学生工作处、研究生院会同相关学院（单位）和相关部门提出处理意见（建议）。</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lastRenderedPageBreak/>
        <w:t>（三）对于违纪学生的处分，由相关学院（单位）和部门填写《武汉科技大学学生违纪处理意见书》，《意见书》附违纪调查材料、违纪学生检讨书、违纪学生处理意见（建议）等材料。</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第三十四条</w:t>
      </w:r>
      <w:r w:rsidRPr="00FA115C">
        <w:rPr>
          <w:rFonts w:eastAsiaTheme="majorEastAsia"/>
          <w:szCs w:val="21"/>
        </w:rPr>
        <w:t xml:space="preserve"> </w:t>
      </w:r>
      <w:r w:rsidR="00E20711">
        <w:rPr>
          <w:rFonts w:eastAsiaTheme="majorEastAsia" w:hint="eastAsia"/>
          <w:szCs w:val="21"/>
        </w:rPr>
        <w:t xml:space="preserve"> </w:t>
      </w:r>
      <w:r w:rsidRPr="00E20711">
        <w:rPr>
          <w:rFonts w:eastAsia="方正宋黑简体"/>
          <w:szCs w:val="21"/>
        </w:rPr>
        <w:t>违纪处理的程序及审批权限</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（一）对事实已经调查清楚的违纪事件，相关部门应在</w:t>
      </w:r>
      <w:r w:rsidRPr="00FA115C">
        <w:rPr>
          <w:rFonts w:eastAsiaTheme="majorEastAsia"/>
          <w:szCs w:val="21"/>
        </w:rPr>
        <w:t>7</w:t>
      </w:r>
      <w:r w:rsidRPr="00FA115C">
        <w:rPr>
          <w:rFonts w:eastAsiaTheme="majorEastAsia" w:hAnsiTheme="majorEastAsia"/>
          <w:szCs w:val="21"/>
        </w:rPr>
        <w:t>个工作日内提出处理意见（建议），按审批权限报批；</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（二）处分的审批权限：</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1</w:t>
      </w:r>
      <w:r w:rsidRPr="00FA115C">
        <w:rPr>
          <w:rFonts w:eastAsiaTheme="majorEastAsia" w:hAnsiTheme="majorEastAsia"/>
          <w:szCs w:val="21"/>
        </w:rPr>
        <w:t>、对于学生违纪需要给予警告、严重警告、记过、留校察看纪律处分的，由主管校领导审批行文；</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2</w:t>
      </w:r>
      <w:r w:rsidRPr="00FA115C">
        <w:rPr>
          <w:rFonts w:eastAsiaTheme="majorEastAsia" w:hAnsiTheme="majorEastAsia"/>
          <w:szCs w:val="21"/>
        </w:rPr>
        <w:t>、对学生作出取消入学资格、取消学籍、退学、开除学籍或者其他涉及学生重大利益的处理或者纪律处分决定的，报经学校政策法规研究室进行了合法性审查后，由校长办公会议或校长授权的专门会议研究决定，校长审批行文，并报湖北省教育厅备案。</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处分决定以及处分决定书等应当直接送达学生本人，学生本人在送达回证上签收的日期为送达日期。学生拒绝签收的，可以以留置方式送达，如可以邀请学生代表作为见证人到场，说明情况，在送达回证上记明拒收事由和日期，由送达人、</w:t>
      </w:r>
      <w:r w:rsidRPr="00FA115C">
        <w:rPr>
          <w:rFonts w:eastAsiaTheme="majorEastAsia"/>
          <w:szCs w:val="21"/>
        </w:rPr>
        <w:t>2</w:t>
      </w:r>
      <w:r w:rsidRPr="00FA115C">
        <w:rPr>
          <w:rFonts w:eastAsiaTheme="majorEastAsia" w:hAnsiTheme="majorEastAsia"/>
          <w:szCs w:val="21"/>
        </w:rPr>
        <w:t>个及以上见证人签名或者盖章，将文书留在受送达人的居所；也可以将文书留在受送达人的居所，并采用拍照、录像等方式记录送达过程，即视为送达。已离校的，可以采取邮寄方式送达，回执上注明的收件日期为送达日期。难于联系的，以公告方式送达，可以利用学校网站、新闻媒体等发布公告，自发出公告之日起经过</w:t>
      </w:r>
      <w:r w:rsidRPr="00FA115C">
        <w:rPr>
          <w:rFonts w:eastAsiaTheme="majorEastAsia"/>
          <w:szCs w:val="21"/>
        </w:rPr>
        <w:t>60</w:t>
      </w:r>
      <w:r w:rsidRPr="00FA115C">
        <w:rPr>
          <w:rFonts w:eastAsiaTheme="majorEastAsia" w:hAnsiTheme="majorEastAsia"/>
          <w:szCs w:val="21"/>
        </w:rPr>
        <w:t>日，即视为送达。</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第三十五条</w:t>
      </w:r>
      <w:r w:rsidRPr="00FA115C">
        <w:rPr>
          <w:rFonts w:eastAsiaTheme="majorEastAsia"/>
          <w:szCs w:val="21"/>
        </w:rPr>
        <w:t xml:space="preserve"> </w:t>
      </w:r>
      <w:r w:rsidR="00E20711">
        <w:rPr>
          <w:rFonts w:eastAsiaTheme="majorEastAsia" w:hint="eastAsia"/>
          <w:szCs w:val="21"/>
        </w:rPr>
        <w:t xml:space="preserve"> </w:t>
      </w:r>
      <w:r w:rsidRPr="00E20711">
        <w:rPr>
          <w:rFonts w:eastAsia="方正宋黑简体"/>
          <w:szCs w:val="21"/>
        </w:rPr>
        <w:t>处分解除程序</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处分期满后，由学生本人提出书面申请、学院组织对学</w:t>
      </w:r>
      <w:r w:rsidRPr="00FA115C">
        <w:rPr>
          <w:rFonts w:eastAsiaTheme="majorEastAsia" w:hAnsiTheme="majorEastAsia"/>
          <w:szCs w:val="21"/>
        </w:rPr>
        <w:lastRenderedPageBreak/>
        <w:t>生在处分期限内的表现进行评议、学院党政联席会审核、学校学生管理部门或教学管理部门认定并报学校分管领导审定后可解除处分，处分解除由学校出具书面证明材料。</w:t>
      </w:r>
    </w:p>
    <w:p w:rsidR="003F451D" w:rsidRPr="00FA115C" w:rsidRDefault="00DF1B55" w:rsidP="00BE342C">
      <w:pPr>
        <w:spacing w:line="600" w:lineRule="exact"/>
        <w:jc w:val="center"/>
        <w:rPr>
          <w:rFonts w:eastAsia="方正黑体简体"/>
          <w:sz w:val="24"/>
        </w:rPr>
      </w:pPr>
      <w:r w:rsidRPr="00FA115C">
        <w:rPr>
          <w:rFonts w:eastAsia="方正黑体简体"/>
          <w:sz w:val="24"/>
        </w:rPr>
        <w:t>第六章</w:t>
      </w:r>
      <w:r w:rsidRPr="00FA115C">
        <w:rPr>
          <w:rFonts w:eastAsia="方正黑体简体"/>
          <w:sz w:val="24"/>
        </w:rPr>
        <w:t xml:space="preserve">  </w:t>
      </w:r>
      <w:r w:rsidRPr="00FA115C">
        <w:rPr>
          <w:rFonts w:eastAsia="方正黑体简体"/>
          <w:sz w:val="24"/>
        </w:rPr>
        <w:t>违纪处理的申诉与执行</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第三十六条</w:t>
      </w:r>
      <w:r w:rsidRPr="00FA115C">
        <w:rPr>
          <w:rFonts w:eastAsiaTheme="majorEastAsia"/>
          <w:szCs w:val="21"/>
        </w:rPr>
        <w:t xml:space="preserve"> </w:t>
      </w:r>
      <w:r w:rsidRPr="00FA115C">
        <w:rPr>
          <w:rFonts w:eastAsiaTheme="majorEastAsia" w:hAnsiTheme="majorEastAsia"/>
          <w:szCs w:val="21"/>
        </w:rPr>
        <w:t>（一）学校成立学生申诉处理委员会，负责受理学生对处理或者处分决定不服提起的申诉。申诉处理委员会日常办公机构设在监察处。学生申诉处理委员会由校领导、相关职能部门负责人、教师代表、学生代表、法律事务部门负责人等组成。根据实际情况，可邀请本校法律顾问、聘请校外法律、教育等方面专家参加。</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（二）学生对学校的处理或者处分决定有异议的，可以在接到学校处理或者处分决定书之日起</w:t>
      </w:r>
      <w:r w:rsidRPr="00FA115C">
        <w:rPr>
          <w:rFonts w:eastAsiaTheme="majorEastAsia"/>
          <w:szCs w:val="21"/>
        </w:rPr>
        <w:t>10</w:t>
      </w:r>
      <w:r w:rsidRPr="00FA115C">
        <w:rPr>
          <w:rFonts w:eastAsiaTheme="majorEastAsia" w:hAnsiTheme="majorEastAsia"/>
          <w:szCs w:val="21"/>
        </w:rPr>
        <w:t>日内，向学校学生申诉处理委员会提出书面申诉。</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（三）学生申诉处理委员会对学生提出的申诉进行复查，并在接到书面申诉之日起</w:t>
      </w:r>
      <w:r w:rsidRPr="00FA115C">
        <w:rPr>
          <w:rFonts w:eastAsiaTheme="majorEastAsia"/>
          <w:szCs w:val="21"/>
        </w:rPr>
        <w:t>15</w:t>
      </w:r>
      <w:r w:rsidRPr="00FA115C">
        <w:rPr>
          <w:rFonts w:eastAsiaTheme="majorEastAsia" w:hAnsiTheme="majorEastAsia"/>
          <w:szCs w:val="21"/>
        </w:rPr>
        <w:t>日内作出复查结论并告知申诉人。情况复杂不能在规定限期内作出结论的，经学校负责人批准，可延长</w:t>
      </w:r>
      <w:r w:rsidRPr="00FA115C">
        <w:rPr>
          <w:rFonts w:eastAsiaTheme="majorEastAsia"/>
          <w:szCs w:val="21"/>
        </w:rPr>
        <w:t>15</w:t>
      </w:r>
      <w:r w:rsidRPr="00FA115C">
        <w:rPr>
          <w:rFonts w:eastAsiaTheme="majorEastAsia" w:hAnsiTheme="majorEastAsia"/>
          <w:szCs w:val="21"/>
        </w:rPr>
        <w:t>日。学生申诉处理委员会认为必要的，可以建议学校暂缓执行有关决定。</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四）学生申诉处理委员会经复查，认为做出处理或者处分的事实、依据、程序等存在不当，可以作出建议撤销或变更的复查意见，要求相关职能部门予以研究，重新提交校长办公会或者校长授权的专门会议作出决定。</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（五）学生对复查决定有异议的，在接到学校复查决定书之日起</w:t>
      </w:r>
      <w:r w:rsidRPr="00FA115C">
        <w:rPr>
          <w:rFonts w:eastAsiaTheme="majorEastAsia"/>
          <w:szCs w:val="21"/>
        </w:rPr>
        <w:t>15</w:t>
      </w:r>
      <w:r w:rsidRPr="00FA115C">
        <w:rPr>
          <w:rFonts w:eastAsiaTheme="majorEastAsia" w:hAnsiTheme="majorEastAsia"/>
          <w:szCs w:val="21"/>
        </w:rPr>
        <w:t>日内，可以向湖北省教育厅提出书面申诉。</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（六）自处理、处分或者复查决定书送达之日起，学生在申诉期内未提出申诉的视为放弃申诉，学校不再受理其提</w:t>
      </w:r>
      <w:r w:rsidRPr="00FA115C">
        <w:rPr>
          <w:rFonts w:eastAsiaTheme="majorEastAsia" w:hAnsiTheme="majorEastAsia"/>
          <w:szCs w:val="21"/>
        </w:rPr>
        <w:lastRenderedPageBreak/>
        <w:t>出的申诉。</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处理、处分或者复查决定书未告知学生申诉期限的，申诉期限自学生知道或者应当知道处理或者处分决定之日起计算，但最长不得超过</w:t>
      </w:r>
      <w:r w:rsidRPr="00FA115C">
        <w:rPr>
          <w:rFonts w:eastAsiaTheme="majorEastAsia"/>
          <w:szCs w:val="21"/>
        </w:rPr>
        <w:t>6</w:t>
      </w:r>
      <w:r w:rsidRPr="00FA115C">
        <w:rPr>
          <w:rFonts w:eastAsiaTheme="majorEastAsia" w:hAnsiTheme="majorEastAsia"/>
          <w:szCs w:val="21"/>
        </w:rPr>
        <w:t>个月。</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第三十七条</w:t>
      </w:r>
      <w:r w:rsidRPr="00FA115C">
        <w:rPr>
          <w:rFonts w:eastAsiaTheme="majorEastAsia"/>
          <w:szCs w:val="21"/>
        </w:rPr>
        <w:t xml:space="preserve"> </w:t>
      </w:r>
      <w:r w:rsidRPr="00FA115C">
        <w:rPr>
          <w:rFonts w:eastAsiaTheme="majorEastAsia" w:hAnsiTheme="majorEastAsia"/>
          <w:szCs w:val="21"/>
        </w:rPr>
        <w:t>处分决定书以文件形式下发至校内各单位，采取适当方式在校内公告。对于国防定向生的处理、处分，由学生工作部（处）通知选培单位。对涉及个人隐私、国家机密等情况的处分决定由学校决定是否公开。</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第三十八条</w:t>
      </w:r>
      <w:r w:rsidRPr="00FA115C">
        <w:rPr>
          <w:rFonts w:eastAsiaTheme="majorEastAsia"/>
          <w:szCs w:val="21"/>
        </w:rPr>
        <w:t xml:space="preserve"> </w:t>
      </w:r>
      <w:r w:rsidRPr="00FA115C">
        <w:rPr>
          <w:rFonts w:eastAsiaTheme="majorEastAsia" w:hAnsiTheme="majorEastAsia"/>
          <w:szCs w:val="21"/>
        </w:rPr>
        <w:t>对学生的处理、处分及解除处分材料，真实完整地归入学校文书档案和学生本人档案。任何部门和个人不得非法撤销学生的处分决定，也不得非法销毁、涂改或撤出当事人档案中的处分材料。</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第三十九条</w:t>
      </w:r>
      <w:r w:rsidRPr="00FA115C">
        <w:rPr>
          <w:rFonts w:eastAsiaTheme="majorEastAsia"/>
          <w:szCs w:val="21"/>
        </w:rPr>
        <w:t xml:space="preserve"> </w:t>
      </w:r>
      <w:r w:rsidRPr="00FA115C">
        <w:rPr>
          <w:rFonts w:eastAsiaTheme="majorEastAsia" w:hAnsiTheme="majorEastAsia"/>
          <w:szCs w:val="21"/>
        </w:rPr>
        <w:t>被开除学籍的学生，由学校发给学习证明。学生应在决定书送达之日起</w:t>
      </w:r>
      <w:r w:rsidRPr="00FA115C">
        <w:rPr>
          <w:rFonts w:eastAsiaTheme="majorEastAsia"/>
          <w:szCs w:val="21"/>
        </w:rPr>
        <w:t>5</w:t>
      </w:r>
      <w:r w:rsidRPr="00FA115C">
        <w:rPr>
          <w:rFonts w:eastAsiaTheme="majorEastAsia" w:hAnsiTheme="majorEastAsia"/>
          <w:szCs w:val="21"/>
        </w:rPr>
        <w:t>日内办理完相关手续离校，档案退回其家庭所在地，户口迁回原户籍地或者家庭户籍所在地。逾期不办理手续离校者，学校注销其在校内的各种关系。</w:t>
      </w:r>
    </w:p>
    <w:p w:rsidR="003F451D" w:rsidRPr="00FA115C" w:rsidRDefault="00DF1B55" w:rsidP="00BE342C">
      <w:pPr>
        <w:spacing w:line="600" w:lineRule="exact"/>
        <w:jc w:val="center"/>
        <w:rPr>
          <w:rFonts w:eastAsia="方正黑体简体"/>
          <w:sz w:val="24"/>
        </w:rPr>
      </w:pPr>
      <w:r w:rsidRPr="00FA115C">
        <w:rPr>
          <w:rFonts w:eastAsia="方正黑体简体"/>
          <w:sz w:val="24"/>
        </w:rPr>
        <w:t>第七章</w:t>
      </w:r>
      <w:r w:rsidRPr="00FA115C">
        <w:rPr>
          <w:rFonts w:eastAsia="方正黑体简体"/>
          <w:sz w:val="24"/>
        </w:rPr>
        <w:t xml:space="preserve">  </w:t>
      </w:r>
      <w:r w:rsidRPr="00FA115C">
        <w:rPr>
          <w:rFonts w:eastAsia="方正黑体简体"/>
          <w:sz w:val="24"/>
        </w:rPr>
        <w:t>附</w:t>
      </w:r>
      <w:r w:rsidR="00CD52E5" w:rsidRPr="00FA115C">
        <w:rPr>
          <w:rFonts w:eastAsia="方正黑体简体"/>
          <w:sz w:val="24"/>
        </w:rPr>
        <w:t xml:space="preserve"> </w:t>
      </w:r>
      <w:r w:rsidRPr="00FA115C">
        <w:rPr>
          <w:rFonts w:eastAsia="方正黑体简体"/>
          <w:sz w:val="24"/>
        </w:rPr>
        <w:t>则</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第四十条</w:t>
      </w:r>
      <w:r w:rsidRPr="00FA115C">
        <w:rPr>
          <w:rFonts w:eastAsiaTheme="majorEastAsia"/>
          <w:szCs w:val="21"/>
        </w:rPr>
        <w:t xml:space="preserve"> </w:t>
      </w:r>
      <w:r w:rsidRPr="00FA115C">
        <w:rPr>
          <w:rFonts w:eastAsiaTheme="majorEastAsia" w:hAnsiTheme="majorEastAsia"/>
          <w:szCs w:val="21"/>
        </w:rPr>
        <w:t>武汉科技大学自考助学班学生、国际合作办学学生参照本办法执行。</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第四十一条</w:t>
      </w:r>
      <w:r w:rsidRPr="00FA115C">
        <w:rPr>
          <w:rFonts w:eastAsiaTheme="majorEastAsia"/>
          <w:szCs w:val="21"/>
        </w:rPr>
        <w:t xml:space="preserve"> </w:t>
      </w:r>
      <w:r w:rsidRPr="00FA115C">
        <w:rPr>
          <w:rFonts w:eastAsiaTheme="majorEastAsia" w:hAnsiTheme="majorEastAsia"/>
          <w:szCs w:val="21"/>
        </w:rPr>
        <w:t>外单位来校进修、培训人员、跟读生因违法、违规、违纪需给予处分的，由学校根据本办法作出相应处分，同时通知其所在单位。对于情节严重、达到记过或以上处分等次的，终止其进修、培训、跟读资格，退回原单位或原籍。</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第四十二条</w:t>
      </w:r>
      <w:r w:rsidRPr="00FA115C">
        <w:rPr>
          <w:rFonts w:eastAsiaTheme="majorEastAsia"/>
          <w:szCs w:val="21"/>
        </w:rPr>
        <w:t xml:space="preserve"> </w:t>
      </w:r>
      <w:r w:rsidRPr="00FA115C">
        <w:rPr>
          <w:rFonts w:eastAsiaTheme="majorEastAsia" w:hAnsiTheme="majorEastAsia"/>
          <w:szCs w:val="21"/>
        </w:rPr>
        <w:t>本办法中的</w:t>
      </w:r>
      <w:r w:rsidRPr="00FA115C">
        <w:rPr>
          <w:rFonts w:eastAsiaTheme="majorEastAsia"/>
          <w:szCs w:val="21"/>
        </w:rPr>
        <w:t>“</w:t>
      </w:r>
      <w:r w:rsidRPr="00FA115C">
        <w:rPr>
          <w:rFonts w:eastAsiaTheme="majorEastAsia" w:hAnsiTheme="majorEastAsia"/>
          <w:szCs w:val="21"/>
        </w:rPr>
        <w:t>以上</w:t>
      </w:r>
      <w:r w:rsidRPr="00FA115C">
        <w:rPr>
          <w:rFonts w:eastAsiaTheme="majorEastAsia"/>
          <w:szCs w:val="21"/>
        </w:rPr>
        <w:t>”</w:t>
      </w:r>
      <w:r w:rsidRPr="00FA115C">
        <w:rPr>
          <w:rFonts w:eastAsiaTheme="majorEastAsia" w:hAnsiTheme="majorEastAsia"/>
          <w:szCs w:val="21"/>
        </w:rPr>
        <w:t>及</w:t>
      </w:r>
      <w:r w:rsidRPr="00FA115C">
        <w:rPr>
          <w:rFonts w:eastAsiaTheme="majorEastAsia"/>
          <w:szCs w:val="21"/>
        </w:rPr>
        <w:t>“</w:t>
      </w:r>
      <w:r w:rsidRPr="00FA115C">
        <w:rPr>
          <w:rFonts w:eastAsiaTheme="majorEastAsia" w:hAnsiTheme="majorEastAsia"/>
          <w:szCs w:val="21"/>
        </w:rPr>
        <w:t>以下</w:t>
      </w:r>
      <w:r w:rsidRPr="00FA115C">
        <w:rPr>
          <w:rFonts w:eastAsiaTheme="majorEastAsia"/>
          <w:szCs w:val="21"/>
        </w:rPr>
        <w:t>”</w:t>
      </w:r>
      <w:r w:rsidRPr="00FA115C">
        <w:rPr>
          <w:rFonts w:eastAsiaTheme="majorEastAsia" w:hAnsiTheme="majorEastAsia"/>
          <w:szCs w:val="21"/>
        </w:rPr>
        <w:t>均包含本级、本数在内。</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lastRenderedPageBreak/>
        <w:t>第四十三条</w:t>
      </w:r>
      <w:r w:rsidRPr="00FA115C">
        <w:rPr>
          <w:rFonts w:eastAsia="方正宋黑简体"/>
          <w:szCs w:val="21"/>
        </w:rPr>
        <w:t xml:space="preserve"> </w:t>
      </w:r>
      <w:r w:rsidRPr="00FA115C">
        <w:rPr>
          <w:rFonts w:eastAsiaTheme="majorEastAsia" w:hAnsiTheme="majorEastAsia"/>
          <w:szCs w:val="21"/>
        </w:rPr>
        <w:t>本办法由学生工作委员会负责解释。</w:t>
      </w:r>
    </w:p>
    <w:p w:rsidR="00842787" w:rsidRDefault="00DF1B55" w:rsidP="00842787">
      <w:pPr>
        <w:spacing w:line="360" w:lineRule="exact"/>
        <w:ind w:firstLineChars="200" w:firstLine="420"/>
        <w:rPr>
          <w:rFonts w:eastAsiaTheme="majorEastAsia" w:hAnsiTheme="majorEastAsia"/>
          <w:szCs w:val="21"/>
        </w:rPr>
      </w:pPr>
      <w:r w:rsidRPr="00FA115C">
        <w:rPr>
          <w:rFonts w:eastAsia="方正宋黑简体"/>
          <w:szCs w:val="21"/>
        </w:rPr>
        <w:t>第四十四条</w:t>
      </w:r>
      <w:r w:rsidRPr="00FA115C">
        <w:rPr>
          <w:rFonts w:eastAsiaTheme="majorEastAsia"/>
          <w:szCs w:val="21"/>
        </w:rPr>
        <w:t xml:space="preserve"> </w:t>
      </w:r>
      <w:r w:rsidRPr="00FA115C">
        <w:rPr>
          <w:rFonts w:eastAsiaTheme="majorEastAsia" w:hAnsiTheme="majorEastAsia"/>
          <w:szCs w:val="21"/>
        </w:rPr>
        <w:t>本办法自</w:t>
      </w:r>
      <w:r w:rsidRPr="00FA115C">
        <w:rPr>
          <w:rFonts w:eastAsiaTheme="majorEastAsia"/>
          <w:szCs w:val="21"/>
        </w:rPr>
        <w:t>2017</w:t>
      </w:r>
      <w:r w:rsidRPr="00FA115C">
        <w:rPr>
          <w:rFonts w:eastAsiaTheme="majorEastAsia" w:hAnsiTheme="majorEastAsia"/>
          <w:szCs w:val="21"/>
        </w:rPr>
        <w:t>年</w:t>
      </w:r>
      <w:r w:rsidRPr="00FA115C">
        <w:rPr>
          <w:rFonts w:eastAsiaTheme="majorEastAsia"/>
          <w:szCs w:val="21"/>
        </w:rPr>
        <w:t>9</w:t>
      </w:r>
      <w:r w:rsidRPr="00FA115C">
        <w:rPr>
          <w:rFonts w:eastAsiaTheme="majorEastAsia" w:hAnsiTheme="majorEastAsia"/>
          <w:szCs w:val="21"/>
        </w:rPr>
        <w:t>月</w:t>
      </w:r>
      <w:r w:rsidRPr="00FA115C">
        <w:rPr>
          <w:rFonts w:eastAsiaTheme="majorEastAsia"/>
          <w:szCs w:val="21"/>
        </w:rPr>
        <w:t>1</w:t>
      </w:r>
      <w:r w:rsidRPr="00FA115C">
        <w:rPr>
          <w:rFonts w:eastAsiaTheme="majorEastAsia" w:hAnsiTheme="majorEastAsia"/>
          <w:szCs w:val="21"/>
        </w:rPr>
        <w:t>日起实行，原《武汉科技大学学生违纪处理办法（试行）》（武科大学〔</w:t>
      </w:r>
      <w:r w:rsidRPr="00FA115C">
        <w:rPr>
          <w:rFonts w:eastAsiaTheme="majorEastAsia"/>
          <w:szCs w:val="21"/>
        </w:rPr>
        <w:t>2015</w:t>
      </w:r>
      <w:r w:rsidRPr="00FA115C">
        <w:rPr>
          <w:rFonts w:eastAsiaTheme="majorEastAsia" w:hAnsiTheme="majorEastAsia"/>
          <w:szCs w:val="21"/>
        </w:rPr>
        <w:t>〕</w:t>
      </w:r>
      <w:r w:rsidRPr="00FA115C">
        <w:rPr>
          <w:rFonts w:eastAsiaTheme="majorEastAsia"/>
          <w:szCs w:val="21"/>
        </w:rPr>
        <w:t>8</w:t>
      </w:r>
      <w:r w:rsidRPr="00FA115C">
        <w:rPr>
          <w:rFonts w:eastAsiaTheme="majorEastAsia" w:hAnsiTheme="majorEastAsia"/>
          <w:szCs w:val="21"/>
        </w:rPr>
        <w:t>号）同时废止，学校以前制订的其他有关规定与本办法有相抵触的，以本办法为准。</w:t>
      </w:r>
      <w:bookmarkStart w:id="61" w:name="_Toc494547269"/>
    </w:p>
    <w:p w:rsidR="00842787" w:rsidRDefault="00842787" w:rsidP="00842787">
      <w:pPr>
        <w:spacing w:line="360" w:lineRule="exact"/>
        <w:ind w:firstLineChars="200" w:firstLine="420"/>
        <w:rPr>
          <w:rFonts w:eastAsiaTheme="majorEastAsia" w:hAnsiTheme="majorEastAsia"/>
          <w:szCs w:val="21"/>
        </w:rPr>
      </w:pPr>
    </w:p>
    <w:p w:rsidR="00842787" w:rsidRDefault="00842787" w:rsidP="00842787">
      <w:pPr>
        <w:spacing w:line="360" w:lineRule="exact"/>
        <w:ind w:firstLineChars="200" w:firstLine="420"/>
        <w:rPr>
          <w:rFonts w:eastAsiaTheme="majorEastAsia" w:hAnsiTheme="majorEastAsia"/>
          <w:szCs w:val="21"/>
        </w:rPr>
      </w:pPr>
    </w:p>
    <w:p w:rsidR="002153CA" w:rsidRDefault="002153CA" w:rsidP="00842787">
      <w:pPr>
        <w:spacing w:line="360" w:lineRule="exact"/>
        <w:ind w:firstLineChars="200" w:firstLine="420"/>
        <w:rPr>
          <w:rFonts w:eastAsiaTheme="majorEastAsia" w:hAnsiTheme="majorEastAsia"/>
          <w:szCs w:val="21"/>
        </w:rPr>
      </w:pPr>
    </w:p>
    <w:p w:rsidR="002153CA" w:rsidRDefault="002153CA" w:rsidP="00842787">
      <w:pPr>
        <w:spacing w:line="360" w:lineRule="exact"/>
        <w:ind w:firstLineChars="200" w:firstLine="420"/>
        <w:rPr>
          <w:rFonts w:eastAsiaTheme="majorEastAsia" w:hAnsiTheme="majorEastAsia"/>
          <w:szCs w:val="21"/>
        </w:rPr>
      </w:pPr>
    </w:p>
    <w:p w:rsidR="002153CA" w:rsidRDefault="002153CA" w:rsidP="00842787">
      <w:pPr>
        <w:spacing w:line="360" w:lineRule="exact"/>
        <w:ind w:firstLineChars="200" w:firstLine="420"/>
        <w:rPr>
          <w:rFonts w:eastAsiaTheme="majorEastAsia" w:hAnsiTheme="majorEastAsia"/>
          <w:szCs w:val="21"/>
        </w:rPr>
      </w:pPr>
    </w:p>
    <w:p w:rsidR="002153CA" w:rsidRDefault="002153CA" w:rsidP="00842787">
      <w:pPr>
        <w:spacing w:line="360" w:lineRule="exact"/>
        <w:ind w:firstLineChars="200" w:firstLine="420"/>
        <w:rPr>
          <w:rFonts w:eastAsiaTheme="majorEastAsia" w:hAnsiTheme="majorEastAsia"/>
          <w:szCs w:val="21"/>
        </w:rPr>
      </w:pPr>
    </w:p>
    <w:p w:rsidR="002153CA" w:rsidRDefault="002153CA" w:rsidP="00842787">
      <w:pPr>
        <w:spacing w:line="360" w:lineRule="exact"/>
        <w:ind w:firstLineChars="200" w:firstLine="420"/>
        <w:rPr>
          <w:rFonts w:eastAsiaTheme="majorEastAsia" w:hAnsiTheme="majorEastAsia"/>
          <w:szCs w:val="21"/>
        </w:rPr>
      </w:pPr>
    </w:p>
    <w:p w:rsidR="002153CA" w:rsidRDefault="002153CA" w:rsidP="00842787">
      <w:pPr>
        <w:spacing w:line="360" w:lineRule="exact"/>
        <w:ind w:firstLineChars="200" w:firstLine="420"/>
        <w:rPr>
          <w:rFonts w:eastAsiaTheme="majorEastAsia" w:hAnsiTheme="majorEastAsia"/>
          <w:szCs w:val="21"/>
        </w:rPr>
      </w:pPr>
    </w:p>
    <w:p w:rsidR="002153CA" w:rsidRDefault="002153CA" w:rsidP="00842787">
      <w:pPr>
        <w:spacing w:line="360" w:lineRule="exact"/>
        <w:ind w:firstLineChars="200" w:firstLine="420"/>
        <w:rPr>
          <w:rFonts w:eastAsiaTheme="majorEastAsia" w:hAnsiTheme="majorEastAsia"/>
          <w:szCs w:val="21"/>
        </w:rPr>
      </w:pPr>
    </w:p>
    <w:p w:rsidR="002153CA" w:rsidRDefault="002153CA" w:rsidP="00842787">
      <w:pPr>
        <w:spacing w:line="360" w:lineRule="exact"/>
        <w:ind w:firstLineChars="200" w:firstLine="420"/>
        <w:rPr>
          <w:rFonts w:eastAsiaTheme="majorEastAsia" w:hAnsiTheme="majorEastAsia"/>
          <w:szCs w:val="21"/>
        </w:rPr>
      </w:pPr>
    </w:p>
    <w:p w:rsidR="002153CA" w:rsidRDefault="002153CA" w:rsidP="00842787">
      <w:pPr>
        <w:spacing w:line="360" w:lineRule="exact"/>
        <w:ind w:firstLineChars="200" w:firstLine="420"/>
        <w:rPr>
          <w:rFonts w:eastAsiaTheme="majorEastAsia" w:hAnsiTheme="majorEastAsia"/>
          <w:szCs w:val="21"/>
        </w:rPr>
      </w:pPr>
    </w:p>
    <w:p w:rsidR="002153CA" w:rsidRDefault="002153CA" w:rsidP="00842787">
      <w:pPr>
        <w:spacing w:line="360" w:lineRule="exact"/>
        <w:ind w:firstLineChars="200" w:firstLine="420"/>
        <w:rPr>
          <w:rFonts w:eastAsiaTheme="majorEastAsia" w:hAnsiTheme="majorEastAsia"/>
          <w:szCs w:val="21"/>
        </w:rPr>
      </w:pPr>
    </w:p>
    <w:p w:rsidR="002153CA" w:rsidRDefault="002153CA" w:rsidP="00842787">
      <w:pPr>
        <w:spacing w:line="360" w:lineRule="exact"/>
        <w:ind w:firstLineChars="200" w:firstLine="420"/>
        <w:rPr>
          <w:rFonts w:eastAsiaTheme="majorEastAsia" w:hAnsiTheme="majorEastAsia"/>
          <w:szCs w:val="21"/>
        </w:rPr>
      </w:pPr>
    </w:p>
    <w:p w:rsidR="002153CA" w:rsidRDefault="002153CA" w:rsidP="00842787">
      <w:pPr>
        <w:spacing w:line="360" w:lineRule="exact"/>
        <w:ind w:firstLineChars="200" w:firstLine="420"/>
        <w:rPr>
          <w:rFonts w:eastAsiaTheme="majorEastAsia" w:hAnsiTheme="majorEastAsia"/>
          <w:szCs w:val="21"/>
        </w:rPr>
      </w:pPr>
    </w:p>
    <w:p w:rsidR="002153CA" w:rsidRDefault="002153CA" w:rsidP="00842787">
      <w:pPr>
        <w:spacing w:line="360" w:lineRule="exact"/>
        <w:ind w:firstLineChars="200" w:firstLine="420"/>
        <w:rPr>
          <w:rFonts w:eastAsiaTheme="majorEastAsia" w:hAnsiTheme="majorEastAsia"/>
          <w:szCs w:val="21"/>
        </w:rPr>
      </w:pPr>
    </w:p>
    <w:p w:rsidR="002153CA" w:rsidRDefault="002153CA" w:rsidP="00842787">
      <w:pPr>
        <w:spacing w:line="360" w:lineRule="exact"/>
        <w:ind w:firstLineChars="200" w:firstLine="420"/>
        <w:rPr>
          <w:rFonts w:eastAsiaTheme="majorEastAsia" w:hAnsiTheme="majorEastAsia"/>
          <w:szCs w:val="21"/>
        </w:rPr>
      </w:pPr>
    </w:p>
    <w:p w:rsidR="002153CA" w:rsidRDefault="002153CA" w:rsidP="00842787">
      <w:pPr>
        <w:spacing w:line="360" w:lineRule="exact"/>
        <w:ind w:firstLineChars="200" w:firstLine="420"/>
        <w:rPr>
          <w:rFonts w:eastAsiaTheme="majorEastAsia" w:hAnsiTheme="majorEastAsia"/>
          <w:szCs w:val="21"/>
        </w:rPr>
      </w:pPr>
    </w:p>
    <w:p w:rsidR="002153CA" w:rsidRDefault="002153CA" w:rsidP="00842787">
      <w:pPr>
        <w:spacing w:line="360" w:lineRule="exact"/>
        <w:ind w:firstLineChars="200" w:firstLine="420"/>
        <w:rPr>
          <w:rFonts w:eastAsiaTheme="majorEastAsia" w:hAnsiTheme="majorEastAsia"/>
          <w:szCs w:val="21"/>
        </w:rPr>
      </w:pPr>
    </w:p>
    <w:p w:rsidR="002153CA" w:rsidRDefault="002153CA" w:rsidP="00842787">
      <w:pPr>
        <w:spacing w:line="360" w:lineRule="exact"/>
        <w:ind w:firstLineChars="200" w:firstLine="420"/>
        <w:rPr>
          <w:rFonts w:eastAsiaTheme="majorEastAsia" w:hAnsiTheme="majorEastAsia"/>
          <w:szCs w:val="21"/>
        </w:rPr>
      </w:pPr>
    </w:p>
    <w:p w:rsidR="002153CA" w:rsidRDefault="002153CA" w:rsidP="00842787">
      <w:pPr>
        <w:spacing w:line="360" w:lineRule="exact"/>
        <w:ind w:firstLineChars="200" w:firstLine="420"/>
        <w:rPr>
          <w:rFonts w:eastAsiaTheme="majorEastAsia" w:hAnsiTheme="majorEastAsia"/>
          <w:szCs w:val="21"/>
        </w:rPr>
      </w:pPr>
    </w:p>
    <w:p w:rsidR="002153CA" w:rsidRDefault="002153CA" w:rsidP="00842787">
      <w:pPr>
        <w:spacing w:line="360" w:lineRule="exact"/>
        <w:ind w:firstLineChars="200" w:firstLine="420"/>
        <w:rPr>
          <w:rFonts w:eastAsiaTheme="majorEastAsia" w:hAnsiTheme="majorEastAsia"/>
          <w:szCs w:val="21"/>
        </w:rPr>
      </w:pPr>
    </w:p>
    <w:p w:rsidR="00BE342C" w:rsidRDefault="00DF1B55" w:rsidP="00BE342C">
      <w:pPr>
        <w:spacing w:line="600" w:lineRule="atLeast"/>
        <w:jc w:val="center"/>
        <w:rPr>
          <w:rFonts w:eastAsiaTheme="majorEastAsia"/>
          <w:sz w:val="32"/>
          <w:szCs w:val="32"/>
        </w:rPr>
      </w:pPr>
      <w:r w:rsidRPr="00842787">
        <w:rPr>
          <w:rFonts w:eastAsia="方正小标宋简体"/>
          <w:sz w:val="32"/>
          <w:szCs w:val="32"/>
        </w:rPr>
        <w:lastRenderedPageBreak/>
        <w:t>武汉科技大学学生申诉处理管理规定</w:t>
      </w:r>
      <w:bookmarkEnd w:id="61"/>
    </w:p>
    <w:p w:rsidR="003F451D" w:rsidRPr="00BE342C" w:rsidRDefault="00DF1B55" w:rsidP="00BE342C">
      <w:pPr>
        <w:spacing w:line="600" w:lineRule="atLeast"/>
        <w:jc w:val="center"/>
        <w:rPr>
          <w:rFonts w:eastAsiaTheme="majorEastAsia"/>
          <w:sz w:val="32"/>
          <w:szCs w:val="32"/>
        </w:rPr>
      </w:pPr>
      <w:r w:rsidRPr="00385F46">
        <w:rPr>
          <w:rFonts w:eastAsia="楷体_GB2312"/>
          <w:sz w:val="24"/>
        </w:rPr>
        <w:t>武科大教</w:t>
      </w:r>
      <w:r w:rsidRPr="00385F46">
        <w:rPr>
          <w:rFonts w:eastAsia="楷体_GB2312"/>
          <w:sz w:val="24"/>
        </w:rPr>
        <w:t>[2007]51</w:t>
      </w:r>
      <w:r w:rsidRPr="00385F46">
        <w:rPr>
          <w:rFonts w:eastAsia="楷体_GB2312"/>
          <w:sz w:val="24"/>
        </w:rPr>
        <w:t>号</w:t>
      </w:r>
    </w:p>
    <w:p w:rsidR="003F451D" w:rsidRPr="00FA115C" w:rsidRDefault="00DF1B55" w:rsidP="00BE342C">
      <w:pPr>
        <w:spacing w:line="600" w:lineRule="atLeast"/>
        <w:jc w:val="center"/>
        <w:rPr>
          <w:rFonts w:eastAsia="方正黑体简体"/>
          <w:sz w:val="24"/>
        </w:rPr>
      </w:pPr>
      <w:r w:rsidRPr="00FA115C">
        <w:rPr>
          <w:rFonts w:eastAsia="方正黑体简体"/>
          <w:sz w:val="24"/>
        </w:rPr>
        <w:t>第一章</w:t>
      </w:r>
      <w:r w:rsidRPr="00FA115C">
        <w:rPr>
          <w:rFonts w:eastAsia="方正黑体简体"/>
          <w:sz w:val="24"/>
        </w:rPr>
        <w:t xml:space="preserve">  </w:t>
      </w:r>
      <w:r w:rsidRPr="00FA115C">
        <w:rPr>
          <w:rFonts w:eastAsia="方正黑体简体"/>
          <w:sz w:val="24"/>
        </w:rPr>
        <w:t>总则</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第一条</w:t>
      </w:r>
      <w:r w:rsidRPr="00FA115C">
        <w:rPr>
          <w:rFonts w:eastAsiaTheme="majorEastAsia"/>
          <w:szCs w:val="21"/>
        </w:rPr>
        <w:t xml:space="preserve">  </w:t>
      </w:r>
      <w:r w:rsidRPr="00FA115C">
        <w:rPr>
          <w:rFonts w:eastAsiaTheme="majorEastAsia" w:hAnsiTheme="majorEastAsia"/>
          <w:szCs w:val="21"/>
        </w:rPr>
        <w:t>为规范学生校内申诉制度，保证学校对学生处理行为的客观、公正，保障学生的合法权益，根据《普通高等学校学生管理规定》和有关法律法规，制定本规定。</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第二条</w:t>
      </w:r>
      <w:r w:rsidRPr="00FA115C">
        <w:rPr>
          <w:rFonts w:eastAsia="方正宋黑简体"/>
          <w:szCs w:val="21"/>
        </w:rPr>
        <w:t xml:space="preserve"> </w:t>
      </w:r>
      <w:r w:rsidRPr="00FA115C">
        <w:rPr>
          <w:rFonts w:eastAsiaTheme="majorEastAsia"/>
          <w:szCs w:val="21"/>
        </w:rPr>
        <w:t xml:space="preserve"> </w:t>
      </w:r>
      <w:r w:rsidRPr="00FA115C">
        <w:rPr>
          <w:rFonts w:eastAsiaTheme="majorEastAsia" w:hAnsiTheme="majorEastAsia"/>
          <w:szCs w:val="21"/>
        </w:rPr>
        <w:t>本规定所称的申诉，是指学生对学校作出的涉及本人权益的处理决定有异议，向学校提出意见和要求。</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第三条</w:t>
      </w:r>
      <w:r w:rsidRPr="00FA115C">
        <w:rPr>
          <w:rFonts w:eastAsiaTheme="majorEastAsia"/>
          <w:szCs w:val="21"/>
        </w:rPr>
        <w:t xml:space="preserve">  </w:t>
      </w:r>
      <w:r w:rsidRPr="00FA115C">
        <w:rPr>
          <w:rFonts w:eastAsiaTheme="majorEastAsia" w:hAnsiTheme="majorEastAsia"/>
          <w:szCs w:val="21"/>
        </w:rPr>
        <w:t>本规定适用于我校在册接受学历教育的学生。</w:t>
      </w:r>
    </w:p>
    <w:p w:rsidR="00A550DA" w:rsidRDefault="00DF1B55" w:rsidP="00A550DA">
      <w:pPr>
        <w:spacing w:line="360" w:lineRule="exact"/>
        <w:ind w:firstLineChars="200" w:firstLine="420"/>
        <w:rPr>
          <w:rFonts w:eastAsiaTheme="majorEastAsia"/>
          <w:szCs w:val="21"/>
        </w:rPr>
      </w:pPr>
      <w:r w:rsidRPr="00FA115C">
        <w:rPr>
          <w:rFonts w:eastAsia="方正宋黑简体"/>
          <w:szCs w:val="21"/>
        </w:rPr>
        <w:t>第四条</w:t>
      </w:r>
      <w:r w:rsidRPr="00FA115C">
        <w:rPr>
          <w:rFonts w:eastAsiaTheme="majorEastAsia"/>
          <w:szCs w:val="21"/>
        </w:rPr>
        <w:t xml:space="preserve">  </w:t>
      </w:r>
      <w:r w:rsidRPr="00FA115C">
        <w:rPr>
          <w:rFonts w:eastAsiaTheme="majorEastAsia" w:hAnsiTheme="majorEastAsia"/>
          <w:szCs w:val="21"/>
        </w:rPr>
        <w:t>学生应坚持严肃、认真、诚实的原则提出申诉；学校应坚持公开、公平、公正、实事求是和有错必纠的原则处理学生的申诉。</w:t>
      </w:r>
    </w:p>
    <w:p w:rsidR="003F451D" w:rsidRPr="00A550DA" w:rsidRDefault="00DF1B55" w:rsidP="00BE342C">
      <w:pPr>
        <w:spacing w:line="600" w:lineRule="exact"/>
        <w:ind w:firstLineChars="200" w:firstLine="480"/>
        <w:jc w:val="center"/>
        <w:rPr>
          <w:rFonts w:eastAsiaTheme="majorEastAsia"/>
          <w:szCs w:val="21"/>
        </w:rPr>
      </w:pPr>
      <w:r w:rsidRPr="00FA115C">
        <w:rPr>
          <w:rFonts w:eastAsia="方正黑体简体"/>
          <w:sz w:val="24"/>
        </w:rPr>
        <w:t>第二章</w:t>
      </w:r>
      <w:r w:rsidRPr="00FA115C">
        <w:rPr>
          <w:rFonts w:eastAsia="方正黑体简体"/>
          <w:sz w:val="24"/>
        </w:rPr>
        <w:t xml:space="preserve">  </w:t>
      </w:r>
      <w:r w:rsidRPr="00FA115C">
        <w:rPr>
          <w:rFonts w:eastAsia="方正黑体简体"/>
          <w:sz w:val="24"/>
        </w:rPr>
        <w:t>申诉处理委员会</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第五条</w:t>
      </w:r>
      <w:r w:rsidRPr="00FA115C">
        <w:rPr>
          <w:rFonts w:eastAsiaTheme="majorEastAsia"/>
          <w:szCs w:val="21"/>
        </w:rPr>
        <w:t xml:space="preserve">  </w:t>
      </w:r>
      <w:r w:rsidRPr="00FA115C">
        <w:rPr>
          <w:rFonts w:eastAsiaTheme="majorEastAsia" w:hAnsiTheme="majorEastAsia"/>
          <w:szCs w:val="21"/>
        </w:rPr>
        <w:t>学校成立学生申诉处理委员会，受理学生的申诉，对学生的申诉提出处理意见。</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第六条</w:t>
      </w:r>
      <w:r w:rsidRPr="00FA115C">
        <w:rPr>
          <w:rFonts w:eastAsiaTheme="majorEastAsia"/>
          <w:szCs w:val="21"/>
        </w:rPr>
        <w:t xml:space="preserve"> </w:t>
      </w:r>
      <w:r w:rsidRPr="00FA115C">
        <w:rPr>
          <w:rFonts w:eastAsiaTheme="majorEastAsia" w:hAnsiTheme="majorEastAsia"/>
          <w:szCs w:val="21"/>
        </w:rPr>
        <w:t>学校建立学生申诉处理委员会委员库，由校领导、监察处、学</w:t>
      </w:r>
      <w:r w:rsidRPr="00FA115C">
        <w:rPr>
          <w:rFonts w:eastAsiaTheme="majorEastAsia"/>
          <w:szCs w:val="21"/>
        </w:rPr>
        <w:t xml:space="preserve"> </w:t>
      </w:r>
      <w:r w:rsidRPr="00FA115C">
        <w:rPr>
          <w:rFonts w:eastAsiaTheme="majorEastAsia" w:hAnsiTheme="majorEastAsia"/>
          <w:szCs w:val="21"/>
        </w:rPr>
        <w:t>工处、教务处、研究生处、团委、保卫处、其他相关部门及学院负责人、教师代表、学生代表组成。</w:t>
      </w:r>
    </w:p>
    <w:p w:rsidR="00A550DA" w:rsidRDefault="00DF1B55" w:rsidP="00A550DA">
      <w:pPr>
        <w:spacing w:line="360" w:lineRule="exact"/>
        <w:ind w:firstLineChars="200" w:firstLine="420"/>
        <w:rPr>
          <w:rFonts w:eastAsiaTheme="majorEastAsia" w:hAnsiTheme="majorEastAsia"/>
          <w:szCs w:val="21"/>
        </w:rPr>
      </w:pPr>
      <w:r w:rsidRPr="00FA115C">
        <w:rPr>
          <w:rFonts w:eastAsia="方正宋黑简体"/>
          <w:szCs w:val="21"/>
        </w:rPr>
        <w:t>第七条</w:t>
      </w:r>
      <w:r w:rsidRPr="00FA115C">
        <w:rPr>
          <w:rFonts w:eastAsia="方正宋黑简体"/>
          <w:szCs w:val="21"/>
        </w:rPr>
        <w:t xml:space="preserve"> </w:t>
      </w:r>
      <w:r w:rsidRPr="00FA115C">
        <w:rPr>
          <w:rFonts w:eastAsiaTheme="majorEastAsia"/>
          <w:szCs w:val="21"/>
        </w:rPr>
        <w:t xml:space="preserve"> </w:t>
      </w:r>
      <w:r w:rsidRPr="00FA115C">
        <w:rPr>
          <w:rFonts w:eastAsiaTheme="majorEastAsia" w:hAnsiTheme="majorEastAsia"/>
          <w:szCs w:val="21"/>
        </w:rPr>
        <w:t>学生申诉处理委员会从委员库中选定</w:t>
      </w:r>
      <w:r w:rsidRPr="00FA115C">
        <w:rPr>
          <w:rFonts w:eastAsiaTheme="majorEastAsia"/>
          <w:szCs w:val="21"/>
        </w:rPr>
        <w:t>9-11</w:t>
      </w:r>
      <w:r w:rsidRPr="00FA115C">
        <w:rPr>
          <w:rFonts w:eastAsiaTheme="majorEastAsia" w:hAnsiTheme="majorEastAsia"/>
          <w:szCs w:val="21"/>
        </w:rPr>
        <w:t>人组成，学生申诉处理委员会设主任</w:t>
      </w:r>
      <w:r w:rsidRPr="00FA115C">
        <w:rPr>
          <w:rFonts w:eastAsiaTheme="majorEastAsia"/>
          <w:szCs w:val="21"/>
        </w:rPr>
        <w:t>1</w:t>
      </w:r>
      <w:r w:rsidRPr="00FA115C">
        <w:rPr>
          <w:rFonts w:eastAsiaTheme="majorEastAsia" w:hAnsiTheme="majorEastAsia"/>
          <w:szCs w:val="21"/>
        </w:rPr>
        <w:t>人，由校领导担任；副主任</w:t>
      </w:r>
      <w:r w:rsidRPr="00FA115C">
        <w:rPr>
          <w:rFonts w:eastAsiaTheme="majorEastAsia"/>
          <w:szCs w:val="21"/>
        </w:rPr>
        <w:t>3</w:t>
      </w:r>
      <w:r w:rsidRPr="00FA115C">
        <w:rPr>
          <w:rFonts w:eastAsiaTheme="majorEastAsia" w:hAnsiTheme="majorEastAsia"/>
          <w:szCs w:val="21"/>
        </w:rPr>
        <w:t>人，由监察处、学工处、教务处负责人担任；学生申诉处理委员会下设办公室，挂靠在监察处。</w:t>
      </w:r>
    </w:p>
    <w:p w:rsidR="00BE342C" w:rsidRDefault="00BE342C" w:rsidP="00A550DA">
      <w:pPr>
        <w:spacing w:line="360" w:lineRule="exact"/>
        <w:ind w:firstLineChars="200" w:firstLine="420"/>
        <w:rPr>
          <w:rFonts w:eastAsiaTheme="majorEastAsia"/>
          <w:szCs w:val="21"/>
        </w:rPr>
      </w:pPr>
    </w:p>
    <w:p w:rsidR="003F451D" w:rsidRPr="00A550DA" w:rsidRDefault="00DF1B55" w:rsidP="00BE342C">
      <w:pPr>
        <w:spacing w:line="360" w:lineRule="exact"/>
        <w:jc w:val="center"/>
        <w:rPr>
          <w:rFonts w:eastAsiaTheme="majorEastAsia"/>
          <w:szCs w:val="21"/>
        </w:rPr>
      </w:pPr>
      <w:r w:rsidRPr="00FA115C">
        <w:rPr>
          <w:rFonts w:eastAsia="方正黑体简体"/>
          <w:sz w:val="24"/>
        </w:rPr>
        <w:t>第三章</w:t>
      </w:r>
      <w:r w:rsidRPr="00FA115C">
        <w:rPr>
          <w:rFonts w:eastAsia="方正黑体简体"/>
          <w:sz w:val="24"/>
        </w:rPr>
        <w:t xml:space="preserve">  </w:t>
      </w:r>
      <w:r w:rsidRPr="00FA115C">
        <w:rPr>
          <w:rFonts w:eastAsia="方正黑体简体"/>
          <w:sz w:val="24"/>
        </w:rPr>
        <w:t>申诉的受理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lastRenderedPageBreak/>
        <w:t>第八条</w:t>
      </w:r>
      <w:r w:rsidRPr="00FA115C">
        <w:rPr>
          <w:rFonts w:eastAsiaTheme="majorEastAsia"/>
          <w:szCs w:val="21"/>
        </w:rPr>
        <w:t xml:space="preserve">  </w:t>
      </w:r>
      <w:r w:rsidRPr="00FA115C">
        <w:rPr>
          <w:rFonts w:eastAsiaTheme="majorEastAsia" w:hAnsiTheme="majorEastAsia"/>
          <w:szCs w:val="21"/>
        </w:rPr>
        <w:t>学生对学校作出的涉及本人权益的下列处理决定有异议，须在收到决定或公告之日起</w:t>
      </w:r>
      <w:r w:rsidRPr="00FA115C">
        <w:rPr>
          <w:rFonts w:eastAsiaTheme="majorEastAsia"/>
          <w:szCs w:val="21"/>
        </w:rPr>
        <w:t>5</w:t>
      </w:r>
      <w:r w:rsidRPr="00FA115C">
        <w:rPr>
          <w:rFonts w:eastAsiaTheme="majorEastAsia" w:hAnsiTheme="majorEastAsia"/>
          <w:szCs w:val="21"/>
        </w:rPr>
        <w:t>个工作日内向学校学生申诉处理委员会提出书面申诉。</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（一）对学生本人作出的警告、严重警告、记过、留校察看、开除学籍等行政处分；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（二）退学处理；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（三）法律、法规规定可以提出申诉的其它处理决定。</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第九条</w:t>
      </w:r>
      <w:r w:rsidRPr="00FA115C">
        <w:rPr>
          <w:rFonts w:eastAsiaTheme="majorEastAsia"/>
          <w:szCs w:val="21"/>
        </w:rPr>
        <w:t xml:space="preserve">  </w:t>
      </w:r>
      <w:r w:rsidRPr="00FA115C">
        <w:rPr>
          <w:rFonts w:eastAsiaTheme="majorEastAsia" w:hAnsiTheme="majorEastAsia"/>
          <w:szCs w:val="21"/>
        </w:rPr>
        <w:t>从处理决定送达之日起，学生在申诉期内未提出申诉的，学校不再受理其提出的申诉。</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第十条</w:t>
      </w:r>
      <w:r w:rsidRPr="00FA115C">
        <w:rPr>
          <w:rFonts w:eastAsiaTheme="majorEastAsia"/>
          <w:szCs w:val="21"/>
        </w:rPr>
        <w:t xml:space="preserve">  </w:t>
      </w:r>
      <w:r w:rsidRPr="00FA115C">
        <w:rPr>
          <w:rFonts w:eastAsiaTheme="majorEastAsia" w:hAnsiTheme="majorEastAsia"/>
          <w:szCs w:val="21"/>
        </w:rPr>
        <w:t>学生提出申诉时，应当向学生申诉处理委员会办公室递交书面申诉申请书，并附上学校作出的处理决定（复印件）。申诉书应当提供下列内容：</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（一）申诉人的姓名、班级、学号、通讯地址、联系方式及其它基本情况；</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（二）申诉的事项、理由及要求；</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（三）申诉人签名或盖章、申诉的日期。</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第十一条</w:t>
      </w:r>
      <w:r w:rsidRPr="00FA115C">
        <w:rPr>
          <w:rFonts w:eastAsiaTheme="majorEastAsia"/>
          <w:szCs w:val="21"/>
        </w:rPr>
        <w:t xml:space="preserve">  </w:t>
      </w:r>
      <w:r w:rsidRPr="00FA115C">
        <w:rPr>
          <w:rFonts w:eastAsiaTheme="majorEastAsia" w:hAnsiTheme="majorEastAsia"/>
          <w:szCs w:val="21"/>
        </w:rPr>
        <w:t>对学生提出的申诉，学生申诉处理委员会办公室在接到申诉书之日起</w:t>
      </w:r>
      <w:r w:rsidRPr="00FA115C">
        <w:rPr>
          <w:rFonts w:eastAsiaTheme="majorEastAsia"/>
          <w:szCs w:val="21"/>
        </w:rPr>
        <w:t>5</w:t>
      </w:r>
      <w:r w:rsidRPr="00FA115C">
        <w:rPr>
          <w:rFonts w:eastAsiaTheme="majorEastAsia" w:hAnsiTheme="majorEastAsia"/>
          <w:szCs w:val="21"/>
        </w:rPr>
        <w:t>个工作日内，区别不同情况作出如下处理：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w:t>
      </w:r>
      <w:r w:rsidRPr="00FA115C">
        <w:rPr>
          <w:rFonts w:eastAsiaTheme="majorEastAsia" w:hAnsiTheme="majorEastAsia"/>
          <w:szCs w:val="21"/>
        </w:rPr>
        <w:t>申诉理由充分，材料齐备的，予以受理，同时告知申诉人；</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w:t>
      </w:r>
      <w:r w:rsidRPr="00FA115C">
        <w:rPr>
          <w:rFonts w:eastAsiaTheme="majorEastAsia" w:hAnsiTheme="majorEastAsia"/>
          <w:szCs w:val="21"/>
        </w:rPr>
        <w:t>申诉材料不齐备的，限期补正。过期不补正的视为未申诉；</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w:t>
      </w:r>
      <w:r w:rsidRPr="00FA115C">
        <w:rPr>
          <w:rFonts w:eastAsiaTheme="majorEastAsia" w:hAnsiTheme="majorEastAsia"/>
          <w:szCs w:val="21"/>
        </w:rPr>
        <w:t>对本规定第八条所列受理范围之外的学生申诉或明显无正当理由的学生申诉，不予受理。学生申诉处理委员会办公室提出不予受理的意见，报学生申诉处理委员会主任审批，并以书面形式通知申诉人。</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lastRenderedPageBreak/>
        <w:t>第十二条</w:t>
      </w:r>
      <w:r w:rsidRPr="00FA115C">
        <w:rPr>
          <w:rFonts w:eastAsiaTheme="majorEastAsia"/>
          <w:szCs w:val="21"/>
        </w:rPr>
        <w:t xml:space="preserve">  </w:t>
      </w:r>
      <w:r w:rsidRPr="00FA115C">
        <w:rPr>
          <w:rFonts w:eastAsiaTheme="majorEastAsia" w:hAnsiTheme="majorEastAsia"/>
          <w:szCs w:val="21"/>
        </w:rPr>
        <w:t>对予已受理的申诉，学生申诉处理委员会办公室应当在决定受理之日起，启动申诉的处理程序。</w:t>
      </w:r>
    </w:p>
    <w:p w:rsidR="003F451D" w:rsidRPr="00FA115C" w:rsidRDefault="00DF1B55" w:rsidP="00BE342C">
      <w:pPr>
        <w:spacing w:line="600" w:lineRule="exact"/>
        <w:jc w:val="center"/>
        <w:rPr>
          <w:rFonts w:eastAsia="方正黑体简体"/>
          <w:sz w:val="24"/>
        </w:rPr>
      </w:pPr>
      <w:r w:rsidRPr="00FA115C">
        <w:rPr>
          <w:rFonts w:eastAsia="方正黑体简体"/>
          <w:sz w:val="24"/>
        </w:rPr>
        <w:t>第四章</w:t>
      </w:r>
      <w:r w:rsidRPr="00FA115C">
        <w:rPr>
          <w:rFonts w:eastAsia="方正黑体简体"/>
          <w:sz w:val="24"/>
        </w:rPr>
        <w:t xml:space="preserve">  </w:t>
      </w:r>
      <w:r w:rsidRPr="00FA115C">
        <w:rPr>
          <w:rFonts w:eastAsia="方正黑体简体"/>
          <w:sz w:val="24"/>
        </w:rPr>
        <w:t>申诉的处理程序</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第十三条</w:t>
      </w:r>
      <w:r w:rsidRPr="00FA115C">
        <w:rPr>
          <w:rFonts w:eastAsiaTheme="majorEastAsia"/>
          <w:szCs w:val="21"/>
        </w:rPr>
        <w:t xml:space="preserve">  </w:t>
      </w:r>
      <w:r w:rsidRPr="00FA115C">
        <w:rPr>
          <w:rFonts w:eastAsiaTheme="majorEastAsia" w:hAnsiTheme="majorEastAsia"/>
          <w:szCs w:val="21"/>
        </w:rPr>
        <w:t>学生申诉处理委员会办公室受理申诉后，应当及时提交学生申诉处理委员会进行复查。学生申诉处理委员会应在决定受理之日后的</w:t>
      </w:r>
      <w:r w:rsidRPr="00FA115C">
        <w:rPr>
          <w:rFonts w:eastAsiaTheme="majorEastAsia"/>
          <w:szCs w:val="21"/>
        </w:rPr>
        <w:t>15</w:t>
      </w:r>
      <w:r w:rsidRPr="00FA115C">
        <w:rPr>
          <w:rFonts w:eastAsiaTheme="majorEastAsia" w:hAnsiTheme="majorEastAsia"/>
          <w:szCs w:val="21"/>
        </w:rPr>
        <w:t>个工作日内，作出复查结论并告知申诉人。需要改变原处理决定的，由学生申诉处理委员会提交学校重新研究决定。</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第十四条</w:t>
      </w:r>
      <w:r w:rsidRPr="00FA115C">
        <w:rPr>
          <w:rFonts w:eastAsiaTheme="majorEastAsia"/>
          <w:szCs w:val="21"/>
        </w:rPr>
        <w:t xml:space="preserve">  </w:t>
      </w:r>
      <w:r w:rsidRPr="00FA115C">
        <w:rPr>
          <w:rFonts w:eastAsiaTheme="majorEastAsia" w:hAnsiTheme="majorEastAsia"/>
          <w:szCs w:val="21"/>
        </w:rPr>
        <w:t>学生申诉处理委员会对涉及学生申诉的事项，有权进行查询和调查。申诉委员会根据实际情况可采取书面审查或召开听证会等方式处理申诉。</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第十五条</w:t>
      </w:r>
      <w:r w:rsidRPr="00FA115C">
        <w:rPr>
          <w:rFonts w:eastAsiaTheme="majorEastAsia"/>
          <w:szCs w:val="21"/>
        </w:rPr>
        <w:t xml:space="preserve">  </w:t>
      </w:r>
      <w:r w:rsidRPr="00FA115C">
        <w:rPr>
          <w:rFonts w:eastAsiaTheme="majorEastAsia" w:hAnsiTheme="majorEastAsia"/>
          <w:szCs w:val="21"/>
        </w:rPr>
        <w:t>学生申诉处理委员会要根据实际情况提出处理意见，区别不同情况，作出下列决定：</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原处理决定正确的，维持原处理决定；</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原处理决定依据不当或者处理明显不当的，作出变更原处理决定的决定或建议。对变更留校察看以下处分的，直接做出决定；对变更退学处理或开除学籍处分的，提出建议，报校长办公会议研究决定。</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学生申诉处理委员会变更留校察看以下处分的决定，以学校名义发布，为学校的最终决定。申诉处理决定一经作出，申诉人不得再次向学校提出申诉。申诉人对学校作出的申诉处理决定有异议的，可以在接到学校申诉处理决定书之日起</w:t>
      </w:r>
      <w:r w:rsidRPr="00FA115C">
        <w:rPr>
          <w:rFonts w:eastAsiaTheme="majorEastAsia"/>
          <w:szCs w:val="21"/>
        </w:rPr>
        <w:t>15</w:t>
      </w:r>
      <w:r w:rsidRPr="00FA115C">
        <w:rPr>
          <w:rFonts w:eastAsiaTheme="majorEastAsia" w:hAnsiTheme="majorEastAsia"/>
          <w:szCs w:val="21"/>
        </w:rPr>
        <w:t>个工作日内，向湖北省教育厅提出书面申诉。</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第十六条</w:t>
      </w:r>
      <w:r w:rsidRPr="00FA115C">
        <w:rPr>
          <w:rFonts w:eastAsia="方正宋黑简体"/>
          <w:szCs w:val="21"/>
        </w:rPr>
        <w:t xml:space="preserve"> </w:t>
      </w:r>
      <w:r w:rsidRPr="00FA115C">
        <w:rPr>
          <w:rFonts w:eastAsiaTheme="majorEastAsia"/>
          <w:szCs w:val="21"/>
        </w:rPr>
        <w:t xml:space="preserve"> </w:t>
      </w:r>
      <w:r w:rsidRPr="00FA115C">
        <w:rPr>
          <w:rFonts w:eastAsiaTheme="majorEastAsia" w:hAnsiTheme="majorEastAsia"/>
          <w:szCs w:val="21"/>
        </w:rPr>
        <w:t>学生申诉处理委员会办公室要将申诉处理决定书及时送达申诉人。送达方式可采取下列任何一种：</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本人签收；</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lastRenderedPageBreak/>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按申请书通讯地址邮寄并在校内布告栏内公告。</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第十七条</w:t>
      </w:r>
      <w:r w:rsidRPr="00FA115C">
        <w:rPr>
          <w:rFonts w:eastAsiaTheme="majorEastAsia"/>
          <w:szCs w:val="21"/>
        </w:rPr>
        <w:t xml:space="preserve">  </w:t>
      </w:r>
      <w:r w:rsidRPr="00FA115C">
        <w:rPr>
          <w:rFonts w:eastAsiaTheme="majorEastAsia" w:hAnsiTheme="majorEastAsia"/>
          <w:szCs w:val="21"/>
        </w:rPr>
        <w:t>在申诉期间，原处理决定不停止执行，但退学学生可以暂缓办理离校手续。</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第十八条</w:t>
      </w:r>
      <w:r w:rsidRPr="00FA115C">
        <w:rPr>
          <w:rFonts w:eastAsiaTheme="majorEastAsia"/>
          <w:szCs w:val="21"/>
        </w:rPr>
        <w:t xml:space="preserve">  </w:t>
      </w:r>
      <w:r w:rsidRPr="00FA115C">
        <w:rPr>
          <w:rFonts w:eastAsiaTheme="majorEastAsia" w:hAnsiTheme="majorEastAsia"/>
          <w:szCs w:val="21"/>
        </w:rPr>
        <w:t>在未作出申诉处理决定前，学生可以撤回申诉。要求撤回申诉的，必须以书面形式提出。学生申诉处理委员会办公室在接到关于撤回申诉的申请书后，可以停止受理工作。</w:t>
      </w:r>
    </w:p>
    <w:p w:rsidR="003F451D" w:rsidRPr="00FA115C" w:rsidRDefault="00DF1B55" w:rsidP="00BE342C">
      <w:pPr>
        <w:spacing w:line="600" w:lineRule="exact"/>
        <w:jc w:val="center"/>
        <w:rPr>
          <w:rFonts w:eastAsia="方正黑体简体"/>
          <w:sz w:val="24"/>
        </w:rPr>
      </w:pPr>
      <w:r w:rsidRPr="00FA115C">
        <w:rPr>
          <w:rFonts w:eastAsia="方正黑体简体"/>
          <w:sz w:val="24"/>
        </w:rPr>
        <w:t>第五章</w:t>
      </w:r>
      <w:r w:rsidRPr="00FA115C">
        <w:rPr>
          <w:rFonts w:eastAsia="方正黑体简体"/>
          <w:sz w:val="24"/>
        </w:rPr>
        <w:t xml:space="preserve">  </w:t>
      </w:r>
      <w:r w:rsidRPr="00FA115C">
        <w:rPr>
          <w:rFonts w:eastAsia="方正黑体简体"/>
          <w:sz w:val="24"/>
        </w:rPr>
        <w:t>听证规定和程序</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第十九条</w:t>
      </w:r>
      <w:r w:rsidRPr="00FA115C">
        <w:rPr>
          <w:rFonts w:eastAsiaTheme="majorEastAsia"/>
          <w:szCs w:val="21"/>
        </w:rPr>
        <w:t xml:space="preserve"> </w:t>
      </w:r>
      <w:r w:rsidR="00A550DA">
        <w:rPr>
          <w:rFonts w:eastAsiaTheme="majorEastAsia" w:hint="eastAsia"/>
          <w:szCs w:val="21"/>
        </w:rPr>
        <w:t xml:space="preserve"> </w:t>
      </w:r>
      <w:r w:rsidRPr="00FA115C">
        <w:rPr>
          <w:rFonts w:eastAsiaTheme="majorEastAsia" w:hAnsiTheme="majorEastAsia"/>
          <w:szCs w:val="21"/>
        </w:rPr>
        <w:t>学生申诉处理委员会根据申诉人请求，或认为应该听证的可实施听证。对没有请求的听证，在实施前应征得申诉人同意。听证主持人由学生申诉处理委员会成员担任。</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第二十条</w:t>
      </w:r>
      <w:r w:rsidRPr="00FA115C">
        <w:rPr>
          <w:rFonts w:eastAsiaTheme="majorEastAsia"/>
          <w:szCs w:val="21"/>
        </w:rPr>
        <w:t xml:space="preserve">  </w:t>
      </w:r>
      <w:r w:rsidRPr="00FA115C">
        <w:rPr>
          <w:rFonts w:eastAsiaTheme="majorEastAsia" w:hAnsiTheme="majorEastAsia"/>
          <w:szCs w:val="21"/>
        </w:rPr>
        <w:t>听证主持人就听证活动行使下列职权：</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决定举行听证的时间、地点和参加人员；</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决定听证的延期、中止或者终结；</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询问听证参加人；</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四</w:t>
      </w:r>
      <w:r w:rsidRPr="00FA115C">
        <w:rPr>
          <w:rFonts w:eastAsiaTheme="majorEastAsia"/>
          <w:szCs w:val="21"/>
        </w:rPr>
        <w:t xml:space="preserve">) </w:t>
      </w:r>
      <w:r w:rsidRPr="00FA115C">
        <w:rPr>
          <w:rFonts w:eastAsiaTheme="majorEastAsia" w:hAnsiTheme="majorEastAsia"/>
          <w:szCs w:val="21"/>
        </w:rPr>
        <w:t>接收并审核有关证据；</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五</w:t>
      </w:r>
      <w:r w:rsidRPr="00FA115C">
        <w:rPr>
          <w:rFonts w:eastAsiaTheme="majorEastAsia"/>
          <w:szCs w:val="21"/>
        </w:rPr>
        <w:t xml:space="preserve">) </w:t>
      </w:r>
      <w:r w:rsidRPr="00FA115C">
        <w:rPr>
          <w:rFonts w:eastAsiaTheme="majorEastAsia" w:hAnsiTheme="majorEastAsia"/>
          <w:szCs w:val="21"/>
        </w:rPr>
        <w:t>维护听证秩序，对违反听证秩序的人员进行警告，对情节严重者可以责令其退场；</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六</w:t>
      </w:r>
      <w:r w:rsidRPr="00FA115C">
        <w:rPr>
          <w:rFonts w:eastAsiaTheme="majorEastAsia"/>
          <w:szCs w:val="21"/>
        </w:rPr>
        <w:t xml:space="preserve">) </w:t>
      </w:r>
      <w:r w:rsidRPr="00FA115C">
        <w:rPr>
          <w:rFonts w:eastAsiaTheme="majorEastAsia" w:hAnsiTheme="majorEastAsia"/>
          <w:szCs w:val="21"/>
        </w:rPr>
        <w:t>向学生申诉处理委员会提出对申诉的处理意见。</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第二十一条</w:t>
      </w:r>
      <w:r w:rsidRPr="00FA115C">
        <w:rPr>
          <w:rFonts w:eastAsiaTheme="majorEastAsia"/>
          <w:szCs w:val="21"/>
        </w:rPr>
        <w:t xml:space="preserve">  </w:t>
      </w:r>
      <w:r w:rsidRPr="00FA115C">
        <w:rPr>
          <w:rFonts w:eastAsiaTheme="majorEastAsia" w:hAnsiTheme="majorEastAsia"/>
          <w:szCs w:val="21"/>
        </w:rPr>
        <w:t>听证主持人在听证活动中应当公正地履行主持听证的职责，保证当事人行使陈述权、申辩权。</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第二十二条</w:t>
      </w:r>
      <w:r w:rsidRPr="00FA115C">
        <w:rPr>
          <w:rFonts w:eastAsiaTheme="majorEastAsia"/>
          <w:szCs w:val="21"/>
        </w:rPr>
        <w:t xml:space="preserve">  </w:t>
      </w:r>
      <w:r w:rsidRPr="00FA115C">
        <w:rPr>
          <w:rFonts w:eastAsiaTheme="majorEastAsia" w:hAnsiTheme="majorEastAsia"/>
          <w:szCs w:val="21"/>
        </w:rPr>
        <w:t>参加听证的当事人和其他人员应按时参加听证，遵守听证秩序，如实回答听证主持人的询问，依法举证。</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第二十三条</w:t>
      </w:r>
      <w:r w:rsidRPr="00FA115C">
        <w:rPr>
          <w:rFonts w:eastAsiaTheme="majorEastAsia"/>
          <w:szCs w:val="21"/>
        </w:rPr>
        <w:t xml:space="preserve">  </w:t>
      </w:r>
      <w:r w:rsidRPr="00FA115C">
        <w:rPr>
          <w:rFonts w:eastAsiaTheme="majorEastAsia" w:hAnsiTheme="majorEastAsia"/>
          <w:szCs w:val="21"/>
        </w:rPr>
        <w:t>听证开始前，听证记录员应当查明听证参</w:t>
      </w:r>
      <w:r w:rsidRPr="00FA115C">
        <w:rPr>
          <w:rFonts w:eastAsiaTheme="majorEastAsia" w:hAnsiTheme="majorEastAsia"/>
          <w:szCs w:val="21"/>
        </w:rPr>
        <w:lastRenderedPageBreak/>
        <w:t>加人是否到场，并宣读听证纪律。</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第二十四条</w:t>
      </w:r>
      <w:r w:rsidRPr="00FA115C">
        <w:rPr>
          <w:rFonts w:eastAsiaTheme="majorEastAsia"/>
          <w:szCs w:val="21"/>
        </w:rPr>
        <w:t xml:space="preserve">  </w:t>
      </w:r>
      <w:r w:rsidRPr="00FA115C">
        <w:rPr>
          <w:rFonts w:eastAsiaTheme="majorEastAsia" w:hAnsiTheme="majorEastAsia"/>
          <w:szCs w:val="21"/>
        </w:rPr>
        <w:t>听证应当按照下列程序进行：</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听证主持人宣布听证开始，宣布案由；</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作出处分或处理的经办人就有关事实和依据进行陈述；</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申诉当事人就事实、理由、证据或依据进行申辩，并可以出示相关证据材料；</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四</w:t>
      </w:r>
      <w:r w:rsidRPr="00FA115C">
        <w:rPr>
          <w:rFonts w:eastAsiaTheme="majorEastAsia"/>
          <w:szCs w:val="21"/>
        </w:rPr>
        <w:t xml:space="preserve">) </w:t>
      </w:r>
      <w:r w:rsidRPr="00FA115C">
        <w:rPr>
          <w:rFonts w:eastAsiaTheme="majorEastAsia" w:hAnsiTheme="majorEastAsia"/>
          <w:szCs w:val="21"/>
        </w:rPr>
        <w:t>经听证主持人允许，听证参加人可以就有关证据进行质问，也可以向到场的证人发问；</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五</w:t>
      </w:r>
      <w:r w:rsidRPr="00FA115C">
        <w:rPr>
          <w:rFonts w:eastAsiaTheme="majorEastAsia"/>
          <w:szCs w:val="21"/>
        </w:rPr>
        <w:t xml:space="preserve">) </w:t>
      </w:r>
      <w:r w:rsidRPr="00FA115C">
        <w:rPr>
          <w:rFonts w:eastAsiaTheme="majorEastAsia" w:hAnsiTheme="majorEastAsia"/>
          <w:szCs w:val="21"/>
        </w:rPr>
        <w:t>有关当事人作最后陈述；</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六</w:t>
      </w:r>
      <w:r w:rsidRPr="00FA115C">
        <w:rPr>
          <w:rFonts w:eastAsiaTheme="majorEastAsia"/>
          <w:szCs w:val="21"/>
        </w:rPr>
        <w:t xml:space="preserve">) </w:t>
      </w:r>
      <w:r w:rsidRPr="00FA115C">
        <w:rPr>
          <w:rFonts w:eastAsiaTheme="majorEastAsia" w:hAnsiTheme="majorEastAsia"/>
          <w:szCs w:val="21"/>
        </w:rPr>
        <w:t>听证主持人宣布听证结束。</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第二十五条</w:t>
      </w:r>
      <w:r w:rsidRPr="00FA115C">
        <w:rPr>
          <w:rFonts w:eastAsiaTheme="majorEastAsia"/>
          <w:szCs w:val="21"/>
        </w:rPr>
        <w:t xml:space="preserve">  </w:t>
      </w:r>
      <w:r w:rsidRPr="00FA115C">
        <w:rPr>
          <w:rFonts w:eastAsiaTheme="majorEastAsia" w:hAnsiTheme="majorEastAsia"/>
          <w:szCs w:val="21"/>
        </w:rPr>
        <w:t>听证记录员应当将听证的全部活动进行笔录，并由听证主持人和听证记录员签名。听证笔录还应当由当事人当场签名。</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第二十六条</w:t>
      </w:r>
      <w:r w:rsidRPr="00FA115C">
        <w:rPr>
          <w:rFonts w:eastAsia="方正宋黑简体"/>
          <w:szCs w:val="21"/>
        </w:rPr>
        <w:t xml:space="preserve"> </w:t>
      </w:r>
      <w:r w:rsidRPr="00FA115C">
        <w:rPr>
          <w:rFonts w:eastAsiaTheme="majorEastAsia"/>
          <w:szCs w:val="21"/>
        </w:rPr>
        <w:t xml:space="preserve"> </w:t>
      </w:r>
      <w:r w:rsidRPr="00FA115C">
        <w:rPr>
          <w:rFonts w:eastAsiaTheme="majorEastAsia" w:hAnsiTheme="majorEastAsia"/>
          <w:szCs w:val="21"/>
        </w:rPr>
        <w:t>听证结束后，听证主持人应当主持撰写听证报告。</w:t>
      </w:r>
    </w:p>
    <w:p w:rsidR="003F451D" w:rsidRPr="00FA115C" w:rsidRDefault="00DF1B55" w:rsidP="00BE342C">
      <w:pPr>
        <w:spacing w:line="600" w:lineRule="exact"/>
        <w:jc w:val="center"/>
        <w:rPr>
          <w:rFonts w:eastAsia="方正黑体简体"/>
          <w:sz w:val="24"/>
        </w:rPr>
      </w:pPr>
      <w:r w:rsidRPr="00FA115C">
        <w:rPr>
          <w:rFonts w:eastAsia="方正黑体简体"/>
          <w:sz w:val="24"/>
        </w:rPr>
        <w:t>第六章</w:t>
      </w:r>
      <w:r w:rsidRPr="00FA115C">
        <w:rPr>
          <w:rFonts w:eastAsia="方正黑体简体"/>
          <w:sz w:val="24"/>
        </w:rPr>
        <w:t xml:space="preserve">  </w:t>
      </w:r>
      <w:r w:rsidRPr="00FA115C">
        <w:rPr>
          <w:rFonts w:eastAsia="方正黑体简体"/>
          <w:sz w:val="24"/>
        </w:rPr>
        <w:t>附</w:t>
      </w:r>
      <w:r w:rsidR="00CD52E5" w:rsidRPr="00FA115C">
        <w:rPr>
          <w:rFonts w:eastAsia="方正黑体简体"/>
          <w:sz w:val="24"/>
        </w:rPr>
        <w:t xml:space="preserve"> </w:t>
      </w:r>
      <w:r w:rsidRPr="00FA115C">
        <w:rPr>
          <w:rFonts w:eastAsia="方正黑体简体"/>
          <w:sz w:val="24"/>
        </w:rPr>
        <w:t>则</w:t>
      </w:r>
    </w:p>
    <w:p w:rsidR="003F451D" w:rsidRPr="00FA115C" w:rsidRDefault="00DF1B55" w:rsidP="00BE342C">
      <w:pPr>
        <w:spacing w:line="360" w:lineRule="exact"/>
        <w:ind w:firstLineChars="200" w:firstLine="420"/>
        <w:rPr>
          <w:rFonts w:eastAsiaTheme="majorEastAsia"/>
          <w:szCs w:val="21"/>
        </w:rPr>
      </w:pPr>
      <w:r w:rsidRPr="00FA115C">
        <w:rPr>
          <w:rFonts w:eastAsia="方正宋黑简体"/>
          <w:szCs w:val="21"/>
        </w:rPr>
        <w:t>第二十七条</w:t>
      </w:r>
      <w:r w:rsidRPr="00FA115C">
        <w:rPr>
          <w:rFonts w:eastAsiaTheme="majorEastAsia"/>
          <w:szCs w:val="21"/>
        </w:rPr>
        <w:t xml:space="preserve">  </w:t>
      </w:r>
      <w:r w:rsidRPr="00FA115C">
        <w:rPr>
          <w:rFonts w:eastAsiaTheme="majorEastAsia" w:hAnsiTheme="majorEastAsia"/>
          <w:szCs w:val="21"/>
        </w:rPr>
        <w:t>本规定自公布之日起施行，原《武汉科技大学学生申诉处理管理规定》</w:t>
      </w:r>
      <w:r w:rsidRPr="00FA115C">
        <w:rPr>
          <w:rFonts w:eastAsiaTheme="majorEastAsia"/>
          <w:szCs w:val="21"/>
        </w:rPr>
        <w:t>(</w:t>
      </w:r>
      <w:r w:rsidRPr="00FA115C">
        <w:rPr>
          <w:rFonts w:eastAsiaTheme="majorEastAsia" w:hAnsiTheme="majorEastAsia"/>
          <w:szCs w:val="21"/>
        </w:rPr>
        <w:t>武科大教〔</w:t>
      </w:r>
      <w:r w:rsidRPr="00FA115C">
        <w:rPr>
          <w:rFonts w:eastAsiaTheme="majorEastAsia"/>
          <w:szCs w:val="21"/>
        </w:rPr>
        <w:t>2005</w:t>
      </w:r>
      <w:r w:rsidRPr="00FA115C">
        <w:rPr>
          <w:rFonts w:eastAsiaTheme="majorEastAsia" w:hAnsiTheme="majorEastAsia"/>
          <w:szCs w:val="21"/>
        </w:rPr>
        <w:t>〕</w:t>
      </w:r>
      <w:r w:rsidRPr="00FA115C">
        <w:rPr>
          <w:rFonts w:eastAsiaTheme="majorEastAsia"/>
          <w:szCs w:val="21"/>
        </w:rPr>
        <w:t>49</w:t>
      </w:r>
      <w:r w:rsidRPr="00FA115C">
        <w:rPr>
          <w:rFonts w:eastAsiaTheme="majorEastAsia" w:hAnsiTheme="majorEastAsia"/>
          <w:szCs w:val="21"/>
        </w:rPr>
        <w:t>号</w:t>
      </w:r>
      <w:r w:rsidRPr="00FA115C">
        <w:rPr>
          <w:rFonts w:eastAsiaTheme="majorEastAsia"/>
          <w:szCs w:val="21"/>
        </w:rPr>
        <w:t>)</w:t>
      </w:r>
      <w:r w:rsidRPr="00FA115C">
        <w:rPr>
          <w:rFonts w:eastAsiaTheme="majorEastAsia" w:hAnsiTheme="majorEastAsia"/>
          <w:szCs w:val="21"/>
        </w:rPr>
        <w:t>同时废止。</w:t>
      </w:r>
    </w:p>
    <w:p w:rsidR="00701413" w:rsidRPr="00FA115C" w:rsidRDefault="00DF1B55" w:rsidP="00BE342C">
      <w:pPr>
        <w:spacing w:line="360" w:lineRule="exact"/>
        <w:ind w:firstLineChars="200" w:firstLine="420"/>
        <w:rPr>
          <w:rFonts w:eastAsiaTheme="majorEastAsia"/>
          <w:szCs w:val="21"/>
        </w:rPr>
      </w:pPr>
      <w:r w:rsidRPr="00FA115C">
        <w:rPr>
          <w:rFonts w:eastAsia="方正宋黑简体"/>
          <w:szCs w:val="21"/>
        </w:rPr>
        <w:t>第二十八条</w:t>
      </w:r>
      <w:r w:rsidRPr="00FA115C">
        <w:rPr>
          <w:rFonts w:eastAsiaTheme="majorEastAsia"/>
          <w:szCs w:val="21"/>
        </w:rPr>
        <w:t xml:space="preserve">  </w:t>
      </w:r>
      <w:r w:rsidRPr="00FA115C">
        <w:rPr>
          <w:rFonts w:eastAsiaTheme="majorEastAsia" w:hAnsiTheme="majorEastAsia"/>
          <w:szCs w:val="21"/>
        </w:rPr>
        <w:t>本规定由学生申诉处理委员会负责解释。</w:t>
      </w:r>
    </w:p>
    <w:p w:rsidR="002153CA" w:rsidRDefault="002153CA" w:rsidP="00BE342C">
      <w:pPr>
        <w:widowControl/>
        <w:spacing w:line="700" w:lineRule="exact"/>
        <w:jc w:val="center"/>
        <w:rPr>
          <w:rFonts w:ascii="方正小标宋简体" w:eastAsia="方正小标宋简体"/>
          <w:bCs/>
          <w:w w:val="95"/>
          <w:sz w:val="32"/>
          <w:szCs w:val="32"/>
        </w:rPr>
      </w:pPr>
      <w:bookmarkStart w:id="62" w:name="_Toc494547270"/>
    </w:p>
    <w:p w:rsidR="002153CA" w:rsidRDefault="002153CA" w:rsidP="00BE342C">
      <w:pPr>
        <w:widowControl/>
        <w:spacing w:line="700" w:lineRule="exact"/>
        <w:jc w:val="center"/>
        <w:rPr>
          <w:rFonts w:ascii="方正小标宋简体" w:eastAsia="方正小标宋简体"/>
          <w:bCs/>
          <w:w w:val="95"/>
          <w:sz w:val="32"/>
          <w:szCs w:val="32"/>
        </w:rPr>
      </w:pPr>
    </w:p>
    <w:p w:rsidR="00701413" w:rsidRPr="00701413" w:rsidRDefault="00DF1B55" w:rsidP="00BE342C">
      <w:pPr>
        <w:widowControl/>
        <w:spacing w:line="700" w:lineRule="exact"/>
        <w:jc w:val="center"/>
        <w:rPr>
          <w:rFonts w:ascii="方正小标宋简体" w:eastAsia="方正小标宋简体"/>
          <w:bCs/>
          <w:w w:val="95"/>
          <w:sz w:val="32"/>
          <w:szCs w:val="32"/>
        </w:rPr>
      </w:pPr>
      <w:r w:rsidRPr="00842787">
        <w:rPr>
          <w:rFonts w:ascii="方正小标宋简体" w:eastAsia="方正小标宋简体" w:hint="eastAsia"/>
          <w:bCs/>
          <w:w w:val="95"/>
          <w:sz w:val="32"/>
          <w:szCs w:val="32"/>
        </w:rPr>
        <w:lastRenderedPageBreak/>
        <w:t>武汉科技大学考场规则</w:t>
      </w:r>
      <w:bookmarkEnd w:id="62"/>
    </w:p>
    <w:p w:rsidR="003F451D" w:rsidRDefault="00DF1B55" w:rsidP="00BE342C">
      <w:pPr>
        <w:spacing w:line="700" w:lineRule="exact"/>
        <w:jc w:val="center"/>
        <w:rPr>
          <w:rFonts w:eastAsia="楷体_GB2312"/>
          <w:sz w:val="24"/>
        </w:rPr>
      </w:pPr>
      <w:r w:rsidRPr="00385F46">
        <w:rPr>
          <w:rFonts w:eastAsia="楷体_GB2312"/>
          <w:sz w:val="24"/>
        </w:rPr>
        <w:t>武科大教</w:t>
      </w:r>
      <w:r w:rsidRPr="00385F46">
        <w:rPr>
          <w:rFonts w:eastAsia="楷体_GB2312"/>
          <w:sz w:val="24"/>
        </w:rPr>
        <w:t>[2005]61</w:t>
      </w:r>
      <w:r w:rsidRPr="00385F46">
        <w:rPr>
          <w:rFonts w:eastAsia="楷体_GB2312"/>
          <w:sz w:val="24"/>
        </w:rPr>
        <w:t>号</w:t>
      </w:r>
    </w:p>
    <w:p w:rsidR="00BE342C" w:rsidRPr="00385F46" w:rsidRDefault="00BE342C" w:rsidP="00BE342C">
      <w:pPr>
        <w:spacing w:line="200" w:lineRule="exact"/>
        <w:jc w:val="center"/>
        <w:rPr>
          <w:rFonts w:eastAsia="楷体_GB2312"/>
          <w:sz w:val="24"/>
        </w:rPr>
      </w:pPr>
    </w:p>
    <w:p w:rsidR="003F451D" w:rsidRPr="00FA115C" w:rsidRDefault="00DF1B55" w:rsidP="00D84C12">
      <w:pPr>
        <w:pStyle w:val="a4"/>
        <w:spacing w:line="360" w:lineRule="exact"/>
        <w:ind w:firstLineChars="200" w:firstLine="420"/>
        <w:rPr>
          <w:rFonts w:ascii="Times New Roman" w:eastAsiaTheme="majorEastAsia" w:hAnsi="Times New Roman"/>
          <w:szCs w:val="21"/>
        </w:rPr>
      </w:pPr>
      <w:r w:rsidRPr="00FA115C">
        <w:rPr>
          <w:rFonts w:ascii="Times New Roman" w:eastAsiaTheme="majorEastAsia" w:hAnsi="Times New Roman"/>
          <w:szCs w:val="21"/>
        </w:rPr>
        <w:t>1</w:t>
      </w:r>
      <w:r w:rsidRPr="00FA115C">
        <w:rPr>
          <w:rFonts w:ascii="Times New Roman" w:eastAsiaTheme="majorEastAsia" w:hAnsiTheme="majorEastAsia"/>
          <w:szCs w:val="21"/>
        </w:rPr>
        <w:t>、考试是检验教学效果的重要手段，为创造良好的考试环境，保持良好的考场秩序，特制定本规则。</w:t>
      </w:r>
    </w:p>
    <w:p w:rsidR="003F451D" w:rsidRPr="00FA115C" w:rsidRDefault="00DF1B55" w:rsidP="00D84C12">
      <w:pPr>
        <w:pStyle w:val="a4"/>
        <w:spacing w:line="360" w:lineRule="exact"/>
        <w:ind w:firstLineChars="200" w:firstLine="420"/>
        <w:rPr>
          <w:rFonts w:ascii="Times New Roman" w:eastAsiaTheme="majorEastAsia" w:hAnsi="Times New Roman"/>
          <w:szCs w:val="21"/>
        </w:rPr>
      </w:pPr>
      <w:r w:rsidRPr="00FA115C">
        <w:rPr>
          <w:rFonts w:ascii="Times New Roman" w:eastAsiaTheme="majorEastAsia" w:hAnsi="Times New Roman"/>
          <w:szCs w:val="21"/>
        </w:rPr>
        <w:t>2</w:t>
      </w:r>
      <w:r w:rsidRPr="00FA115C">
        <w:rPr>
          <w:rFonts w:ascii="Times New Roman" w:eastAsiaTheme="majorEastAsia" w:hAnsiTheme="majorEastAsia"/>
          <w:szCs w:val="21"/>
        </w:rPr>
        <w:t>、学生应提高道德素养，自觉遵守考场纪律，保证考试的公平和公正。</w:t>
      </w:r>
    </w:p>
    <w:p w:rsidR="003F451D" w:rsidRPr="00FA115C" w:rsidRDefault="00DF1B55" w:rsidP="00D84C12">
      <w:pPr>
        <w:pStyle w:val="a4"/>
        <w:spacing w:line="360" w:lineRule="exact"/>
        <w:ind w:firstLineChars="200" w:firstLine="420"/>
        <w:rPr>
          <w:rFonts w:ascii="Times New Roman" w:eastAsiaTheme="majorEastAsia" w:hAnsi="Times New Roman"/>
          <w:szCs w:val="21"/>
        </w:rPr>
      </w:pPr>
      <w:r w:rsidRPr="00FA115C">
        <w:rPr>
          <w:rFonts w:ascii="Times New Roman" w:eastAsiaTheme="majorEastAsia" w:hAnsi="Times New Roman"/>
          <w:szCs w:val="21"/>
        </w:rPr>
        <w:t>3</w:t>
      </w:r>
      <w:r w:rsidRPr="00FA115C">
        <w:rPr>
          <w:rFonts w:ascii="Times New Roman" w:eastAsiaTheme="majorEastAsia" w:hAnsiTheme="majorEastAsia"/>
          <w:szCs w:val="21"/>
        </w:rPr>
        <w:t>、学生应按时进入考场，迟到超过三十分钟者，不得参加本次考试，该课程作旷考论处。因特殊原因不能参加考试者，必须在考试前办理完缓考手续，否则以旷考论处。</w:t>
      </w:r>
    </w:p>
    <w:p w:rsidR="003F451D" w:rsidRPr="00FA115C" w:rsidRDefault="00DF1B55" w:rsidP="00D84C12">
      <w:pPr>
        <w:pStyle w:val="a4"/>
        <w:spacing w:line="360" w:lineRule="exact"/>
        <w:ind w:firstLineChars="200" w:firstLine="420"/>
        <w:rPr>
          <w:rFonts w:ascii="Times New Roman" w:eastAsiaTheme="majorEastAsia" w:hAnsi="Times New Roman"/>
          <w:szCs w:val="21"/>
        </w:rPr>
      </w:pPr>
      <w:r w:rsidRPr="00FA115C">
        <w:rPr>
          <w:rFonts w:ascii="Times New Roman" w:eastAsiaTheme="majorEastAsia" w:hAnsi="Times New Roman"/>
          <w:szCs w:val="21"/>
        </w:rPr>
        <w:t>4</w:t>
      </w:r>
      <w:r w:rsidRPr="00FA115C">
        <w:rPr>
          <w:rFonts w:ascii="Times New Roman" w:eastAsiaTheme="majorEastAsia" w:hAnsiTheme="majorEastAsia"/>
          <w:szCs w:val="21"/>
        </w:rPr>
        <w:t>、学生必须服从监考老师的指挥，对于不服从管理的学生，可令其退出考场并按旷考处理；情节严重的，给予纪律处分。</w:t>
      </w:r>
    </w:p>
    <w:p w:rsidR="003F451D" w:rsidRPr="00FA115C" w:rsidRDefault="00DF1B55" w:rsidP="00D84C12">
      <w:pPr>
        <w:pStyle w:val="a4"/>
        <w:spacing w:line="360" w:lineRule="exact"/>
        <w:ind w:firstLineChars="200" w:firstLine="420"/>
        <w:rPr>
          <w:rFonts w:ascii="Times New Roman" w:eastAsiaTheme="majorEastAsia" w:hAnsi="Times New Roman"/>
          <w:szCs w:val="21"/>
        </w:rPr>
      </w:pPr>
      <w:r w:rsidRPr="00FA115C">
        <w:rPr>
          <w:rFonts w:ascii="Times New Roman" w:eastAsiaTheme="majorEastAsia" w:hAnsi="Times New Roman"/>
          <w:szCs w:val="21"/>
        </w:rPr>
        <w:t>5</w:t>
      </w:r>
      <w:r w:rsidRPr="00FA115C">
        <w:rPr>
          <w:rFonts w:ascii="Times New Roman" w:eastAsiaTheme="majorEastAsia" w:hAnsiTheme="majorEastAsia"/>
          <w:szCs w:val="21"/>
        </w:rPr>
        <w:t>、学生一律凭考试证（重修学生还要携带重修证）或学生证参加考试。进入考场后，按监考老师指定的位置就座，并将证件放在桌子的左上角备查。</w:t>
      </w:r>
    </w:p>
    <w:p w:rsidR="003F451D" w:rsidRPr="00FA115C" w:rsidRDefault="00DF1B55" w:rsidP="00D84C12">
      <w:pPr>
        <w:pStyle w:val="a4"/>
        <w:spacing w:line="360" w:lineRule="exact"/>
        <w:ind w:firstLineChars="200" w:firstLine="420"/>
        <w:rPr>
          <w:rFonts w:ascii="Times New Roman" w:eastAsiaTheme="majorEastAsia" w:hAnsi="Times New Roman"/>
          <w:szCs w:val="21"/>
        </w:rPr>
      </w:pPr>
      <w:r w:rsidRPr="00FA115C">
        <w:rPr>
          <w:rFonts w:ascii="Times New Roman" w:eastAsiaTheme="majorEastAsia" w:hAnsi="Times New Roman"/>
          <w:szCs w:val="21"/>
        </w:rPr>
        <w:t>6</w:t>
      </w:r>
      <w:r w:rsidRPr="00FA115C">
        <w:rPr>
          <w:rFonts w:ascii="Times New Roman" w:eastAsiaTheme="majorEastAsia" w:hAnsiTheme="majorEastAsia"/>
          <w:szCs w:val="21"/>
        </w:rPr>
        <w:t>、闭卷考试时，除考试必需的文具用品外，不允许携带自备纸张进入考场，书包、手机等必须集中在指定的位置；开卷考试可按任课教师的规定查阅有关书籍和资料；口试考题抽签以一次为准，不得随意更换。</w:t>
      </w:r>
    </w:p>
    <w:p w:rsidR="003F451D" w:rsidRPr="00FA115C" w:rsidRDefault="00DF1B55" w:rsidP="00D84C12">
      <w:pPr>
        <w:pStyle w:val="a4"/>
        <w:spacing w:line="360" w:lineRule="exact"/>
        <w:ind w:firstLineChars="200" w:firstLine="420"/>
        <w:rPr>
          <w:rFonts w:ascii="Times New Roman" w:eastAsiaTheme="majorEastAsia" w:hAnsi="Times New Roman"/>
          <w:szCs w:val="21"/>
        </w:rPr>
      </w:pPr>
      <w:r w:rsidRPr="00FA115C">
        <w:rPr>
          <w:rFonts w:ascii="Times New Roman" w:eastAsiaTheme="majorEastAsia" w:hAnsi="Times New Roman"/>
          <w:szCs w:val="21"/>
        </w:rPr>
        <w:t>7</w:t>
      </w:r>
      <w:r w:rsidRPr="00FA115C">
        <w:rPr>
          <w:rFonts w:ascii="Times New Roman" w:eastAsiaTheme="majorEastAsia" w:hAnsiTheme="majorEastAsia"/>
          <w:szCs w:val="21"/>
        </w:rPr>
        <w:t>、学生在考试中，不得交头接耳、左顾右盼、夹带、传递纸条、偷看夹带材料或他人试卷、交换试卷、代考、交卷后又去涂改、私自互借文具等任何形式的作弊行为。违者除试卷作废、成绩按零分记载外，视情节轻重给予相应的纪律处分。</w:t>
      </w:r>
    </w:p>
    <w:p w:rsidR="003F451D" w:rsidRPr="00FA115C" w:rsidRDefault="00DF1B55" w:rsidP="00D84C12">
      <w:pPr>
        <w:pStyle w:val="a4"/>
        <w:spacing w:line="360" w:lineRule="exact"/>
        <w:ind w:firstLineChars="200" w:firstLine="420"/>
        <w:rPr>
          <w:rFonts w:ascii="Times New Roman" w:eastAsiaTheme="majorEastAsia" w:hAnsi="Times New Roman"/>
          <w:szCs w:val="21"/>
        </w:rPr>
      </w:pPr>
      <w:r w:rsidRPr="00FA115C">
        <w:rPr>
          <w:rFonts w:ascii="Times New Roman" w:eastAsiaTheme="majorEastAsia" w:hAnsi="Times New Roman"/>
          <w:szCs w:val="21"/>
        </w:rPr>
        <w:lastRenderedPageBreak/>
        <w:t>8</w:t>
      </w:r>
      <w:r w:rsidRPr="00FA115C">
        <w:rPr>
          <w:rFonts w:ascii="Times New Roman" w:eastAsiaTheme="majorEastAsia" w:hAnsiTheme="majorEastAsia"/>
          <w:szCs w:val="21"/>
        </w:rPr>
        <w:t>、给作弊学生以方便者，以共同舞弊论，与作弊者同样处理。</w:t>
      </w:r>
    </w:p>
    <w:p w:rsidR="003F451D" w:rsidRPr="00FA115C" w:rsidRDefault="00DF1B55" w:rsidP="00D84C12">
      <w:pPr>
        <w:pStyle w:val="a4"/>
        <w:spacing w:line="360" w:lineRule="exact"/>
        <w:ind w:firstLineChars="200" w:firstLine="420"/>
        <w:rPr>
          <w:rFonts w:ascii="Times New Roman" w:eastAsiaTheme="majorEastAsia" w:hAnsi="Times New Roman"/>
          <w:szCs w:val="21"/>
        </w:rPr>
      </w:pPr>
      <w:r w:rsidRPr="00FA115C">
        <w:rPr>
          <w:rFonts w:ascii="Times New Roman" w:eastAsiaTheme="majorEastAsia" w:hAnsi="Times New Roman"/>
          <w:szCs w:val="21"/>
        </w:rPr>
        <w:t>9</w:t>
      </w:r>
      <w:r w:rsidRPr="00FA115C">
        <w:rPr>
          <w:rFonts w:ascii="Times New Roman" w:eastAsiaTheme="majorEastAsia" w:hAnsiTheme="majorEastAsia"/>
          <w:szCs w:val="21"/>
        </w:rPr>
        <w:t>、入场前考生应作好一切准备工作，考试开始半小时内，学生不准离开考场。半小时后，尚未交卷的学生中途不得擅自离开考场；如有特殊情况，举手示意，经监考老师同意后方可离开。</w:t>
      </w:r>
    </w:p>
    <w:p w:rsidR="003F451D" w:rsidRPr="00FA115C" w:rsidRDefault="00DF1B55" w:rsidP="00D84C12">
      <w:pPr>
        <w:pStyle w:val="a4"/>
        <w:spacing w:line="360" w:lineRule="exact"/>
        <w:ind w:firstLineChars="200" w:firstLine="420"/>
        <w:rPr>
          <w:rFonts w:ascii="Times New Roman" w:eastAsiaTheme="majorEastAsia" w:hAnsi="Times New Roman"/>
          <w:spacing w:val="-4"/>
          <w:szCs w:val="21"/>
        </w:rPr>
      </w:pPr>
      <w:r w:rsidRPr="00FA115C">
        <w:rPr>
          <w:rFonts w:ascii="Times New Roman" w:eastAsiaTheme="majorEastAsia" w:hAnsi="Times New Roman"/>
          <w:szCs w:val="21"/>
        </w:rPr>
        <w:t>10</w:t>
      </w:r>
      <w:r w:rsidRPr="00FA115C">
        <w:rPr>
          <w:rFonts w:ascii="Times New Roman" w:eastAsiaTheme="majorEastAsia" w:hAnsiTheme="majorEastAsia"/>
          <w:szCs w:val="21"/>
        </w:rPr>
        <w:t>、学生应当在规定的时间内独立完成答卷。考试结束后，把自己应交的考卷（包括试题、答卷纸和稿纸）折叠好，一起交给监考老师或倒放在座位上，然后立即离开考</w:t>
      </w:r>
      <w:r w:rsidRPr="00FA115C">
        <w:rPr>
          <w:rFonts w:ascii="Times New Roman" w:eastAsiaTheme="majorEastAsia" w:hAnsiTheme="majorEastAsia"/>
          <w:spacing w:val="-4"/>
          <w:szCs w:val="21"/>
        </w:rPr>
        <w:t>场；不得在考场内逗留或在走廊上喧哗。监考老师宣布交卷而不及时交卷者，其试卷作废。</w:t>
      </w:r>
    </w:p>
    <w:p w:rsidR="003F451D" w:rsidRPr="00FA115C" w:rsidRDefault="00DF1B55" w:rsidP="00D84C12">
      <w:pPr>
        <w:pStyle w:val="a4"/>
        <w:spacing w:line="360" w:lineRule="exact"/>
        <w:ind w:firstLineChars="200" w:firstLine="420"/>
        <w:rPr>
          <w:rFonts w:ascii="Times New Roman" w:eastAsiaTheme="majorEastAsia" w:hAnsi="Times New Roman"/>
          <w:szCs w:val="21"/>
        </w:rPr>
      </w:pPr>
      <w:r w:rsidRPr="00FA115C">
        <w:rPr>
          <w:rFonts w:ascii="Times New Roman" w:eastAsiaTheme="majorEastAsia" w:hAnsi="Times New Roman"/>
          <w:szCs w:val="21"/>
        </w:rPr>
        <w:t>11</w:t>
      </w:r>
      <w:r w:rsidRPr="00FA115C">
        <w:rPr>
          <w:rFonts w:ascii="Times New Roman" w:eastAsiaTheme="majorEastAsia" w:hAnsiTheme="majorEastAsia"/>
          <w:szCs w:val="21"/>
        </w:rPr>
        <w:t>、考试开始，学生和监考老师应关闭手机等通讯设备。考场内不准吸烟，保持安静。遇有试题字迹不清等特殊情况，可以举手向监考老师示意。</w:t>
      </w:r>
    </w:p>
    <w:p w:rsidR="003F451D" w:rsidRPr="00FA115C" w:rsidRDefault="00DF1B55" w:rsidP="00D84C12">
      <w:pPr>
        <w:pStyle w:val="a4"/>
        <w:spacing w:line="360" w:lineRule="exact"/>
        <w:ind w:firstLineChars="200" w:firstLine="420"/>
        <w:rPr>
          <w:rFonts w:ascii="Times New Roman" w:eastAsiaTheme="majorEastAsia" w:hAnsi="Times New Roman"/>
          <w:szCs w:val="21"/>
        </w:rPr>
      </w:pPr>
      <w:r w:rsidRPr="00FA115C">
        <w:rPr>
          <w:rFonts w:ascii="Times New Roman" w:eastAsiaTheme="majorEastAsia" w:hAnsi="Times New Roman"/>
          <w:szCs w:val="21"/>
        </w:rPr>
        <w:t>12</w:t>
      </w:r>
      <w:r w:rsidRPr="00FA115C">
        <w:rPr>
          <w:rFonts w:ascii="Times New Roman" w:eastAsiaTheme="majorEastAsia" w:hAnsiTheme="majorEastAsia"/>
          <w:szCs w:val="21"/>
        </w:rPr>
        <w:t>、监考老师应提前十分钟到达考场，认真履行监考职责，严格执行考试纪律，合理安排考生座位，对舞弊现象做到防患于未然。</w:t>
      </w:r>
    </w:p>
    <w:p w:rsidR="00842787" w:rsidRDefault="00842787" w:rsidP="00842787">
      <w:pPr>
        <w:widowControl/>
        <w:spacing w:line="360" w:lineRule="exact"/>
        <w:jc w:val="left"/>
        <w:rPr>
          <w:rFonts w:eastAsiaTheme="majorEastAsia"/>
          <w:szCs w:val="21"/>
        </w:rPr>
      </w:pPr>
      <w:bookmarkStart w:id="63" w:name="_Toc494547271"/>
    </w:p>
    <w:p w:rsidR="00842787" w:rsidRDefault="00842787" w:rsidP="00842787">
      <w:pPr>
        <w:widowControl/>
        <w:spacing w:line="360" w:lineRule="exact"/>
        <w:jc w:val="left"/>
        <w:rPr>
          <w:rFonts w:eastAsiaTheme="majorEastAsia"/>
          <w:szCs w:val="21"/>
        </w:rPr>
      </w:pPr>
    </w:p>
    <w:p w:rsidR="00842787" w:rsidRDefault="00842787" w:rsidP="00842787">
      <w:pPr>
        <w:widowControl/>
        <w:spacing w:line="360" w:lineRule="exact"/>
        <w:jc w:val="left"/>
        <w:rPr>
          <w:rFonts w:eastAsiaTheme="majorEastAsia"/>
          <w:szCs w:val="21"/>
        </w:rPr>
      </w:pPr>
    </w:p>
    <w:p w:rsidR="00842787" w:rsidRDefault="00842787" w:rsidP="00842787">
      <w:pPr>
        <w:widowControl/>
        <w:spacing w:line="360" w:lineRule="exact"/>
        <w:jc w:val="left"/>
        <w:rPr>
          <w:rFonts w:eastAsiaTheme="majorEastAsia"/>
          <w:szCs w:val="21"/>
        </w:rPr>
      </w:pPr>
    </w:p>
    <w:p w:rsidR="002153CA" w:rsidRDefault="002153CA" w:rsidP="00842787">
      <w:pPr>
        <w:widowControl/>
        <w:spacing w:line="360" w:lineRule="exact"/>
        <w:jc w:val="left"/>
        <w:rPr>
          <w:rFonts w:eastAsiaTheme="majorEastAsia"/>
          <w:szCs w:val="21"/>
        </w:rPr>
      </w:pPr>
    </w:p>
    <w:p w:rsidR="00842787" w:rsidRDefault="00842787" w:rsidP="00842787">
      <w:pPr>
        <w:widowControl/>
        <w:spacing w:line="360" w:lineRule="exact"/>
        <w:jc w:val="left"/>
        <w:rPr>
          <w:rFonts w:eastAsiaTheme="majorEastAsia"/>
          <w:szCs w:val="21"/>
        </w:rPr>
      </w:pPr>
    </w:p>
    <w:p w:rsidR="00842787" w:rsidRDefault="00842787" w:rsidP="00842787">
      <w:pPr>
        <w:widowControl/>
        <w:spacing w:line="360" w:lineRule="exact"/>
        <w:jc w:val="left"/>
        <w:rPr>
          <w:rFonts w:eastAsiaTheme="majorEastAsia"/>
          <w:szCs w:val="21"/>
        </w:rPr>
      </w:pPr>
    </w:p>
    <w:p w:rsidR="00842787" w:rsidRDefault="00842787" w:rsidP="00842787">
      <w:pPr>
        <w:widowControl/>
        <w:spacing w:line="360" w:lineRule="exact"/>
        <w:jc w:val="left"/>
        <w:rPr>
          <w:rFonts w:eastAsiaTheme="majorEastAsia"/>
          <w:szCs w:val="21"/>
        </w:rPr>
      </w:pPr>
    </w:p>
    <w:p w:rsidR="00701413" w:rsidRDefault="00701413" w:rsidP="00842787">
      <w:pPr>
        <w:widowControl/>
        <w:spacing w:line="360" w:lineRule="exact"/>
        <w:jc w:val="left"/>
        <w:rPr>
          <w:rFonts w:eastAsiaTheme="majorEastAsia"/>
          <w:szCs w:val="21"/>
        </w:rPr>
      </w:pPr>
    </w:p>
    <w:p w:rsidR="00DC0043" w:rsidRPr="00756CF1" w:rsidRDefault="00DC0043" w:rsidP="00AB21FE">
      <w:pPr>
        <w:widowControl/>
        <w:snapToGrid w:val="0"/>
        <w:spacing w:beforeLines="100" w:afterLines="100" w:line="300" w:lineRule="auto"/>
        <w:jc w:val="center"/>
        <w:outlineLvl w:val="0"/>
        <w:rPr>
          <w:rFonts w:eastAsia="黑体"/>
          <w:b/>
          <w:bCs/>
          <w:color w:val="FF0000"/>
          <w:sz w:val="32"/>
          <w:szCs w:val="32"/>
        </w:rPr>
      </w:pPr>
      <w:bookmarkStart w:id="64" w:name="_Toc14625"/>
      <w:bookmarkStart w:id="65" w:name="_Toc494547272"/>
      <w:bookmarkEnd w:id="63"/>
      <w:r w:rsidRPr="00756CF1">
        <w:rPr>
          <w:rFonts w:eastAsia="黑体"/>
          <w:b/>
          <w:bCs/>
          <w:color w:val="FF0000"/>
          <w:sz w:val="32"/>
          <w:szCs w:val="32"/>
        </w:rPr>
        <w:lastRenderedPageBreak/>
        <w:t>武汉科技大学毕业研究生就业工作管理办法</w:t>
      </w:r>
      <w:bookmarkEnd w:id="64"/>
    </w:p>
    <w:p w:rsidR="00DC0043" w:rsidRPr="00756CF1" w:rsidRDefault="00DC0043" w:rsidP="00AB21FE">
      <w:pPr>
        <w:adjustRightInd w:val="0"/>
        <w:snapToGrid w:val="0"/>
        <w:spacing w:beforeLines="100" w:afterLines="100" w:line="300" w:lineRule="auto"/>
        <w:jc w:val="center"/>
        <w:rPr>
          <w:color w:val="FF0000"/>
        </w:rPr>
      </w:pPr>
      <w:r w:rsidRPr="00756CF1">
        <w:rPr>
          <w:rFonts w:eastAsia="黑体"/>
          <w:b/>
          <w:color w:val="FF0000"/>
          <w:sz w:val="24"/>
        </w:rPr>
        <w:t>（武科大研〔</w:t>
      </w:r>
      <w:r w:rsidRPr="00756CF1">
        <w:rPr>
          <w:rFonts w:eastAsia="黑体"/>
          <w:b/>
          <w:color w:val="FF0000"/>
          <w:sz w:val="24"/>
        </w:rPr>
        <w:t>2018</w:t>
      </w:r>
      <w:r w:rsidRPr="00756CF1">
        <w:rPr>
          <w:rFonts w:eastAsia="黑体"/>
          <w:b/>
          <w:color w:val="FF0000"/>
          <w:sz w:val="24"/>
        </w:rPr>
        <w:t>〕</w:t>
      </w:r>
      <w:r w:rsidRPr="00756CF1">
        <w:rPr>
          <w:rFonts w:eastAsia="黑体"/>
          <w:b/>
          <w:color w:val="FF0000"/>
          <w:sz w:val="24"/>
        </w:rPr>
        <w:t>5</w:t>
      </w:r>
      <w:r w:rsidRPr="00756CF1">
        <w:rPr>
          <w:rFonts w:eastAsia="黑体"/>
          <w:b/>
          <w:color w:val="FF0000"/>
          <w:sz w:val="24"/>
        </w:rPr>
        <w:t>号）</w:t>
      </w:r>
    </w:p>
    <w:p w:rsidR="00DC0043" w:rsidRPr="00756CF1" w:rsidRDefault="00DC0043" w:rsidP="00AB21FE">
      <w:pPr>
        <w:snapToGrid w:val="0"/>
        <w:spacing w:beforeLines="25" w:afterLines="25" w:line="300" w:lineRule="auto"/>
        <w:jc w:val="center"/>
        <w:rPr>
          <w:rFonts w:eastAsia="黑体"/>
          <w:b/>
          <w:bCs/>
          <w:color w:val="FF0000"/>
          <w:sz w:val="24"/>
        </w:rPr>
      </w:pPr>
      <w:r w:rsidRPr="00756CF1">
        <w:rPr>
          <w:rFonts w:eastAsia="黑体"/>
          <w:b/>
          <w:bCs/>
          <w:color w:val="FF0000"/>
          <w:sz w:val="24"/>
        </w:rPr>
        <w:t>第一章总则</w:t>
      </w:r>
    </w:p>
    <w:p w:rsidR="00DC0043" w:rsidRPr="00756CF1" w:rsidRDefault="00DC0043" w:rsidP="00DC0043">
      <w:pPr>
        <w:spacing w:line="300" w:lineRule="auto"/>
        <w:ind w:firstLineChars="196" w:firstLine="472"/>
        <w:rPr>
          <w:color w:val="FF0000"/>
          <w:sz w:val="24"/>
        </w:rPr>
      </w:pPr>
      <w:r w:rsidRPr="00756CF1">
        <w:rPr>
          <w:b/>
          <w:bCs/>
          <w:color w:val="FF0000"/>
          <w:sz w:val="24"/>
        </w:rPr>
        <w:t>第一条</w:t>
      </w:r>
      <w:r w:rsidRPr="00756CF1">
        <w:rPr>
          <w:color w:val="FF0000"/>
          <w:sz w:val="24"/>
        </w:rPr>
        <w:t>为了做好毕业研究生就业工作，规范毕业研究生就业行为，保障毕业研究生、用人单位、学校的合法权益，保证就业工作有序开展，依据国家、省、市有关毕业生就业工作的政策、文件，结合学校实际情况，特制定本办法。</w:t>
      </w:r>
    </w:p>
    <w:p w:rsidR="00DC0043" w:rsidRPr="00756CF1" w:rsidRDefault="00DC0043" w:rsidP="00DC0043">
      <w:pPr>
        <w:spacing w:line="300" w:lineRule="auto"/>
        <w:ind w:firstLineChars="200" w:firstLine="482"/>
        <w:rPr>
          <w:color w:val="FF0000"/>
          <w:sz w:val="24"/>
        </w:rPr>
      </w:pPr>
      <w:r w:rsidRPr="00756CF1">
        <w:rPr>
          <w:b/>
          <w:bCs/>
          <w:color w:val="FF0000"/>
          <w:sz w:val="24"/>
        </w:rPr>
        <w:t>第二条</w:t>
      </w:r>
      <w:r w:rsidRPr="00756CF1">
        <w:rPr>
          <w:color w:val="FF0000"/>
          <w:sz w:val="24"/>
        </w:rPr>
        <w:t>本办法适用于具有我校学籍的毕业研究生（不含定向生）。定向培养的毕业研究生，须严格按照学校、定向单位、研究生签订的培养协议就业。</w:t>
      </w:r>
    </w:p>
    <w:p w:rsidR="00DC0043" w:rsidRPr="00756CF1" w:rsidRDefault="00DC0043" w:rsidP="00DC0043">
      <w:pPr>
        <w:pStyle w:val="a8"/>
        <w:spacing w:before="0" w:beforeAutospacing="0" w:after="0" w:afterAutospacing="0" w:line="300" w:lineRule="auto"/>
        <w:ind w:firstLineChars="200" w:firstLine="482"/>
        <w:jc w:val="both"/>
        <w:rPr>
          <w:rFonts w:ascii="Times New Roman" w:hAnsi="Times New Roman"/>
          <w:color w:val="FF0000"/>
        </w:rPr>
      </w:pPr>
      <w:r w:rsidRPr="00756CF1">
        <w:rPr>
          <w:rFonts w:ascii="Times New Roman" w:hAnsi="Times New Roman"/>
          <w:b/>
          <w:bCs/>
          <w:color w:val="FF0000"/>
          <w:kern w:val="2"/>
        </w:rPr>
        <w:t>第三条</w:t>
      </w:r>
      <w:r w:rsidRPr="00756CF1">
        <w:rPr>
          <w:rFonts w:ascii="Times New Roman" w:hAnsi="Times New Roman"/>
          <w:color w:val="FF0000"/>
        </w:rPr>
        <w:t>毕业研究生就业工作实行市场导向、政府调控、学校推荐、毕业研究生与用人单位双向选择的原则，坚持公平、公正、公开。</w:t>
      </w:r>
    </w:p>
    <w:p w:rsidR="00DC0043" w:rsidRPr="00756CF1" w:rsidRDefault="00DC0043" w:rsidP="00DC0043">
      <w:pPr>
        <w:spacing w:line="300" w:lineRule="auto"/>
        <w:ind w:firstLineChars="200" w:firstLine="482"/>
        <w:rPr>
          <w:color w:val="FF0000"/>
          <w:sz w:val="24"/>
        </w:rPr>
      </w:pPr>
      <w:r w:rsidRPr="00756CF1">
        <w:rPr>
          <w:b/>
          <w:bCs/>
          <w:color w:val="FF0000"/>
          <w:sz w:val="24"/>
        </w:rPr>
        <w:t>第四条</w:t>
      </w:r>
      <w:r w:rsidRPr="00756CF1">
        <w:rPr>
          <w:color w:val="FF0000"/>
          <w:sz w:val="24"/>
        </w:rPr>
        <w:t>学校有关部门和各研究生培养单位要加强对毕业研究生的思想教育和就业指导，引导毕业研究生树立科学的就业观和成才观。鼓励毕业研究生服务国家发展战略，引导毕业研究生到重点领域就业，促进毕业研究生到新兴领域就业；鼓励毕业研究生到中西部地区、东北地区和艰苦边远地区就业，到基层就业；鼓励和引导毕业研究生自主创业。</w:t>
      </w:r>
    </w:p>
    <w:p w:rsidR="00DC0043" w:rsidRPr="00756CF1" w:rsidRDefault="00DC0043" w:rsidP="00DC0043">
      <w:pPr>
        <w:spacing w:line="300" w:lineRule="auto"/>
        <w:ind w:firstLineChars="200" w:firstLine="482"/>
        <w:rPr>
          <w:color w:val="FF0000"/>
          <w:sz w:val="24"/>
        </w:rPr>
      </w:pPr>
      <w:r w:rsidRPr="00756CF1">
        <w:rPr>
          <w:b/>
          <w:bCs/>
          <w:color w:val="FF0000"/>
          <w:sz w:val="24"/>
        </w:rPr>
        <w:lastRenderedPageBreak/>
        <w:t>第五条</w:t>
      </w:r>
      <w:r w:rsidRPr="00756CF1">
        <w:rPr>
          <w:color w:val="FF0000"/>
          <w:sz w:val="24"/>
        </w:rPr>
        <w:t>毕业研究生有执行国家就业政策、根据需要为国家服务和遵守就业工作纪律的义务。在就业选择过程中，毕业研究生应诚实守信，在与用人单位平等协商、充分沟通的基础上，双方自愿达成就业协议。</w:t>
      </w:r>
    </w:p>
    <w:p w:rsidR="00DC0043" w:rsidRPr="00756CF1" w:rsidRDefault="00DC0043" w:rsidP="00DC0043">
      <w:pPr>
        <w:spacing w:line="300" w:lineRule="auto"/>
        <w:ind w:firstLineChars="200" w:firstLine="480"/>
        <w:rPr>
          <w:color w:val="FF0000"/>
          <w:sz w:val="24"/>
        </w:rPr>
      </w:pPr>
      <w:r w:rsidRPr="00756CF1">
        <w:rPr>
          <w:color w:val="FF0000"/>
          <w:sz w:val="24"/>
        </w:rPr>
        <w:t>就业协议一经签订，毕业研究生和用人单位应共同遵守协议，信守承诺，未经双方协商一致，单方不得擅自违约，违约方应承担相应的违约责任。</w:t>
      </w:r>
    </w:p>
    <w:p w:rsidR="00DC0043" w:rsidRPr="00756CF1" w:rsidRDefault="00DC0043" w:rsidP="00DC0043">
      <w:pPr>
        <w:spacing w:line="300" w:lineRule="auto"/>
        <w:jc w:val="center"/>
        <w:rPr>
          <w:rFonts w:eastAsia="黑体"/>
          <w:b/>
          <w:bCs/>
          <w:color w:val="FF0000"/>
          <w:sz w:val="24"/>
        </w:rPr>
      </w:pPr>
      <w:r w:rsidRPr="00756CF1">
        <w:rPr>
          <w:rFonts w:eastAsia="黑体"/>
          <w:b/>
          <w:bCs/>
          <w:color w:val="FF0000"/>
          <w:sz w:val="24"/>
        </w:rPr>
        <w:t>第二章组织机构与职责</w:t>
      </w:r>
    </w:p>
    <w:p w:rsidR="00DC0043" w:rsidRPr="00756CF1" w:rsidRDefault="00DC0043" w:rsidP="00DC0043">
      <w:pPr>
        <w:spacing w:line="300" w:lineRule="auto"/>
        <w:ind w:firstLineChars="196" w:firstLine="472"/>
        <w:rPr>
          <w:color w:val="FF0000"/>
          <w:sz w:val="24"/>
        </w:rPr>
      </w:pPr>
      <w:r w:rsidRPr="00756CF1">
        <w:rPr>
          <w:b/>
          <w:bCs/>
          <w:color w:val="FF0000"/>
          <w:sz w:val="24"/>
        </w:rPr>
        <w:t>第六条</w:t>
      </w:r>
      <w:r w:rsidRPr="00756CF1">
        <w:rPr>
          <w:color w:val="FF0000"/>
          <w:sz w:val="24"/>
        </w:rPr>
        <w:t>学校成立毕业生就业工作领导小组，加强对全校毕业生就业工作的领导，制定学校就业工作的发展规划，协调、指导、检查、督促有关职能部门和学院的就业工作。毕业生就业工作领导小组组长由学校主要领导担任。</w:t>
      </w:r>
    </w:p>
    <w:p w:rsidR="00DC0043" w:rsidRPr="00756CF1" w:rsidRDefault="00DC0043" w:rsidP="00DC0043">
      <w:pPr>
        <w:spacing w:line="300" w:lineRule="auto"/>
        <w:ind w:firstLineChars="200" w:firstLine="482"/>
        <w:rPr>
          <w:color w:val="FF0000"/>
          <w:sz w:val="24"/>
        </w:rPr>
      </w:pPr>
      <w:r w:rsidRPr="00756CF1">
        <w:rPr>
          <w:b/>
          <w:bCs/>
          <w:color w:val="FF0000"/>
          <w:sz w:val="24"/>
        </w:rPr>
        <w:t>第七条</w:t>
      </w:r>
      <w:r w:rsidRPr="00756CF1">
        <w:rPr>
          <w:color w:val="FF0000"/>
          <w:sz w:val="24"/>
        </w:rPr>
        <w:t>毕业研究生就业工作在学校就业工作领导小组的领导和指导下，由研究生院统筹协调，各研究生培养单位具体实施。</w:t>
      </w:r>
    </w:p>
    <w:p w:rsidR="00DC0043" w:rsidRPr="00756CF1" w:rsidRDefault="00DC0043" w:rsidP="00DC0043">
      <w:pPr>
        <w:spacing w:line="300" w:lineRule="auto"/>
        <w:ind w:firstLineChars="200" w:firstLine="482"/>
        <w:rPr>
          <w:color w:val="FF0000"/>
          <w:sz w:val="24"/>
        </w:rPr>
      </w:pPr>
      <w:r w:rsidRPr="00756CF1">
        <w:rPr>
          <w:b/>
          <w:bCs/>
          <w:color w:val="FF0000"/>
          <w:sz w:val="24"/>
        </w:rPr>
        <w:t>第八条</w:t>
      </w:r>
      <w:r w:rsidRPr="00756CF1">
        <w:rPr>
          <w:color w:val="FF0000"/>
          <w:sz w:val="24"/>
        </w:rPr>
        <w:t>研究生院主要职责：</w:t>
      </w:r>
    </w:p>
    <w:p w:rsidR="00DC0043" w:rsidRPr="00756CF1" w:rsidRDefault="00DC0043" w:rsidP="00DC0043">
      <w:pPr>
        <w:spacing w:line="300" w:lineRule="auto"/>
        <w:ind w:firstLineChars="200" w:firstLine="480"/>
        <w:rPr>
          <w:color w:val="FF0000"/>
          <w:sz w:val="24"/>
        </w:rPr>
      </w:pPr>
      <w:r w:rsidRPr="00756CF1">
        <w:rPr>
          <w:color w:val="FF0000"/>
          <w:sz w:val="24"/>
        </w:rPr>
        <w:t>（一）贯彻落实国家就业方针、政策和规定，执行学校就业工作领导小组决议，制定毕业研究生就业工作的规章制度，负责全校毕业研究生就业工作；</w:t>
      </w:r>
    </w:p>
    <w:p w:rsidR="00DC0043" w:rsidRPr="00756CF1" w:rsidRDefault="00DC0043" w:rsidP="00DC0043">
      <w:pPr>
        <w:spacing w:line="300" w:lineRule="auto"/>
        <w:ind w:firstLineChars="200" w:firstLine="480"/>
        <w:rPr>
          <w:color w:val="FF0000"/>
          <w:sz w:val="24"/>
        </w:rPr>
      </w:pPr>
      <w:r w:rsidRPr="00756CF1">
        <w:rPr>
          <w:color w:val="FF0000"/>
          <w:sz w:val="24"/>
        </w:rPr>
        <w:t>（二）制定学校毕业研究生就业规划和年度工作计划，制定本部门的工作细则；</w:t>
      </w:r>
    </w:p>
    <w:p w:rsidR="00DC0043" w:rsidRPr="00756CF1" w:rsidRDefault="00DC0043" w:rsidP="00DC0043">
      <w:pPr>
        <w:spacing w:line="300" w:lineRule="auto"/>
        <w:ind w:firstLineChars="200" w:firstLine="480"/>
        <w:rPr>
          <w:color w:val="FF0000"/>
          <w:sz w:val="24"/>
        </w:rPr>
      </w:pPr>
      <w:r w:rsidRPr="00756CF1">
        <w:rPr>
          <w:color w:val="FF0000"/>
          <w:sz w:val="24"/>
        </w:rPr>
        <w:t>（三）负责毕业研究生资格审查和信息统计工作，并按时将信息报送上级主管部门；</w:t>
      </w:r>
    </w:p>
    <w:p w:rsidR="00DC0043" w:rsidRPr="00756CF1" w:rsidRDefault="00DC0043" w:rsidP="00DC0043">
      <w:pPr>
        <w:spacing w:line="300" w:lineRule="auto"/>
        <w:ind w:firstLineChars="200" w:firstLine="480"/>
        <w:rPr>
          <w:color w:val="FF0000"/>
          <w:sz w:val="24"/>
        </w:rPr>
      </w:pPr>
      <w:r w:rsidRPr="00756CF1">
        <w:rPr>
          <w:color w:val="FF0000"/>
          <w:sz w:val="24"/>
        </w:rPr>
        <w:t>（四）组织各培养单位开展对毕业研究生的就业</w:t>
      </w:r>
      <w:r w:rsidRPr="00756CF1">
        <w:rPr>
          <w:color w:val="FF0000"/>
          <w:sz w:val="24"/>
        </w:rPr>
        <w:lastRenderedPageBreak/>
        <w:t>教育、就业指导和就业服务；重视和做好就业困难毕业研究生的就业帮扶工作；</w:t>
      </w:r>
    </w:p>
    <w:p w:rsidR="00DC0043" w:rsidRPr="00756CF1" w:rsidRDefault="00DC0043" w:rsidP="00DC0043">
      <w:pPr>
        <w:spacing w:line="300" w:lineRule="auto"/>
        <w:ind w:firstLineChars="200" w:firstLine="480"/>
        <w:rPr>
          <w:color w:val="FF0000"/>
          <w:sz w:val="24"/>
        </w:rPr>
      </w:pPr>
      <w:r w:rsidRPr="00756CF1">
        <w:rPr>
          <w:color w:val="FF0000"/>
          <w:sz w:val="24"/>
        </w:rPr>
        <w:t>（五）加强与用人单位的沟通和联系，巩固和开拓就业市场；</w:t>
      </w:r>
    </w:p>
    <w:p w:rsidR="00DC0043" w:rsidRPr="00756CF1" w:rsidRDefault="00DC0043" w:rsidP="00DC0043">
      <w:pPr>
        <w:pStyle w:val="western"/>
        <w:shd w:val="clear" w:color="auto" w:fill="FFFFFF"/>
        <w:spacing w:before="0" w:beforeAutospacing="0" w:after="0" w:afterAutospacing="0" w:line="300" w:lineRule="auto"/>
        <w:ind w:firstLineChars="200" w:firstLine="480"/>
        <w:rPr>
          <w:rFonts w:ascii="Times New Roman" w:hAnsi="Times New Roman" w:cs="Times New Roman"/>
          <w:color w:val="FF0000"/>
          <w:kern w:val="2"/>
        </w:rPr>
      </w:pPr>
      <w:r w:rsidRPr="00756CF1">
        <w:rPr>
          <w:rFonts w:ascii="Times New Roman" w:hAnsi="Times New Roman" w:cs="Times New Roman"/>
          <w:color w:val="FF0000"/>
          <w:kern w:val="2"/>
        </w:rPr>
        <w:t>（六）</w:t>
      </w:r>
      <w:r w:rsidRPr="00756CF1">
        <w:rPr>
          <w:rFonts w:ascii="Times New Roman" w:hAnsi="Times New Roman" w:cs="Times New Roman"/>
          <w:color w:val="FF0000"/>
        </w:rPr>
        <w:t>负责审查和批准在校内进行的毕业研究生招聘活动，组织开展毕业研究生就业供需见面和双向选择活动；</w:t>
      </w:r>
    </w:p>
    <w:p w:rsidR="00DC0043" w:rsidRPr="00756CF1" w:rsidRDefault="00DC0043" w:rsidP="00DC0043">
      <w:pPr>
        <w:pStyle w:val="a8"/>
        <w:spacing w:before="0" w:beforeAutospacing="0" w:after="0" w:afterAutospacing="0" w:line="300" w:lineRule="auto"/>
        <w:ind w:firstLineChars="200" w:firstLine="480"/>
        <w:jc w:val="both"/>
        <w:rPr>
          <w:rFonts w:ascii="Times New Roman" w:hAnsi="Times New Roman"/>
          <w:color w:val="FF0000"/>
          <w:kern w:val="2"/>
        </w:rPr>
      </w:pPr>
      <w:r w:rsidRPr="00756CF1">
        <w:rPr>
          <w:rFonts w:ascii="Times New Roman" w:hAnsi="Times New Roman"/>
          <w:color w:val="FF0000"/>
          <w:kern w:val="2"/>
        </w:rPr>
        <w:t>（七）负责就业协议的发放与管理，对已签订的就业协议实行监督，维护就业协议的严肃性；</w:t>
      </w:r>
    </w:p>
    <w:p w:rsidR="00DC0043" w:rsidRPr="00756CF1" w:rsidRDefault="00DC0043" w:rsidP="00DC0043">
      <w:pPr>
        <w:pStyle w:val="western"/>
        <w:shd w:val="clear" w:color="auto" w:fill="FFFFFF"/>
        <w:tabs>
          <w:tab w:val="left" w:pos="1260"/>
        </w:tabs>
        <w:spacing w:before="0" w:beforeAutospacing="0" w:after="0" w:afterAutospacing="0" w:line="300" w:lineRule="auto"/>
        <w:ind w:firstLineChars="200" w:firstLine="480"/>
        <w:rPr>
          <w:rFonts w:ascii="Times New Roman" w:hAnsi="Times New Roman" w:cs="Times New Roman"/>
          <w:color w:val="FF0000"/>
          <w:kern w:val="2"/>
        </w:rPr>
      </w:pPr>
      <w:r w:rsidRPr="00756CF1">
        <w:rPr>
          <w:rFonts w:ascii="Times New Roman" w:hAnsi="Times New Roman" w:cs="Times New Roman"/>
          <w:color w:val="FF0000"/>
          <w:kern w:val="2"/>
        </w:rPr>
        <w:t>（八）按照上级主管部门的要求编制毕业研究生就业建议方案；</w:t>
      </w:r>
    </w:p>
    <w:p w:rsidR="00DC0043" w:rsidRPr="00756CF1" w:rsidRDefault="00DC0043" w:rsidP="00DC0043">
      <w:pPr>
        <w:tabs>
          <w:tab w:val="left" w:pos="1260"/>
        </w:tabs>
        <w:spacing w:line="300" w:lineRule="auto"/>
        <w:ind w:firstLineChars="200" w:firstLine="480"/>
        <w:rPr>
          <w:color w:val="FF0000"/>
          <w:sz w:val="24"/>
        </w:rPr>
      </w:pPr>
      <w:r w:rsidRPr="00756CF1">
        <w:rPr>
          <w:color w:val="FF0000"/>
          <w:kern w:val="0"/>
          <w:sz w:val="24"/>
        </w:rPr>
        <w:t>（九）</w:t>
      </w:r>
      <w:r w:rsidRPr="00756CF1">
        <w:rPr>
          <w:color w:val="FF0000"/>
          <w:sz w:val="24"/>
        </w:rPr>
        <w:t>协调、指导、检查和考核各培养单位毕业研究生就业工作落实情况，及时公布各培养单位毕业研究生就业情况；</w:t>
      </w:r>
    </w:p>
    <w:p w:rsidR="00DC0043" w:rsidRPr="00756CF1" w:rsidRDefault="00DC0043" w:rsidP="00DC0043">
      <w:pPr>
        <w:pStyle w:val="western"/>
        <w:shd w:val="clear" w:color="auto" w:fill="FFFFFF"/>
        <w:tabs>
          <w:tab w:val="left" w:pos="1260"/>
        </w:tabs>
        <w:spacing w:before="0" w:beforeAutospacing="0" w:after="0" w:afterAutospacing="0" w:line="300" w:lineRule="auto"/>
        <w:ind w:firstLineChars="200" w:firstLine="480"/>
        <w:rPr>
          <w:rFonts w:ascii="Times New Roman" w:hAnsi="Times New Roman" w:cs="Times New Roman"/>
          <w:color w:val="FF0000"/>
          <w:kern w:val="2"/>
        </w:rPr>
      </w:pPr>
      <w:r w:rsidRPr="00756CF1">
        <w:rPr>
          <w:rFonts w:ascii="Times New Roman" w:hAnsi="Times New Roman" w:cs="Times New Roman"/>
          <w:color w:val="FF0000"/>
          <w:kern w:val="2"/>
        </w:rPr>
        <w:t>（十）组织开展毕业研究生的就业宣传和跟踪调研工作，撰写并发布研究生就业质量年度报告；</w:t>
      </w:r>
    </w:p>
    <w:p w:rsidR="00DC0043" w:rsidRPr="00756CF1" w:rsidRDefault="00DC0043" w:rsidP="00DC0043">
      <w:pPr>
        <w:snapToGrid w:val="0"/>
        <w:spacing w:line="288" w:lineRule="auto"/>
        <w:ind w:firstLineChars="200" w:firstLine="480"/>
        <w:rPr>
          <w:color w:val="FF0000"/>
          <w:sz w:val="24"/>
        </w:rPr>
      </w:pPr>
      <w:r w:rsidRPr="00756CF1">
        <w:rPr>
          <w:color w:val="FF0000"/>
          <w:sz w:val="24"/>
        </w:rPr>
        <w:t>（十一）完成上级交办的其他工作。</w:t>
      </w:r>
    </w:p>
    <w:p w:rsidR="00DC0043" w:rsidRPr="00756CF1" w:rsidRDefault="00DC0043" w:rsidP="00DC0043">
      <w:pPr>
        <w:snapToGrid w:val="0"/>
        <w:spacing w:line="288" w:lineRule="auto"/>
        <w:ind w:firstLineChars="200" w:firstLine="482"/>
        <w:rPr>
          <w:color w:val="FF0000"/>
          <w:sz w:val="24"/>
        </w:rPr>
      </w:pPr>
      <w:r w:rsidRPr="00756CF1">
        <w:rPr>
          <w:b/>
          <w:bCs/>
          <w:color w:val="FF0000"/>
          <w:sz w:val="24"/>
        </w:rPr>
        <w:t>第九条</w:t>
      </w:r>
      <w:r w:rsidRPr="00756CF1">
        <w:rPr>
          <w:color w:val="FF0000"/>
          <w:sz w:val="24"/>
        </w:rPr>
        <w:t>各研究生培养单位主要职责：</w:t>
      </w:r>
    </w:p>
    <w:p w:rsidR="00DC0043" w:rsidRPr="00756CF1" w:rsidRDefault="00DC0043" w:rsidP="00DC0043">
      <w:pPr>
        <w:snapToGrid w:val="0"/>
        <w:spacing w:line="288" w:lineRule="auto"/>
        <w:ind w:firstLineChars="200" w:firstLine="480"/>
        <w:rPr>
          <w:color w:val="FF0000"/>
          <w:sz w:val="24"/>
        </w:rPr>
      </w:pPr>
      <w:r w:rsidRPr="00756CF1">
        <w:rPr>
          <w:color w:val="FF0000"/>
          <w:sz w:val="24"/>
        </w:rPr>
        <w:t>（一）全面负责本培养单位研究生就业管理和服务工作；</w:t>
      </w:r>
    </w:p>
    <w:p w:rsidR="00DC0043" w:rsidRPr="00756CF1" w:rsidRDefault="00DC0043" w:rsidP="00DC0043">
      <w:pPr>
        <w:snapToGrid w:val="0"/>
        <w:spacing w:line="288" w:lineRule="auto"/>
        <w:ind w:firstLineChars="200" w:firstLine="480"/>
        <w:rPr>
          <w:color w:val="FF0000"/>
          <w:sz w:val="24"/>
        </w:rPr>
      </w:pPr>
      <w:r w:rsidRPr="00756CF1">
        <w:rPr>
          <w:color w:val="FF0000"/>
          <w:sz w:val="24"/>
        </w:rPr>
        <w:t>（二）根据学校制定的就业计划与发展规划，制定本培养单位毕业研究生就业工作细则；</w:t>
      </w:r>
    </w:p>
    <w:p w:rsidR="00DC0043" w:rsidRPr="00756CF1" w:rsidRDefault="00DC0043" w:rsidP="00DC0043">
      <w:pPr>
        <w:snapToGrid w:val="0"/>
        <w:spacing w:line="288" w:lineRule="auto"/>
        <w:ind w:firstLineChars="200" w:firstLine="480"/>
        <w:rPr>
          <w:color w:val="FF0000"/>
          <w:sz w:val="24"/>
        </w:rPr>
      </w:pPr>
      <w:r w:rsidRPr="00756CF1">
        <w:rPr>
          <w:color w:val="FF0000"/>
          <w:sz w:val="24"/>
        </w:rPr>
        <w:t>（三）结合本培养单位实际情况，组织开展对毕业研究生的就业教育、就业指导和就业服务活动；</w:t>
      </w:r>
    </w:p>
    <w:p w:rsidR="00DC0043" w:rsidRPr="00756CF1" w:rsidRDefault="00DC0043" w:rsidP="00DC0043">
      <w:pPr>
        <w:snapToGrid w:val="0"/>
        <w:spacing w:line="288" w:lineRule="auto"/>
        <w:ind w:firstLineChars="200" w:firstLine="480"/>
        <w:rPr>
          <w:color w:val="FF0000"/>
          <w:sz w:val="24"/>
        </w:rPr>
      </w:pPr>
      <w:r w:rsidRPr="00756CF1">
        <w:rPr>
          <w:color w:val="FF0000"/>
          <w:sz w:val="24"/>
        </w:rPr>
        <w:t>（四）负责本培养单位毕业研究生资格审查工作；</w:t>
      </w:r>
      <w:r w:rsidRPr="00756CF1">
        <w:rPr>
          <w:color w:val="FF0000"/>
          <w:sz w:val="24"/>
        </w:rPr>
        <w:lastRenderedPageBreak/>
        <w:t>做好毕业研究生就业数据统计和报送工作；</w:t>
      </w:r>
    </w:p>
    <w:p w:rsidR="00DC0043" w:rsidRPr="00756CF1" w:rsidRDefault="00DC0043" w:rsidP="00DC0043">
      <w:pPr>
        <w:snapToGrid w:val="0"/>
        <w:spacing w:line="288" w:lineRule="auto"/>
        <w:ind w:firstLineChars="200" w:firstLine="480"/>
        <w:rPr>
          <w:color w:val="FF0000"/>
          <w:sz w:val="24"/>
        </w:rPr>
      </w:pPr>
      <w:r w:rsidRPr="00756CF1">
        <w:rPr>
          <w:color w:val="FF0000"/>
          <w:sz w:val="24"/>
        </w:rPr>
        <w:t>（五）加强与用人单位的沟通和联系，广泛收集用人单位需求信息，积极开展本培养单位毕业研究生的就业推荐工作，组织毕业研究生参加供需见面活动；</w:t>
      </w:r>
    </w:p>
    <w:p w:rsidR="00DC0043" w:rsidRPr="00756CF1" w:rsidRDefault="00DC0043" w:rsidP="00DC0043">
      <w:pPr>
        <w:tabs>
          <w:tab w:val="left" w:pos="1260"/>
        </w:tabs>
        <w:snapToGrid w:val="0"/>
        <w:spacing w:line="288" w:lineRule="auto"/>
        <w:ind w:rightChars="44" w:right="92" w:firstLineChars="200" w:firstLine="480"/>
        <w:rPr>
          <w:color w:val="FF0000"/>
          <w:sz w:val="24"/>
        </w:rPr>
      </w:pPr>
      <w:r w:rsidRPr="00756CF1">
        <w:rPr>
          <w:color w:val="FF0000"/>
          <w:sz w:val="24"/>
        </w:rPr>
        <w:t>（六）配合做好就业协议的发放与管理工作；编制本培养单位毕业研究生就业方案（草案）；</w:t>
      </w:r>
    </w:p>
    <w:p w:rsidR="00DC0043" w:rsidRPr="00756CF1" w:rsidRDefault="00DC0043" w:rsidP="00DC0043">
      <w:pPr>
        <w:snapToGrid w:val="0"/>
        <w:spacing w:line="288" w:lineRule="auto"/>
        <w:ind w:firstLineChars="200" w:firstLine="480"/>
        <w:rPr>
          <w:color w:val="FF0000"/>
          <w:sz w:val="24"/>
        </w:rPr>
      </w:pPr>
      <w:r w:rsidRPr="00756CF1">
        <w:rPr>
          <w:color w:val="FF0000"/>
          <w:sz w:val="24"/>
        </w:rPr>
        <w:t>（七）做好毕业研究生思想教育和毕业鉴定工作；</w:t>
      </w:r>
    </w:p>
    <w:p w:rsidR="00DC0043" w:rsidRPr="00756CF1" w:rsidRDefault="00DC0043" w:rsidP="00DC0043">
      <w:pPr>
        <w:spacing w:line="300" w:lineRule="auto"/>
        <w:ind w:firstLineChars="200" w:firstLine="480"/>
        <w:rPr>
          <w:color w:val="FF0000"/>
          <w:sz w:val="24"/>
        </w:rPr>
      </w:pPr>
      <w:r w:rsidRPr="00756CF1">
        <w:rPr>
          <w:color w:val="FF0000"/>
          <w:sz w:val="24"/>
        </w:rPr>
        <w:t>（八）做好毕业研究生离校工作，协助做好毕业研究生的跟踪调查；</w:t>
      </w:r>
    </w:p>
    <w:p w:rsidR="00DC0043" w:rsidRPr="00756CF1" w:rsidRDefault="00DC0043" w:rsidP="00DC0043">
      <w:pPr>
        <w:spacing w:line="300" w:lineRule="auto"/>
        <w:ind w:firstLineChars="200" w:firstLine="480"/>
        <w:rPr>
          <w:color w:val="FF0000"/>
          <w:sz w:val="24"/>
        </w:rPr>
      </w:pPr>
      <w:r w:rsidRPr="00756CF1">
        <w:rPr>
          <w:color w:val="FF0000"/>
          <w:sz w:val="24"/>
        </w:rPr>
        <w:t>（九）做好毕业研究生就业工作总结；</w:t>
      </w:r>
    </w:p>
    <w:p w:rsidR="00DC0043" w:rsidRPr="00756CF1" w:rsidRDefault="00DC0043" w:rsidP="00DC0043">
      <w:pPr>
        <w:spacing w:line="300" w:lineRule="auto"/>
        <w:ind w:firstLineChars="200" w:firstLine="480"/>
        <w:rPr>
          <w:color w:val="FF0000"/>
          <w:sz w:val="24"/>
        </w:rPr>
      </w:pPr>
      <w:r w:rsidRPr="00756CF1">
        <w:rPr>
          <w:color w:val="FF0000"/>
          <w:sz w:val="24"/>
        </w:rPr>
        <w:t>（十）做好毕业研究生档案交寄工作；</w:t>
      </w:r>
    </w:p>
    <w:p w:rsidR="00DC0043" w:rsidRPr="00756CF1" w:rsidRDefault="00DC0043" w:rsidP="00DC0043">
      <w:pPr>
        <w:spacing w:line="300" w:lineRule="auto"/>
        <w:ind w:firstLineChars="200" w:firstLine="480"/>
        <w:rPr>
          <w:color w:val="FF0000"/>
          <w:sz w:val="24"/>
        </w:rPr>
      </w:pPr>
      <w:r w:rsidRPr="00756CF1">
        <w:rPr>
          <w:color w:val="FF0000"/>
          <w:sz w:val="24"/>
        </w:rPr>
        <w:t>（十一）完成学校布置的其他相关工作。</w:t>
      </w:r>
    </w:p>
    <w:p w:rsidR="00DC0043" w:rsidRPr="00756CF1" w:rsidRDefault="00DC0043" w:rsidP="00DC0043">
      <w:pPr>
        <w:spacing w:line="300" w:lineRule="auto"/>
        <w:ind w:firstLineChars="200" w:firstLine="482"/>
        <w:rPr>
          <w:color w:val="FF0000"/>
          <w:sz w:val="24"/>
        </w:rPr>
      </w:pPr>
      <w:r w:rsidRPr="00756CF1">
        <w:rPr>
          <w:b/>
          <w:bCs/>
          <w:color w:val="FF0000"/>
          <w:sz w:val="24"/>
        </w:rPr>
        <w:t>第十条</w:t>
      </w:r>
      <w:r w:rsidRPr="00756CF1">
        <w:rPr>
          <w:color w:val="FF0000"/>
          <w:sz w:val="24"/>
        </w:rPr>
        <w:t>学校有关单位应配合研究生院和各培养单位完成毕业研究生就业工作，学校纪委、监察处依法对就业工作实施监督。</w:t>
      </w:r>
    </w:p>
    <w:p w:rsidR="00DC0043" w:rsidRPr="00756CF1" w:rsidRDefault="00DC0043" w:rsidP="00DC0043">
      <w:pPr>
        <w:spacing w:line="300" w:lineRule="auto"/>
        <w:jc w:val="center"/>
        <w:rPr>
          <w:rFonts w:eastAsia="黑体"/>
          <w:color w:val="FF0000"/>
          <w:sz w:val="24"/>
        </w:rPr>
      </w:pPr>
      <w:r w:rsidRPr="00756CF1">
        <w:rPr>
          <w:rFonts w:eastAsia="黑体"/>
          <w:b/>
          <w:bCs/>
          <w:color w:val="FF0000"/>
          <w:sz w:val="24"/>
        </w:rPr>
        <w:t>第三章</w:t>
      </w:r>
      <w:r>
        <w:rPr>
          <w:rFonts w:eastAsia="黑体" w:hint="eastAsia"/>
          <w:b/>
          <w:bCs/>
          <w:color w:val="FF0000"/>
          <w:sz w:val="24"/>
        </w:rPr>
        <w:t xml:space="preserve"> </w:t>
      </w:r>
      <w:r w:rsidRPr="00756CF1">
        <w:rPr>
          <w:rFonts w:eastAsia="黑体"/>
          <w:b/>
          <w:bCs/>
          <w:color w:val="FF0000"/>
          <w:sz w:val="24"/>
        </w:rPr>
        <w:t>就业资格与推荐</w:t>
      </w:r>
    </w:p>
    <w:p w:rsidR="00DC0043" w:rsidRPr="00756CF1" w:rsidRDefault="00DC0043" w:rsidP="00DC0043">
      <w:pPr>
        <w:pStyle w:val="a8"/>
        <w:spacing w:before="0" w:beforeAutospacing="0" w:after="0" w:afterAutospacing="0" w:line="300" w:lineRule="auto"/>
        <w:ind w:firstLineChars="200" w:firstLine="482"/>
        <w:jc w:val="both"/>
        <w:rPr>
          <w:rFonts w:ascii="Times New Roman" w:hAnsi="Times New Roman"/>
          <w:color w:val="FF0000"/>
          <w:kern w:val="2"/>
        </w:rPr>
      </w:pPr>
      <w:r w:rsidRPr="00756CF1">
        <w:rPr>
          <w:rFonts w:ascii="Times New Roman" w:hAnsi="Times New Roman"/>
          <w:b/>
          <w:bCs/>
          <w:color w:val="FF0000"/>
          <w:kern w:val="2"/>
        </w:rPr>
        <w:t>第十一条</w:t>
      </w:r>
      <w:r w:rsidRPr="00756CF1">
        <w:rPr>
          <w:rFonts w:ascii="Times New Roman" w:hAnsi="Times New Roman"/>
          <w:color w:val="FF0000"/>
          <w:kern w:val="2"/>
        </w:rPr>
        <w:t>按规定的学习年限，完成了培养计划规定的学习内容，能按时答辩和毕业的研究生，准予就业。</w:t>
      </w:r>
    </w:p>
    <w:p w:rsidR="00DC0043" w:rsidRPr="00756CF1" w:rsidRDefault="00DC0043" w:rsidP="00DC0043">
      <w:pPr>
        <w:pStyle w:val="a8"/>
        <w:spacing w:before="0" w:beforeAutospacing="0" w:after="0" w:afterAutospacing="0" w:line="300" w:lineRule="auto"/>
        <w:ind w:firstLineChars="200" w:firstLine="482"/>
        <w:jc w:val="both"/>
        <w:rPr>
          <w:rFonts w:ascii="Times New Roman" w:hAnsi="Times New Roman"/>
          <w:color w:val="FF0000"/>
          <w:kern w:val="2"/>
        </w:rPr>
      </w:pPr>
      <w:r w:rsidRPr="00756CF1">
        <w:rPr>
          <w:rFonts w:ascii="Times New Roman" w:hAnsi="Times New Roman"/>
          <w:b/>
          <w:bCs/>
          <w:color w:val="FF0000"/>
          <w:kern w:val="2"/>
        </w:rPr>
        <w:t>第十二条</w:t>
      </w:r>
      <w:r w:rsidRPr="00756CF1">
        <w:rPr>
          <w:rFonts w:ascii="Times New Roman" w:hAnsi="Times New Roman"/>
          <w:color w:val="FF0000"/>
          <w:kern w:val="2"/>
        </w:rPr>
        <w:t>要求提前毕业的研究生，应于毕业当年的</w:t>
      </w:r>
      <w:r w:rsidRPr="00756CF1">
        <w:rPr>
          <w:rFonts w:ascii="Times New Roman" w:hAnsi="Times New Roman"/>
          <w:color w:val="FF0000"/>
          <w:kern w:val="2"/>
        </w:rPr>
        <w:t>3</w:t>
      </w:r>
      <w:r w:rsidRPr="00756CF1">
        <w:rPr>
          <w:rFonts w:ascii="Times New Roman" w:hAnsi="Times New Roman"/>
          <w:color w:val="FF0000"/>
          <w:kern w:val="2"/>
        </w:rPr>
        <w:t>月底，持同意提前毕业的证明材料，到研究生院招生就业处办理就业手续。</w:t>
      </w:r>
    </w:p>
    <w:p w:rsidR="00DC0043" w:rsidRPr="00756CF1" w:rsidRDefault="00DC0043" w:rsidP="00DC0043">
      <w:pPr>
        <w:pStyle w:val="a8"/>
        <w:spacing w:before="0" w:beforeAutospacing="0" w:after="0" w:afterAutospacing="0" w:line="300" w:lineRule="auto"/>
        <w:ind w:firstLineChars="200" w:firstLine="482"/>
        <w:jc w:val="both"/>
        <w:rPr>
          <w:rFonts w:ascii="Times New Roman" w:hAnsi="Times New Roman"/>
          <w:color w:val="FF0000"/>
          <w:kern w:val="2"/>
        </w:rPr>
      </w:pPr>
      <w:r w:rsidRPr="00756CF1">
        <w:rPr>
          <w:rFonts w:ascii="Times New Roman" w:hAnsi="Times New Roman"/>
          <w:b/>
          <w:bCs/>
          <w:color w:val="FF0000"/>
          <w:kern w:val="2"/>
        </w:rPr>
        <w:t>第十三条</w:t>
      </w:r>
      <w:r w:rsidRPr="00756CF1">
        <w:rPr>
          <w:rFonts w:ascii="Times New Roman" w:hAnsi="Times New Roman"/>
          <w:color w:val="FF0000"/>
          <w:kern w:val="2"/>
        </w:rPr>
        <w:t>因推迟答辩等原因申请延迟毕业的研究生，应于当年</w:t>
      </w:r>
      <w:r w:rsidRPr="00756CF1">
        <w:rPr>
          <w:rFonts w:ascii="Times New Roman" w:hAnsi="Times New Roman"/>
          <w:color w:val="FF0000"/>
          <w:kern w:val="2"/>
        </w:rPr>
        <w:t>5</w:t>
      </w:r>
      <w:r w:rsidRPr="00756CF1">
        <w:rPr>
          <w:rFonts w:ascii="Times New Roman" w:hAnsi="Times New Roman"/>
          <w:color w:val="FF0000"/>
          <w:kern w:val="2"/>
        </w:rPr>
        <w:t>月底前到研究生院招生就业处办理</w:t>
      </w:r>
      <w:r w:rsidRPr="00756CF1">
        <w:rPr>
          <w:rFonts w:ascii="Times New Roman" w:hAnsi="Times New Roman"/>
          <w:color w:val="FF0000"/>
          <w:kern w:val="2"/>
        </w:rPr>
        <w:lastRenderedPageBreak/>
        <w:t>延迟毕业手续，学校将其纳入下一届毕业研究生就业管理。</w:t>
      </w:r>
    </w:p>
    <w:p w:rsidR="00DC0043" w:rsidRPr="00756CF1" w:rsidRDefault="00DC0043" w:rsidP="00DC0043">
      <w:pPr>
        <w:pStyle w:val="a8"/>
        <w:spacing w:before="0" w:beforeAutospacing="0" w:after="0" w:afterAutospacing="0" w:line="300" w:lineRule="auto"/>
        <w:ind w:firstLineChars="200" w:firstLine="482"/>
        <w:jc w:val="both"/>
        <w:rPr>
          <w:rFonts w:ascii="Times New Roman" w:hAnsi="Times New Roman"/>
          <w:color w:val="FF0000"/>
          <w:kern w:val="2"/>
        </w:rPr>
      </w:pPr>
      <w:r w:rsidRPr="00756CF1">
        <w:rPr>
          <w:rFonts w:ascii="Times New Roman" w:hAnsi="Times New Roman"/>
          <w:b/>
          <w:bCs/>
          <w:color w:val="FF0000"/>
          <w:kern w:val="2"/>
        </w:rPr>
        <w:t>第十四条</w:t>
      </w:r>
      <w:r w:rsidRPr="00756CF1">
        <w:rPr>
          <w:rFonts w:ascii="Times New Roman" w:hAnsi="Times New Roman"/>
          <w:color w:val="FF0000"/>
          <w:kern w:val="2"/>
        </w:rPr>
        <w:t>研究生在读期间落实了工作单位但不能如期毕业的，由研究生本人与用人单位签订定向就业协议，并报研究生院备案后，可把档案转入定向单位。</w:t>
      </w:r>
    </w:p>
    <w:p w:rsidR="00DC0043" w:rsidRPr="00756CF1" w:rsidRDefault="00DC0043" w:rsidP="00DC0043">
      <w:pPr>
        <w:pStyle w:val="a8"/>
        <w:spacing w:before="0" w:beforeAutospacing="0" w:after="0" w:afterAutospacing="0" w:line="300" w:lineRule="auto"/>
        <w:ind w:firstLineChars="200" w:firstLine="482"/>
        <w:jc w:val="both"/>
        <w:rPr>
          <w:rFonts w:ascii="Times New Roman" w:hAnsi="Times New Roman"/>
          <w:color w:val="FF0000"/>
          <w:kern w:val="2"/>
        </w:rPr>
      </w:pPr>
      <w:r w:rsidRPr="00756CF1">
        <w:rPr>
          <w:rFonts w:ascii="Times New Roman" w:hAnsi="Times New Roman"/>
          <w:b/>
          <w:bCs/>
          <w:color w:val="FF0000"/>
          <w:kern w:val="2"/>
        </w:rPr>
        <w:t>第十五条</w:t>
      </w:r>
      <w:r w:rsidRPr="00756CF1">
        <w:rPr>
          <w:rFonts w:ascii="Times New Roman" w:hAnsi="Times New Roman"/>
          <w:color w:val="FF0000"/>
          <w:kern w:val="2"/>
        </w:rPr>
        <w:t>毕业研究生的就业形式有以下几种：</w:t>
      </w:r>
    </w:p>
    <w:p w:rsidR="00DC0043" w:rsidRPr="00756CF1" w:rsidRDefault="00DC0043" w:rsidP="00DC0043">
      <w:pPr>
        <w:pStyle w:val="a8"/>
        <w:spacing w:before="0" w:beforeAutospacing="0" w:after="0" w:afterAutospacing="0" w:line="300" w:lineRule="auto"/>
        <w:ind w:firstLineChars="200" w:firstLine="480"/>
        <w:jc w:val="both"/>
        <w:rPr>
          <w:rFonts w:ascii="Times New Roman" w:hAnsi="Times New Roman"/>
          <w:color w:val="FF0000"/>
          <w:kern w:val="2"/>
        </w:rPr>
      </w:pPr>
      <w:r w:rsidRPr="00756CF1">
        <w:rPr>
          <w:rFonts w:ascii="Times New Roman" w:hAnsi="Times New Roman"/>
          <w:color w:val="FF0000"/>
        </w:rPr>
        <w:t>（一）</w:t>
      </w:r>
      <w:r w:rsidRPr="00756CF1">
        <w:rPr>
          <w:rFonts w:ascii="Times New Roman" w:hAnsi="Times New Roman"/>
          <w:color w:val="FF0000"/>
          <w:kern w:val="2"/>
        </w:rPr>
        <w:t>毕业研究生与用人单位签定正式就业协议书，领取就业报到证到用人单位就业。</w:t>
      </w:r>
    </w:p>
    <w:p w:rsidR="00DC0043" w:rsidRPr="00756CF1" w:rsidRDefault="00DC0043" w:rsidP="00DC0043">
      <w:pPr>
        <w:pStyle w:val="a8"/>
        <w:spacing w:before="0" w:beforeAutospacing="0" w:after="0" w:afterAutospacing="0" w:line="300" w:lineRule="auto"/>
        <w:ind w:firstLineChars="200" w:firstLine="480"/>
        <w:jc w:val="both"/>
        <w:rPr>
          <w:rFonts w:ascii="Times New Roman" w:hAnsi="Times New Roman"/>
          <w:color w:val="FF0000"/>
          <w:kern w:val="2"/>
        </w:rPr>
      </w:pPr>
      <w:r w:rsidRPr="00756CF1">
        <w:rPr>
          <w:rFonts w:ascii="Times New Roman" w:hAnsi="Times New Roman"/>
          <w:color w:val="FF0000"/>
          <w:kern w:val="2"/>
        </w:rPr>
        <w:t>（二）毕业研究生与用人单位签订劳动合同（用工合同），或持用人单位开具的接收函，学校纳入就业方案，领取就业报到证到用人单位工作。</w:t>
      </w:r>
    </w:p>
    <w:p w:rsidR="00DC0043" w:rsidRPr="00756CF1" w:rsidRDefault="00DC0043" w:rsidP="00DC0043">
      <w:pPr>
        <w:pStyle w:val="a8"/>
        <w:tabs>
          <w:tab w:val="left" w:pos="1260"/>
        </w:tabs>
        <w:spacing w:before="0" w:beforeAutospacing="0" w:after="0" w:afterAutospacing="0" w:line="300" w:lineRule="auto"/>
        <w:ind w:rightChars="91" w:right="191" w:firstLineChars="200" w:firstLine="480"/>
        <w:jc w:val="both"/>
        <w:rPr>
          <w:rFonts w:ascii="Times New Roman" w:hAnsi="Times New Roman"/>
          <w:color w:val="FF0000"/>
          <w:kern w:val="2"/>
        </w:rPr>
      </w:pPr>
      <w:r w:rsidRPr="00756CF1">
        <w:rPr>
          <w:rFonts w:ascii="Times New Roman" w:hAnsi="Times New Roman"/>
          <w:color w:val="FF0000"/>
          <w:kern w:val="2"/>
        </w:rPr>
        <w:t>（三）毕业研究生以自主创业、自由职业等灵活就业方式就业。</w:t>
      </w:r>
    </w:p>
    <w:p w:rsidR="00DC0043" w:rsidRPr="00756CF1" w:rsidRDefault="00DC0043" w:rsidP="00DC0043">
      <w:pPr>
        <w:pStyle w:val="a8"/>
        <w:spacing w:before="0" w:beforeAutospacing="0" w:after="0" w:afterAutospacing="0" w:line="300" w:lineRule="auto"/>
        <w:ind w:rightChars="44" w:right="92" w:firstLineChars="200" w:firstLine="480"/>
        <w:jc w:val="both"/>
        <w:rPr>
          <w:rFonts w:ascii="Times New Roman" w:hAnsi="Times New Roman"/>
          <w:color w:val="FF0000"/>
          <w:kern w:val="2"/>
        </w:rPr>
      </w:pPr>
      <w:r w:rsidRPr="00756CF1">
        <w:rPr>
          <w:rFonts w:ascii="Times New Roman" w:hAnsi="Times New Roman"/>
          <w:color w:val="FF0000"/>
          <w:kern w:val="2"/>
        </w:rPr>
        <w:t>（四）硕士毕业研究生考取博士研究生、博士毕业研究生进入博士后工作流动站。</w:t>
      </w:r>
    </w:p>
    <w:p w:rsidR="00DC0043" w:rsidRPr="00756CF1" w:rsidRDefault="00DC0043" w:rsidP="00DC0043">
      <w:pPr>
        <w:pStyle w:val="a8"/>
        <w:spacing w:before="0" w:beforeAutospacing="0" w:after="0" w:afterAutospacing="0" w:line="300" w:lineRule="auto"/>
        <w:ind w:firstLineChars="200" w:firstLine="480"/>
        <w:jc w:val="both"/>
        <w:rPr>
          <w:rFonts w:ascii="Times New Roman" w:hAnsi="Times New Roman"/>
          <w:color w:val="FF0000"/>
          <w:kern w:val="2"/>
        </w:rPr>
      </w:pPr>
      <w:r w:rsidRPr="00756CF1">
        <w:rPr>
          <w:rFonts w:ascii="Times New Roman" w:hAnsi="Times New Roman"/>
          <w:color w:val="FF0000"/>
          <w:kern w:val="2"/>
        </w:rPr>
        <w:t>（五）毕业研究生申请出国（境）留学、工作。</w:t>
      </w:r>
    </w:p>
    <w:p w:rsidR="00DC0043" w:rsidRPr="00756CF1" w:rsidRDefault="00DC0043" w:rsidP="00DC0043">
      <w:pPr>
        <w:pStyle w:val="a8"/>
        <w:spacing w:before="0" w:beforeAutospacing="0" w:after="0" w:afterAutospacing="0" w:line="300" w:lineRule="auto"/>
        <w:ind w:firstLineChars="200" w:firstLine="480"/>
        <w:jc w:val="both"/>
        <w:rPr>
          <w:rFonts w:ascii="Times New Roman" w:hAnsi="Times New Roman"/>
          <w:color w:val="FF0000"/>
          <w:kern w:val="2"/>
        </w:rPr>
      </w:pPr>
      <w:r w:rsidRPr="00756CF1">
        <w:rPr>
          <w:rFonts w:ascii="Times New Roman" w:hAnsi="Times New Roman"/>
          <w:color w:val="FF0000"/>
          <w:kern w:val="2"/>
        </w:rPr>
        <w:t>（六）毕业研究生参军入伍。</w:t>
      </w:r>
    </w:p>
    <w:p w:rsidR="00DC0043" w:rsidRPr="00756CF1" w:rsidRDefault="00DC0043" w:rsidP="00DC0043">
      <w:pPr>
        <w:spacing w:line="300" w:lineRule="auto"/>
        <w:jc w:val="center"/>
        <w:rPr>
          <w:rFonts w:eastAsia="黑体"/>
          <w:b/>
          <w:bCs/>
          <w:color w:val="FF0000"/>
          <w:sz w:val="24"/>
        </w:rPr>
      </w:pPr>
      <w:r w:rsidRPr="00756CF1">
        <w:rPr>
          <w:rFonts w:eastAsia="黑体"/>
          <w:b/>
          <w:bCs/>
          <w:color w:val="FF0000"/>
          <w:sz w:val="24"/>
        </w:rPr>
        <w:t>第四章</w:t>
      </w:r>
      <w:r>
        <w:rPr>
          <w:rFonts w:eastAsia="黑体" w:hint="eastAsia"/>
          <w:b/>
          <w:bCs/>
          <w:color w:val="FF0000"/>
          <w:sz w:val="24"/>
        </w:rPr>
        <w:t xml:space="preserve"> </w:t>
      </w:r>
      <w:r w:rsidRPr="00756CF1">
        <w:rPr>
          <w:rFonts w:eastAsia="黑体"/>
          <w:b/>
          <w:bCs/>
          <w:color w:val="FF0000"/>
          <w:sz w:val="24"/>
        </w:rPr>
        <w:t>就业协议</w:t>
      </w:r>
    </w:p>
    <w:p w:rsidR="00DC0043" w:rsidRPr="00756CF1" w:rsidRDefault="00DC0043" w:rsidP="00DC0043">
      <w:pPr>
        <w:pStyle w:val="a8"/>
        <w:snapToGrid w:val="0"/>
        <w:spacing w:before="0" w:beforeAutospacing="0" w:after="0" w:afterAutospacing="0" w:line="288" w:lineRule="auto"/>
        <w:ind w:firstLineChars="200" w:firstLine="482"/>
        <w:jc w:val="both"/>
        <w:rPr>
          <w:rFonts w:ascii="Times New Roman" w:hAnsi="Times New Roman"/>
          <w:color w:val="FF0000"/>
        </w:rPr>
      </w:pPr>
      <w:r w:rsidRPr="00756CF1">
        <w:rPr>
          <w:rFonts w:ascii="Times New Roman" w:hAnsi="Times New Roman"/>
          <w:b/>
          <w:bCs/>
          <w:color w:val="FF0000"/>
          <w:kern w:val="2"/>
        </w:rPr>
        <w:t>第十六条</w:t>
      </w:r>
      <w:r w:rsidRPr="00756CF1">
        <w:rPr>
          <w:rFonts w:ascii="Times New Roman" w:hAnsi="Times New Roman"/>
          <w:color w:val="FF0000"/>
        </w:rPr>
        <w:t>就业协议是制定研究生就业建议方案的基本依据。非定向就业研究生每人只有一式三份《毕业研究生就业协议书》（以下简称</w:t>
      </w:r>
      <w:r w:rsidRPr="00756CF1">
        <w:rPr>
          <w:rFonts w:ascii="Times New Roman" w:hAnsi="Times New Roman"/>
          <w:color w:val="FF0000"/>
        </w:rPr>
        <w:t>“</w:t>
      </w:r>
      <w:r w:rsidRPr="00756CF1">
        <w:rPr>
          <w:rFonts w:ascii="Times New Roman" w:hAnsi="Times New Roman"/>
          <w:color w:val="FF0000"/>
        </w:rPr>
        <w:t>协议书</w:t>
      </w:r>
      <w:r w:rsidRPr="00756CF1">
        <w:rPr>
          <w:rFonts w:ascii="Times New Roman" w:hAnsi="Times New Roman"/>
          <w:color w:val="FF0000"/>
        </w:rPr>
        <w:t>”</w:t>
      </w:r>
      <w:r w:rsidRPr="00756CF1">
        <w:rPr>
          <w:rFonts w:ascii="Times New Roman" w:hAnsi="Times New Roman"/>
          <w:color w:val="FF0000"/>
        </w:rPr>
        <w:t>），一个编号对应一名毕业研究生。若</w:t>
      </w:r>
      <w:r w:rsidRPr="00756CF1">
        <w:rPr>
          <w:rFonts w:ascii="Times New Roman" w:hAnsi="Times New Roman"/>
          <w:color w:val="FF0000"/>
        </w:rPr>
        <w:t>“</w:t>
      </w:r>
      <w:r w:rsidRPr="00756CF1">
        <w:rPr>
          <w:rFonts w:ascii="Times New Roman" w:hAnsi="Times New Roman"/>
          <w:color w:val="FF0000"/>
        </w:rPr>
        <w:t>协议书</w:t>
      </w:r>
      <w:r w:rsidRPr="00756CF1">
        <w:rPr>
          <w:rFonts w:ascii="Times New Roman" w:hAnsi="Times New Roman"/>
          <w:color w:val="FF0000"/>
        </w:rPr>
        <w:t>”</w:t>
      </w:r>
      <w:r w:rsidRPr="00756CF1">
        <w:rPr>
          <w:rFonts w:ascii="Times New Roman" w:hAnsi="Times New Roman"/>
          <w:color w:val="FF0000"/>
        </w:rPr>
        <w:t>丢失或毁损，必须按相关规定申请补办新协议书。毕业研究生</w:t>
      </w:r>
      <w:r w:rsidRPr="00756CF1">
        <w:rPr>
          <w:rFonts w:ascii="Times New Roman" w:hAnsi="Times New Roman"/>
          <w:color w:val="FF0000"/>
        </w:rPr>
        <w:lastRenderedPageBreak/>
        <w:t>通过不当办法获得协议书（或协议书样式），与用人单位签约，所产生的后果由毕业研究生本人承担。</w:t>
      </w:r>
    </w:p>
    <w:p w:rsidR="00DC0043" w:rsidRPr="00756CF1" w:rsidRDefault="00DC0043" w:rsidP="00DC0043">
      <w:pPr>
        <w:pStyle w:val="a8"/>
        <w:snapToGrid w:val="0"/>
        <w:spacing w:before="0" w:beforeAutospacing="0" w:after="0" w:afterAutospacing="0" w:line="288" w:lineRule="auto"/>
        <w:ind w:firstLineChars="200" w:firstLine="482"/>
        <w:jc w:val="both"/>
        <w:rPr>
          <w:rFonts w:ascii="Times New Roman" w:hAnsi="Times New Roman"/>
          <w:color w:val="FF0000"/>
        </w:rPr>
      </w:pPr>
      <w:r w:rsidRPr="00756CF1">
        <w:rPr>
          <w:rFonts w:ascii="Times New Roman" w:hAnsi="Times New Roman"/>
          <w:b/>
          <w:bCs/>
          <w:color w:val="FF0000"/>
          <w:kern w:val="2"/>
        </w:rPr>
        <w:t>第十七条</w:t>
      </w:r>
      <w:r w:rsidRPr="00756CF1">
        <w:rPr>
          <w:rFonts w:ascii="Times New Roman" w:hAnsi="Times New Roman"/>
          <w:color w:val="FF0000"/>
        </w:rPr>
        <w:t>毕业研究生与用人单位确定了录用关系后，须签订协议书。协议书经用人单位签章后即生效，用人单位、毕业研究生、学校各存一份备查。</w:t>
      </w:r>
    </w:p>
    <w:p w:rsidR="00DC0043" w:rsidRPr="00756CF1" w:rsidRDefault="00DC0043" w:rsidP="00DC0043">
      <w:pPr>
        <w:pStyle w:val="a8"/>
        <w:snapToGrid w:val="0"/>
        <w:spacing w:before="0" w:beforeAutospacing="0" w:after="0" w:afterAutospacing="0" w:line="288" w:lineRule="auto"/>
        <w:ind w:firstLineChars="200" w:firstLine="482"/>
        <w:jc w:val="both"/>
        <w:rPr>
          <w:rFonts w:ascii="Times New Roman" w:hAnsi="Times New Roman"/>
          <w:color w:val="FF0000"/>
        </w:rPr>
      </w:pPr>
      <w:r w:rsidRPr="00756CF1">
        <w:rPr>
          <w:rFonts w:ascii="Times New Roman" w:hAnsi="Times New Roman"/>
          <w:b/>
          <w:bCs/>
          <w:color w:val="FF0000"/>
          <w:kern w:val="2"/>
        </w:rPr>
        <w:t>第十八条</w:t>
      </w:r>
      <w:r w:rsidRPr="00756CF1">
        <w:rPr>
          <w:rFonts w:ascii="Times New Roman" w:hAnsi="Times New Roman"/>
          <w:color w:val="FF0000"/>
        </w:rPr>
        <w:t>就业协议书签订后，毕业研究生应及时将协议书邮寄或送交给用人单位及研究生院招生就业处。协议书经研究生院招生就业处审查合格者，予以办理登记手续，列入就业方案。</w:t>
      </w:r>
    </w:p>
    <w:p w:rsidR="00DC0043" w:rsidRPr="00756CF1" w:rsidRDefault="00DC0043" w:rsidP="00DC0043">
      <w:pPr>
        <w:pStyle w:val="a8"/>
        <w:snapToGrid w:val="0"/>
        <w:spacing w:before="0" w:beforeAutospacing="0" w:after="0" w:afterAutospacing="0" w:line="288" w:lineRule="auto"/>
        <w:ind w:firstLineChars="200" w:firstLine="482"/>
        <w:jc w:val="both"/>
        <w:rPr>
          <w:rFonts w:ascii="Times New Roman" w:hAnsi="Times New Roman"/>
          <w:color w:val="FF0000"/>
        </w:rPr>
      </w:pPr>
      <w:r w:rsidRPr="00756CF1">
        <w:rPr>
          <w:rFonts w:ascii="Times New Roman" w:hAnsi="Times New Roman"/>
          <w:b/>
          <w:bCs/>
          <w:color w:val="FF0000"/>
          <w:kern w:val="2"/>
        </w:rPr>
        <w:t>第十九条</w:t>
      </w:r>
      <w:r w:rsidRPr="00756CF1">
        <w:rPr>
          <w:rFonts w:ascii="Times New Roman" w:hAnsi="Times New Roman"/>
          <w:color w:val="FF0000"/>
        </w:rPr>
        <w:t>毕业研究生只能与一个用人单位签订就业协议书。就业协议书一经签订，协议双方均应履行各自的责任和义务。毕业研究生就业协议书签订后，原则上不允许违约；因特殊情况确需违约的，原则上只能违约一次，违约按双方约定办理。</w:t>
      </w:r>
    </w:p>
    <w:p w:rsidR="00DC0043" w:rsidRPr="00756CF1" w:rsidRDefault="00DC0043" w:rsidP="00DC0043">
      <w:pPr>
        <w:pStyle w:val="a8"/>
        <w:snapToGrid w:val="0"/>
        <w:spacing w:before="0" w:beforeAutospacing="0" w:after="0" w:afterAutospacing="0" w:line="288" w:lineRule="auto"/>
        <w:ind w:firstLineChars="200" w:firstLine="482"/>
        <w:jc w:val="both"/>
        <w:rPr>
          <w:rFonts w:ascii="Times New Roman" w:hAnsi="Times New Roman"/>
          <w:color w:val="FF0000"/>
        </w:rPr>
      </w:pPr>
      <w:r w:rsidRPr="00756CF1">
        <w:rPr>
          <w:rFonts w:ascii="Times New Roman" w:hAnsi="Times New Roman"/>
          <w:b/>
          <w:bCs/>
          <w:color w:val="FF0000"/>
          <w:kern w:val="2"/>
        </w:rPr>
        <w:t>第二十条</w:t>
      </w:r>
      <w:r w:rsidRPr="00756CF1">
        <w:rPr>
          <w:rFonts w:ascii="Times New Roman" w:hAnsi="Times New Roman"/>
          <w:color w:val="FF0000"/>
        </w:rPr>
        <w:t>就业协议书生效后，毕业研究生因违约需更换新协议书者，须持签约单位同意解除协议的书面证明和新单位的接收函，填写《武汉科技大学毕业研究生违约申请审批表》，经所在培养单位和研究生院招生就业处批准后，方可按程序办理。</w:t>
      </w:r>
    </w:p>
    <w:p w:rsidR="00DC0043" w:rsidRPr="00756CF1" w:rsidRDefault="00DC0043" w:rsidP="00DC0043">
      <w:pPr>
        <w:pStyle w:val="a8"/>
        <w:snapToGrid w:val="0"/>
        <w:spacing w:before="0" w:beforeAutospacing="0" w:after="0" w:afterAutospacing="0" w:line="288" w:lineRule="auto"/>
        <w:ind w:firstLineChars="200" w:firstLine="482"/>
        <w:jc w:val="both"/>
        <w:rPr>
          <w:rFonts w:ascii="Times New Roman" w:hAnsi="Times New Roman"/>
          <w:color w:val="FF0000"/>
        </w:rPr>
      </w:pPr>
      <w:r w:rsidRPr="00756CF1">
        <w:rPr>
          <w:rFonts w:ascii="Times New Roman" w:hAnsi="Times New Roman"/>
          <w:b/>
          <w:bCs/>
          <w:color w:val="FF0000"/>
          <w:kern w:val="2"/>
        </w:rPr>
        <w:t>第二十一条</w:t>
      </w:r>
      <w:r w:rsidRPr="00756CF1">
        <w:rPr>
          <w:rFonts w:ascii="Times New Roman" w:hAnsi="Times New Roman"/>
          <w:color w:val="FF0000"/>
        </w:rPr>
        <w:t>报考博士研究生和申请进博士后工作流动站的毕业研究生签订了就业协议书的，应将有关情况告知用人单位并取得书面同意的证明，及时送交研究生院招生就业处。凡因未告知而造成违约的，由毕业研究生本人承担违约责任。</w:t>
      </w:r>
    </w:p>
    <w:p w:rsidR="00DC0043" w:rsidRPr="00756CF1" w:rsidRDefault="00DC0043" w:rsidP="00DC0043">
      <w:pPr>
        <w:pStyle w:val="a8"/>
        <w:spacing w:before="0" w:beforeAutospacing="0" w:after="0" w:afterAutospacing="0" w:line="300" w:lineRule="auto"/>
        <w:ind w:firstLineChars="200" w:firstLine="482"/>
        <w:jc w:val="both"/>
        <w:rPr>
          <w:rFonts w:ascii="Times New Roman" w:hAnsi="Times New Roman"/>
          <w:color w:val="FF0000"/>
        </w:rPr>
      </w:pPr>
      <w:r w:rsidRPr="00756CF1">
        <w:rPr>
          <w:rFonts w:ascii="Times New Roman" w:hAnsi="Times New Roman"/>
          <w:b/>
          <w:bCs/>
          <w:color w:val="FF0000"/>
          <w:kern w:val="2"/>
        </w:rPr>
        <w:lastRenderedPageBreak/>
        <w:t>第二十二条</w:t>
      </w:r>
      <w:r w:rsidRPr="00756CF1">
        <w:rPr>
          <w:rFonts w:ascii="Times New Roman" w:hAnsi="Times New Roman"/>
          <w:color w:val="FF0000"/>
        </w:rPr>
        <w:t>若用人单位无正当理由不接收毕业研究生而造成违约的，学校将协助毕业研究生维护自身的权益。</w:t>
      </w:r>
    </w:p>
    <w:p w:rsidR="00DC0043" w:rsidRPr="00756CF1" w:rsidRDefault="00DC0043" w:rsidP="00DC0043">
      <w:pPr>
        <w:spacing w:line="300" w:lineRule="auto"/>
        <w:jc w:val="center"/>
        <w:rPr>
          <w:rFonts w:eastAsia="黑体"/>
          <w:b/>
          <w:bCs/>
          <w:color w:val="FF0000"/>
          <w:sz w:val="24"/>
        </w:rPr>
      </w:pPr>
      <w:r w:rsidRPr="00756CF1">
        <w:rPr>
          <w:rFonts w:eastAsia="黑体"/>
          <w:b/>
          <w:bCs/>
          <w:color w:val="FF0000"/>
          <w:sz w:val="24"/>
        </w:rPr>
        <w:t>第五章</w:t>
      </w:r>
      <w:r>
        <w:rPr>
          <w:rFonts w:eastAsia="黑体" w:hint="eastAsia"/>
          <w:b/>
          <w:bCs/>
          <w:color w:val="FF0000"/>
          <w:sz w:val="24"/>
        </w:rPr>
        <w:t xml:space="preserve"> </w:t>
      </w:r>
      <w:r w:rsidRPr="00756CF1">
        <w:rPr>
          <w:rFonts w:eastAsia="黑体"/>
          <w:b/>
          <w:bCs/>
          <w:color w:val="FF0000"/>
          <w:sz w:val="24"/>
        </w:rPr>
        <w:t>就业方案与派遣</w:t>
      </w:r>
    </w:p>
    <w:p w:rsidR="00DC0043" w:rsidRPr="00756CF1" w:rsidRDefault="00DC0043" w:rsidP="00DC0043">
      <w:pPr>
        <w:pStyle w:val="a8"/>
        <w:snapToGrid w:val="0"/>
        <w:spacing w:before="0" w:beforeAutospacing="0" w:after="0" w:afterAutospacing="0" w:line="288" w:lineRule="auto"/>
        <w:ind w:firstLineChars="200" w:firstLine="482"/>
        <w:jc w:val="both"/>
        <w:rPr>
          <w:rFonts w:ascii="Times New Roman" w:hAnsi="Times New Roman"/>
          <w:color w:val="FF0000"/>
        </w:rPr>
      </w:pPr>
      <w:r w:rsidRPr="00756CF1">
        <w:rPr>
          <w:rFonts w:ascii="Times New Roman" w:hAnsi="Times New Roman"/>
          <w:b/>
          <w:bCs/>
          <w:color w:val="FF0000"/>
          <w:kern w:val="2"/>
        </w:rPr>
        <w:t>第二十三条</w:t>
      </w:r>
      <w:r w:rsidRPr="00756CF1">
        <w:rPr>
          <w:rFonts w:ascii="Times New Roman" w:hAnsi="Times New Roman"/>
          <w:color w:val="FF0000"/>
        </w:rPr>
        <w:t>就业建议方案是学校上报教育部和湖北省高等学校毕业生就业指导服务中心（简称：省就业指导中心）的必要材料，只有通过了方案审核，省就业指导中心才能按方案制作毕业研究生的就业报到证。春季毕业研究生，各研究生培养单位就业建议方案核定和上报截止时间为当年</w:t>
      </w:r>
      <w:r w:rsidRPr="00756CF1">
        <w:rPr>
          <w:rFonts w:ascii="Times New Roman" w:hAnsi="Times New Roman"/>
          <w:color w:val="FF0000"/>
        </w:rPr>
        <w:t>3</w:t>
      </w:r>
      <w:r w:rsidRPr="00756CF1">
        <w:rPr>
          <w:rFonts w:ascii="Times New Roman" w:hAnsi="Times New Roman"/>
          <w:color w:val="FF0000"/>
        </w:rPr>
        <w:t>月</w:t>
      </w:r>
      <w:r w:rsidRPr="00756CF1">
        <w:rPr>
          <w:rFonts w:ascii="Times New Roman" w:hAnsi="Times New Roman"/>
          <w:color w:val="FF0000"/>
        </w:rPr>
        <w:t>1</w:t>
      </w:r>
      <w:r w:rsidRPr="00756CF1">
        <w:rPr>
          <w:rFonts w:ascii="Times New Roman" w:hAnsi="Times New Roman"/>
          <w:color w:val="FF0000"/>
        </w:rPr>
        <w:t>日；夏季毕业研究生，各研究生培养单位就业建议方案核定和上报截止时间为当年</w:t>
      </w:r>
      <w:r w:rsidRPr="00756CF1">
        <w:rPr>
          <w:rFonts w:ascii="Times New Roman" w:hAnsi="Times New Roman"/>
          <w:color w:val="FF0000"/>
        </w:rPr>
        <w:t>6</w:t>
      </w:r>
      <w:r w:rsidRPr="00756CF1">
        <w:rPr>
          <w:rFonts w:ascii="Times New Roman" w:hAnsi="Times New Roman"/>
          <w:color w:val="FF0000"/>
        </w:rPr>
        <w:t>月</w:t>
      </w:r>
      <w:r w:rsidRPr="00756CF1">
        <w:rPr>
          <w:rFonts w:ascii="Times New Roman" w:hAnsi="Times New Roman"/>
          <w:color w:val="FF0000"/>
        </w:rPr>
        <w:t>1</w:t>
      </w:r>
      <w:r w:rsidRPr="00756CF1">
        <w:rPr>
          <w:rFonts w:ascii="Times New Roman" w:hAnsi="Times New Roman"/>
          <w:color w:val="FF0000"/>
        </w:rPr>
        <w:t>日。</w:t>
      </w:r>
    </w:p>
    <w:p w:rsidR="00DC0043" w:rsidRPr="00756CF1" w:rsidRDefault="00DC0043" w:rsidP="00DC0043">
      <w:pPr>
        <w:pStyle w:val="a8"/>
        <w:snapToGrid w:val="0"/>
        <w:spacing w:before="0" w:beforeAutospacing="0" w:after="0" w:afterAutospacing="0" w:line="288" w:lineRule="auto"/>
        <w:ind w:firstLineChars="200" w:firstLine="482"/>
        <w:jc w:val="both"/>
        <w:rPr>
          <w:rFonts w:ascii="Times New Roman" w:hAnsi="Times New Roman"/>
          <w:color w:val="FF0000"/>
        </w:rPr>
      </w:pPr>
      <w:r w:rsidRPr="00756CF1">
        <w:rPr>
          <w:rFonts w:ascii="Times New Roman" w:hAnsi="Times New Roman"/>
          <w:b/>
          <w:bCs/>
          <w:color w:val="FF0000"/>
          <w:kern w:val="2"/>
        </w:rPr>
        <w:t>第二十四条</w:t>
      </w:r>
      <w:r w:rsidRPr="00756CF1">
        <w:rPr>
          <w:rFonts w:ascii="Times New Roman" w:hAnsi="Times New Roman"/>
          <w:color w:val="FF0000"/>
        </w:rPr>
        <w:t>通过了就业建议方案的毕业研究生派遣时间分别为当年</w:t>
      </w:r>
      <w:r w:rsidRPr="00756CF1">
        <w:rPr>
          <w:rFonts w:ascii="Times New Roman" w:hAnsi="Times New Roman"/>
          <w:color w:val="FF0000"/>
        </w:rPr>
        <w:t>3</w:t>
      </w:r>
      <w:r w:rsidRPr="00756CF1">
        <w:rPr>
          <w:rFonts w:ascii="Times New Roman" w:hAnsi="Times New Roman"/>
          <w:color w:val="FF0000"/>
        </w:rPr>
        <w:t>月底和当年</w:t>
      </w:r>
      <w:r w:rsidRPr="00756CF1">
        <w:rPr>
          <w:rFonts w:ascii="Times New Roman" w:hAnsi="Times New Roman"/>
          <w:color w:val="FF0000"/>
        </w:rPr>
        <w:t>6</w:t>
      </w:r>
      <w:r w:rsidRPr="00756CF1">
        <w:rPr>
          <w:rFonts w:ascii="Times New Roman" w:hAnsi="Times New Roman"/>
          <w:color w:val="FF0000"/>
        </w:rPr>
        <w:t>月底，毕业研究生在完成了离校手续后可领取就业报到证离校。</w:t>
      </w:r>
    </w:p>
    <w:p w:rsidR="00DC0043" w:rsidRPr="00756CF1" w:rsidRDefault="00DC0043" w:rsidP="00DC0043">
      <w:pPr>
        <w:pStyle w:val="a8"/>
        <w:snapToGrid w:val="0"/>
        <w:spacing w:before="0" w:beforeAutospacing="0" w:after="0" w:afterAutospacing="0" w:line="288" w:lineRule="auto"/>
        <w:ind w:firstLineChars="200" w:firstLine="482"/>
        <w:jc w:val="both"/>
        <w:rPr>
          <w:rFonts w:ascii="Times New Roman" w:hAnsi="Times New Roman"/>
          <w:color w:val="FF0000"/>
        </w:rPr>
      </w:pPr>
      <w:r w:rsidRPr="00756CF1">
        <w:rPr>
          <w:rFonts w:ascii="Times New Roman" w:hAnsi="Times New Roman"/>
          <w:b/>
          <w:bCs/>
          <w:color w:val="FF0000"/>
          <w:kern w:val="2"/>
        </w:rPr>
        <w:t>第二十五条</w:t>
      </w:r>
      <w:r w:rsidRPr="00756CF1">
        <w:rPr>
          <w:rFonts w:ascii="Times New Roman" w:hAnsi="Times New Roman"/>
          <w:color w:val="FF0000"/>
        </w:rPr>
        <w:t>就业建议方案上报教育部和省就业指导中心后，毕业研究生提出违约，要求重新就业派遣的行为，属于改派。</w:t>
      </w:r>
    </w:p>
    <w:p w:rsidR="00DC0043" w:rsidRPr="00756CF1" w:rsidRDefault="00DC0043" w:rsidP="00DC0043">
      <w:pPr>
        <w:pStyle w:val="a8"/>
        <w:snapToGrid w:val="0"/>
        <w:spacing w:before="0" w:beforeAutospacing="0" w:after="0" w:afterAutospacing="0" w:line="288" w:lineRule="auto"/>
        <w:ind w:firstLineChars="200" w:firstLine="482"/>
        <w:jc w:val="both"/>
        <w:rPr>
          <w:rFonts w:ascii="Times New Roman" w:hAnsi="Times New Roman"/>
          <w:color w:val="FF0000"/>
        </w:rPr>
      </w:pPr>
      <w:r w:rsidRPr="00756CF1">
        <w:rPr>
          <w:rFonts w:ascii="Times New Roman" w:hAnsi="Times New Roman"/>
          <w:b/>
          <w:bCs/>
          <w:color w:val="FF0000"/>
          <w:kern w:val="2"/>
        </w:rPr>
        <w:t>第二十六条</w:t>
      </w:r>
      <w:r w:rsidRPr="00756CF1">
        <w:rPr>
          <w:rFonts w:ascii="Times New Roman" w:hAnsi="Times New Roman"/>
          <w:color w:val="FF0000"/>
        </w:rPr>
        <w:t>未经工作单位同意，擅自返回学校要求改派的毕业研究生，学校不予办理有关手续。</w:t>
      </w:r>
    </w:p>
    <w:p w:rsidR="00DC0043" w:rsidRPr="00756CF1" w:rsidRDefault="00DC0043" w:rsidP="00DC0043">
      <w:pPr>
        <w:pStyle w:val="a8"/>
        <w:snapToGrid w:val="0"/>
        <w:spacing w:before="0" w:beforeAutospacing="0" w:after="0" w:afterAutospacing="0" w:line="288" w:lineRule="auto"/>
        <w:ind w:firstLineChars="200" w:firstLine="482"/>
        <w:jc w:val="both"/>
        <w:rPr>
          <w:rFonts w:ascii="Times New Roman" w:hAnsi="Times New Roman"/>
          <w:color w:val="FF0000"/>
        </w:rPr>
      </w:pPr>
      <w:r w:rsidRPr="00756CF1">
        <w:rPr>
          <w:rFonts w:ascii="Times New Roman" w:hAnsi="Times New Roman"/>
          <w:b/>
          <w:bCs/>
          <w:color w:val="FF0000"/>
          <w:kern w:val="2"/>
        </w:rPr>
        <w:t>第二十七条</w:t>
      </w:r>
      <w:r w:rsidRPr="00756CF1">
        <w:rPr>
          <w:rFonts w:ascii="Times New Roman" w:hAnsi="Times New Roman"/>
          <w:color w:val="FF0000"/>
        </w:rPr>
        <w:t>提出改派要求的毕业研究生，必须在规定时间内，向学校提交原就业单位的书面同意意见、新单位接收函（协议书）以及本人申请，经上报省就业指导中心批准后，方能办理改派手续。</w:t>
      </w:r>
    </w:p>
    <w:p w:rsidR="00DC0043" w:rsidRPr="00756CF1" w:rsidRDefault="00DC0043" w:rsidP="00DC0043">
      <w:pPr>
        <w:pStyle w:val="a8"/>
        <w:snapToGrid w:val="0"/>
        <w:spacing w:before="0" w:beforeAutospacing="0" w:after="0" w:afterAutospacing="0" w:line="288" w:lineRule="auto"/>
        <w:ind w:firstLineChars="200" w:firstLine="482"/>
        <w:jc w:val="both"/>
        <w:rPr>
          <w:rFonts w:ascii="Times New Roman" w:hAnsi="Times New Roman"/>
          <w:color w:val="FF0000"/>
        </w:rPr>
      </w:pPr>
      <w:r w:rsidRPr="00756CF1">
        <w:rPr>
          <w:rFonts w:ascii="Times New Roman" w:hAnsi="Times New Roman"/>
          <w:b/>
          <w:bCs/>
          <w:color w:val="FF0000"/>
          <w:kern w:val="2"/>
        </w:rPr>
        <w:t>第二十八条</w:t>
      </w:r>
      <w:r w:rsidRPr="00756CF1">
        <w:rPr>
          <w:rFonts w:ascii="Times New Roman" w:hAnsi="Times New Roman"/>
          <w:color w:val="FF0000"/>
        </w:rPr>
        <w:t>被录取为博士生或进博士后工作流动站的毕业研究生，在就业方案上报后，提出要求就</w:t>
      </w:r>
      <w:r w:rsidRPr="00756CF1">
        <w:rPr>
          <w:rFonts w:ascii="Times New Roman" w:hAnsi="Times New Roman"/>
          <w:color w:val="FF0000"/>
        </w:rPr>
        <w:lastRenderedPageBreak/>
        <w:t>业的，经录取学校或单位出具书面同意意见后，按规定办理就业相关手续。</w:t>
      </w:r>
    </w:p>
    <w:p w:rsidR="00DC0043" w:rsidRPr="00756CF1" w:rsidRDefault="00DC0043" w:rsidP="00DC0043">
      <w:pPr>
        <w:pStyle w:val="a8"/>
        <w:snapToGrid w:val="0"/>
        <w:spacing w:before="0" w:beforeAutospacing="0" w:after="0" w:afterAutospacing="0" w:line="288" w:lineRule="auto"/>
        <w:ind w:firstLineChars="200" w:firstLine="482"/>
        <w:jc w:val="both"/>
        <w:rPr>
          <w:rFonts w:ascii="Times New Roman" w:hAnsi="Times New Roman"/>
          <w:color w:val="FF0000"/>
        </w:rPr>
      </w:pPr>
      <w:r w:rsidRPr="00756CF1">
        <w:rPr>
          <w:rFonts w:ascii="Times New Roman" w:hAnsi="Times New Roman"/>
          <w:b/>
          <w:bCs/>
          <w:color w:val="FF0000"/>
          <w:kern w:val="2"/>
        </w:rPr>
        <w:t>第二十九条</w:t>
      </w:r>
      <w:r w:rsidRPr="00756CF1">
        <w:rPr>
          <w:rFonts w:ascii="Times New Roman" w:hAnsi="Times New Roman"/>
          <w:color w:val="FF0000"/>
        </w:rPr>
        <w:t>每年</w:t>
      </w:r>
      <w:r w:rsidRPr="00756CF1">
        <w:rPr>
          <w:rFonts w:ascii="Times New Roman" w:hAnsi="Times New Roman"/>
          <w:color w:val="FF0000"/>
        </w:rPr>
        <w:t>5</w:t>
      </w:r>
      <w:r w:rsidRPr="00756CF1">
        <w:rPr>
          <w:rFonts w:ascii="Times New Roman" w:hAnsi="Times New Roman"/>
          <w:color w:val="FF0000"/>
        </w:rPr>
        <w:t>月</w:t>
      </w:r>
      <w:r w:rsidRPr="00756CF1">
        <w:rPr>
          <w:rFonts w:ascii="Times New Roman" w:hAnsi="Times New Roman"/>
          <w:color w:val="FF0000"/>
        </w:rPr>
        <w:t>30</w:t>
      </w:r>
      <w:r w:rsidRPr="00756CF1">
        <w:rPr>
          <w:rFonts w:ascii="Times New Roman" w:hAnsi="Times New Roman"/>
          <w:color w:val="FF0000"/>
        </w:rPr>
        <w:t>日之前未签订就业协议的毕业研究生，档案户口迁回生源所在地就业主管部门。毕业研究生从毕业之日起，保留两年的择业期。</w:t>
      </w:r>
    </w:p>
    <w:p w:rsidR="00DC0043" w:rsidRPr="00DC0043" w:rsidRDefault="00DC0043" w:rsidP="00DC0043">
      <w:pPr>
        <w:snapToGrid w:val="0"/>
        <w:spacing w:line="288" w:lineRule="auto"/>
        <w:jc w:val="center"/>
        <w:rPr>
          <w:rFonts w:eastAsia="黑体"/>
          <w:b/>
          <w:bCs/>
          <w:color w:val="FF0000"/>
          <w:sz w:val="24"/>
        </w:rPr>
      </w:pPr>
      <w:bookmarkStart w:id="66" w:name="_Toc6120"/>
      <w:r w:rsidRPr="00DC0043">
        <w:rPr>
          <w:rFonts w:eastAsia="黑体"/>
          <w:b/>
          <w:bCs/>
          <w:color w:val="FF0000"/>
          <w:sz w:val="24"/>
        </w:rPr>
        <w:t>第六章</w:t>
      </w:r>
      <w:r w:rsidRPr="00DC0043">
        <w:rPr>
          <w:rFonts w:eastAsia="黑体" w:hint="eastAsia"/>
          <w:b/>
          <w:bCs/>
          <w:color w:val="FF0000"/>
          <w:sz w:val="24"/>
        </w:rPr>
        <w:t xml:space="preserve"> </w:t>
      </w:r>
      <w:r w:rsidRPr="00DC0043">
        <w:rPr>
          <w:rFonts w:eastAsia="黑体"/>
          <w:b/>
          <w:bCs/>
          <w:color w:val="FF0000"/>
          <w:sz w:val="24"/>
        </w:rPr>
        <w:t>其它</w:t>
      </w:r>
      <w:bookmarkEnd w:id="66"/>
    </w:p>
    <w:p w:rsidR="00DC0043" w:rsidRPr="00756CF1" w:rsidRDefault="00DC0043" w:rsidP="00DC0043">
      <w:pPr>
        <w:pStyle w:val="a8"/>
        <w:snapToGrid w:val="0"/>
        <w:spacing w:before="0" w:beforeAutospacing="0" w:after="0" w:afterAutospacing="0" w:line="288" w:lineRule="auto"/>
        <w:ind w:firstLineChars="200" w:firstLine="482"/>
        <w:jc w:val="both"/>
        <w:rPr>
          <w:rFonts w:ascii="Times New Roman" w:hAnsi="Times New Roman"/>
          <w:b/>
          <w:bCs/>
          <w:color w:val="FF0000"/>
          <w:kern w:val="2"/>
        </w:rPr>
      </w:pPr>
      <w:r w:rsidRPr="00756CF1">
        <w:rPr>
          <w:rFonts w:ascii="Times New Roman" w:hAnsi="Times New Roman"/>
          <w:b/>
          <w:bCs/>
          <w:color w:val="FF0000"/>
          <w:kern w:val="2"/>
        </w:rPr>
        <w:t>第三十条</w:t>
      </w:r>
      <w:r w:rsidRPr="00756CF1">
        <w:rPr>
          <w:rFonts w:ascii="Times New Roman" w:hAnsi="Times New Roman"/>
          <w:color w:val="FF0000"/>
        </w:rPr>
        <w:t>各研究生培养单位毕业研究生就业工作纳入年度目标责任制考核体系进行考核。毕业研究生就业情况作为学位点动态调整、研究生招生计划安排的重要依据。</w:t>
      </w:r>
    </w:p>
    <w:p w:rsidR="00DC0043" w:rsidRPr="00756CF1" w:rsidRDefault="00DC0043" w:rsidP="00DC0043">
      <w:pPr>
        <w:pStyle w:val="a8"/>
        <w:snapToGrid w:val="0"/>
        <w:spacing w:before="0" w:beforeAutospacing="0" w:after="0" w:afterAutospacing="0" w:line="288" w:lineRule="auto"/>
        <w:ind w:firstLineChars="200" w:firstLine="482"/>
        <w:jc w:val="both"/>
        <w:rPr>
          <w:rFonts w:ascii="Times New Roman" w:hAnsi="Times New Roman"/>
          <w:color w:val="FF0000"/>
        </w:rPr>
      </w:pPr>
      <w:r w:rsidRPr="00756CF1">
        <w:rPr>
          <w:rFonts w:ascii="Times New Roman" w:hAnsi="Times New Roman"/>
          <w:b/>
          <w:bCs/>
          <w:color w:val="FF0000"/>
          <w:kern w:val="2"/>
        </w:rPr>
        <w:t>第三十一条</w:t>
      </w:r>
      <w:r w:rsidRPr="00756CF1">
        <w:rPr>
          <w:rFonts w:ascii="Times New Roman" w:hAnsi="Times New Roman"/>
          <w:color w:val="FF0000"/>
        </w:rPr>
        <w:t>各研究生培养单位与管理部门负责研究生就业的工作人员应认真贯彻落实国家的就业政策，执行学校毕业研究生就业工作管理办法。</w:t>
      </w:r>
    </w:p>
    <w:p w:rsidR="00DC0043" w:rsidRPr="00756CF1" w:rsidRDefault="00DC0043" w:rsidP="00DC0043">
      <w:pPr>
        <w:pStyle w:val="a8"/>
        <w:spacing w:before="0" w:beforeAutospacing="0" w:after="0" w:afterAutospacing="0" w:line="300" w:lineRule="auto"/>
        <w:ind w:firstLineChars="200" w:firstLine="482"/>
        <w:jc w:val="both"/>
        <w:rPr>
          <w:rFonts w:ascii="Times New Roman" w:hAnsi="Times New Roman"/>
          <w:color w:val="FF0000"/>
        </w:rPr>
      </w:pPr>
      <w:r w:rsidRPr="00756CF1">
        <w:rPr>
          <w:rFonts w:ascii="Times New Roman" w:hAnsi="Times New Roman"/>
          <w:b/>
          <w:bCs/>
          <w:color w:val="FF0000"/>
          <w:kern w:val="2"/>
        </w:rPr>
        <w:t>第三十二条</w:t>
      </w:r>
      <w:r w:rsidRPr="00756CF1">
        <w:rPr>
          <w:rFonts w:ascii="Times New Roman" w:hAnsi="Times New Roman"/>
          <w:color w:val="FF0000"/>
        </w:rPr>
        <w:t>毕业研究生应本着诚实守信的原则求职就业，遵守学校的就业管理规定，维护学校的声誉。</w:t>
      </w:r>
    </w:p>
    <w:p w:rsidR="00DC0043" w:rsidRPr="00756CF1" w:rsidRDefault="00DC0043" w:rsidP="00DC0043">
      <w:pPr>
        <w:pStyle w:val="a8"/>
        <w:spacing w:before="0" w:beforeAutospacing="0" w:after="0" w:afterAutospacing="0" w:line="300" w:lineRule="auto"/>
        <w:ind w:firstLineChars="200" w:firstLine="482"/>
        <w:jc w:val="both"/>
        <w:rPr>
          <w:rFonts w:ascii="Times New Roman" w:hAnsi="Times New Roman"/>
          <w:color w:val="FF0000"/>
        </w:rPr>
      </w:pPr>
      <w:r w:rsidRPr="00756CF1">
        <w:rPr>
          <w:rFonts w:ascii="Times New Roman" w:hAnsi="Times New Roman"/>
          <w:b/>
          <w:bCs/>
          <w:color w:val="FF0000"/>
          <w:kern w:val="2"/>
        </w:rPr>
        <w:t>第三十三条</w:t>
      </w:r>
      <w:r w:rsidRPr="00756CF1">
        <w:rPr>
          <w:rFonts w:ascii="Times New Roman" w:hAnsi="Times New Roman"/>
          <w:color w:val="FF0000"/>
        </w:rPr>
        <w:t>用人单位来校开展毕业研究生招聘活动应首先与研究生院取得联系，经同意后，方可开展招聘活动。</w:t>
      </w:r>
    </w:p>
    <w:p w:rsidR="00DC0043" w:rsidRPr="00756CF1" w:rsidRDefault="00DC0043" w:rsidP="00DC0043">
      <w:pPr>
        <w:pStyle w:val="a8"/>
        <w:spacing w:before="0" w:beforeAutospacing="0" w:after="0" w:afterAutospacing="0" w:line="300" w:lineRule="auto"/>
        <w:ind w:firstLineChars="200" w:firstLine="482"/>
        <w:jc w:val="both"/>
        <w:rPr>
          <w:rFonts w:ascii="Times New Roman" w:hAnsi="Times New Roman"/>
          <w:color w:val="FF0000"/>
        </w:rPr>
      </w:pPr>
      <w:r w:rsidRPr="00756CF1">
        <w:rPr>
          <w:rFonts w:ascii="Times New Roman" w:hAnsi="Times New Roman"/>
          <w:b/>
          <w:bCs/>
          <w:color w:val="FF0000"/>
          <w:kern w:val="2"/>
        </w:rPr>
        <w:t>第三十四条</w:t>
      </w:r>
      <w:r w:rsidRPr="00756CF1">
        <w:rPr>
          <w:rFonts w:ascii="Times New Roman" w:hAnsi="Times New Roman"/>
          <w:color w:val="FF0000"/>
        </w:rPr>
        <w:t>本办法自公布之日起施行，如与上级主管部门最新规定有冲突，则按上级主管部门最新规定执行。</w:t>
      </w:r>
    </w:p>
    <w:p w:rsidR="00DC0043" w:rsidRPr="00756CF1" w:rsidRDefault="00DC0043" w:rsidP="00DC0043">
      <w:pPr>
        <w:pStyle w:val="a8"/>
        <w:spacing w:before="0" w:beforeAutospacing="0" w:after="0" w:afterAutospacing="0" w:line="300" w:lineRule="auto"/>
        <w:ind w:firstLineChars="200" w:firstLine="482"/>
        <w:jc w:val="both"/>
        <w:rPr>
          <w:rFonts w:ascii="Times New Roman" w:hAnsi="Times New Roman"/>
          <w:color w:val="FF0000"/>
        </w:rPr>
      </w:pPr>
      <w:r w:rsidRPr="00756CF1">
        <w:rPr>
          <w:rFonts w:ascii="Times New Roman" w:hAnsi="Times New Roman"/>
          <w:b/>
          <w:bCs/>
          <w:color w:val="FF0000"/>
          <w:kern w:val="2"/>
        </w:rPr>
        <w:t>第三十五条</w:t>
      </w:r>
      <w:r w:rsidRPr="00756CF1">
        <w:rPr>
          <w:rFonts w:ascii="Times New Roman" w:hAnsi="Times New Roman"/>
          <w:color w:val="FF0000"/>
        </w:rPr>
        <w:t>本办法由研究生院负责解释。</w:t>
      </w:r>
    </w:p>
    <w:p w:rsidR="00DC0043" w:rsidRPr="00756CF1" w:rsidRDefault="00DC0043" w:rsidP="00DC0043">
      <w:pPr>
        <w:rPr>
          <w:color w:val="FF0000"/>
        </w:rPr>
      </w:pPr>
    </w:p>
    <w:p w:rsidR="002153CA" w:rsidRPr="00DC0043" w:rsidRDefault="002153CA" w:rsidP="002153CA">
      <w:pPr>
        <w:widowControl/>
        <w:spacing w:line="600" w:lineRule="exact"/>
        <w:rPr>
          <w:rFonts w:eastAsiaTheme="majorEastAsia"/>
          <w:szCs w:val="21"/>
        </w:rPr>
      </w:pPr>
    </w:p>
    <w:p w:rsidR="003F451D" w:rsidRPr="002153CA" w:rsidRDefault="00DF1B55" w:rsidP="002153CA">
      <w:pPr>
        <w:widowControl/>
        <w:spacing w:line="600" w:lineRule="exact"/>
        <w:rPr>
          <w:rFonts w:eastAsiaTheme="majorEastAsia"/>
          <w:szCs w:val="21"/>
        </w:rPr>
      </w:pPr>
      <w:r w:rsidRPr="00842787">
        <w:rPr>
          <w:rFonts w:eastAsia="方正小标宋简体"/>
          <w:bCs/>
          <w:w w:val="95"/>
          <w:sz w:val="32"/>
          <w:szCs w:val="32"/>
        </w:rPr>
        <w:lastRenderedPageBreak/>
        <w:t>武汉科技大学研究生住宿管理规定（暂行）</w:t>
      </w:r>
      <w:bookmarkEnd w:id="65"/>
    </w:p>
    <w:p w:rsidR="00CD52E5" w:rsidRPr="00FA115C" w:rsidRDefault="00CD52E5" w:rsidP="00BE342C">
      <w:pPr>
        <w:spacing w:line="200" w:lineRule="exact"/>
        <w:jc w:val="center"/>
        <w:rPr>
          <w:rFonts w:eastAsia="方正小标宋简体"/>
          <w:sz w:val="30"/>
          <w:szCs w:val="30"/>
        </w:rPr>
      </w:pP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Theme="majorEastAsia" w:hAnsiTheme="majorEastAsia"/>
          <w:color w:val="auto"/>
          <w:sz w:val="21"/>
          <w:szCs w:val="21"/>
        </w:rPr>
        <w:t>为培养研究生良好的住宿习惯和高尚的道德情操，进一步规范研究生住宿管理，加强宿舍建设、安全管理，根据中华人民共和国教育部</w:t>
      </w:r>
      <w:r w:rsidRPr="00FA115C">
        <w:rPr>
          <w:rFonts w:ascii="Times New Roman" w:eastAsiaTheme="majorEastAsia" w:hAnsi="Times New Roman"/>
          <w:color w:val="auto"/>
          <w:sz w:val="21"/>
          <w:szCs w:val="21"/>
        </w:rPr>
        <w:t>41</w:t>
      </w:r>
      <w:r w:rsidRPr="00FA115C">
        <w:rPr>
          <w:rFonts w:ascii="Times New Roman" w:eastAsiaTheme="majorEastAsia" w:hAnsiTheme="majorEastAsia"/>
          <w:color w:val="auto"/>
          <w:sz w:val="21"/>
          <w:szCs w:val="21"/>
        </w:rPr>
        <w:t>号令《普通高等学校研究生管理规定》，特制定本规定。</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方正宋黑简体" w:hAnsi="Times New Roman"/>
          <w:color w:val="auto"/>
          <w:kern w:val="2"/>
          <w:sz w:val="21"/>
          <w:szCs w:val="21"/>
        </w:rPr>
        <w:t>第一条</w:t>
      </w:r>
      <w:r w:rsidRPr="00FA115C">
        <w:rPr>
          <w:rFonts w:ascii="Times New Roman" w:eastAsiaTheme="majorEastAsia" w:hAnsi="Times New Roman"/>
          <w:color w:val="auto"/>
          <w:sz w:val="21"/>
          <w:szCs w:val="21"/>
        </w:rPr>
        <w:t xml:space="preserve">  </w:t>
      </w:r>
      <w:r w:rsidRPr="00FA115C">
        <w:rPr>
          <w:rFonts w:ascii="Times New Roman" w:eastAsiaTheme="majorEastAsia" w:hAnsiTheme="majorEastAsia"/>
          <w:color w:val="auto"/>
          <w:sz w:val="21"/>
          <w:szCs w:val="21"/>
        </w:rPr>
        <w:t>所有入住研究生均有建设和维护宿舍文明卫生环境的义务。党委研究生工作部、校团委、保卫处、后勤集团与相关学院共同配合，齐抓共管，共同营造良好的宿舍卫生和文化环境。</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方正宋黑简体" w:hAnsi="Times New Roman"/>
          <w:color w:val="auto"/>
          <w:kern w:val="2"/>
          <w:sz w:val="21"/>
          <w:szCs w:val="21"/>
        </w:rPr>
        <w:t>第二条</w:t>
      </w:r>
      <w:r w:rsidRPr="00FA115C">
        <w:rPr>
          <w:rFonts w:ascii="Times New Roman" w:eastAsiaTheme="majorEastAsia" w:hAnsi="Times New Roman"/>
          <w:color w:val="auto"/>
          <w:sz w:val="21"/>
          <w:szCs w:val="21"/>
        </w:rPr>
        <w:t xml:space="preserve"> </w:t>
      </w:r>
      <w:r w:rsidR="00E512AC">
        <w:rPr>
          <w:rFonts w:ascii="Times New Roman" w:eastAsiaTheme="majorEastAsia" w:hAnsi="Times New Roman" w:hint="eastAsia"/>
          <w:color w:val="auto"/>
          <w:sz w:val="21"/>
          <w:szCs w:val="21"/>
        </w:rPr>
        <w:t xml:space="preserve"> </w:t>
      </w:r>
      <w:r w:rsidRPr="00FA115C">
        <w:rPr>
          <w:rFonts w:ascii="Times New Roman" w:eastAsiaTheme="majorEastAsia" w:hAnsiTheme="majorEastAsia"/>
          <w:color w:val="auto"/>
          <w:sz w:val="21"/>
          <w:szCs w:val="21"/>
        </w:rPr>
        <w:t>住房分配与调整</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Theme="majorEastAsia" w:hAnsiTheme="majorEastAsia"/>
          <w:color w:val="auto"/>
          <w:sz w:val="21"/>
          <w:szCs w:val="21"/>
        </w:rPr>
        <w:t>（一）</w:t>
      </w:r>
      <w:r w:rsidRPr="00FA115C">
        <w:rPr>
          <w:rFonts w:ascii="Times New Roman" w:eastAsiaTheme="majorEastAsia" w:hAnsi="Times New Roman"/>
          <w:color w:val="auto"/>
          <w:sz w:val="21"/>
          <w:szCs w:val="21"/>
        </w:rPr>
        <w:t xml:space="preserve"> </w:t>
      </w:r>
      <w:r w:rsidRPr="00FA115C">
        <w:rPr>
          <w:rFonts w:ascii="Times New Roman" w:eastAsiaTheme="majorEastAsia" w:hAnsiTheme="majorEastAsia"/>
          <w:color w:val="auto"/>
          <w:sz w:val="21"/>
          <w:szCs w:val="21"/>
        </w:rPr>
        <w:t>凡具有我校学籍的全日制研究生如无特殊情况，均应在学校的研究生宿舍住宿。</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Theme="majorEastAsia" w:hAnsiTheme="majorEastAsia"/>
          <w:color w:val="auto"/>
          <w:sz w:val="21"/>
          <w:szCs w:val="21"/>
        </w:rPr>
        <w:t>（二）新学期开学前，后勤集团研究生宿舍管理部门按各院（系、所）实际在校研究生人数将硕士生宿舍数据统计移交研究生院，研究生院分配到各院（系、所），再由各院（系、所）分配到研究生。</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Theme="majorEastAsia" w:hAnsiTheme="majorEastAsia"/>
          <w:color w:val="auto"/>
          <w:sz w:val="21"/>
          <w:szCs w:val="21"/>
        </w:rPr>
        <w:t>（三）研究生住房一经分定，入住者应按指定的房间、床位住宿，未经批准不得私自调换。宿舍楼内空房间、空床位由各学院统一计划管理，不准擅自占用床位、出租床位。经学校批准研究生宿舍需要调整时，入住者须予以配合。</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Theme="majorEastAsia" w:hAnsiTheme="majorEastAsia"/>
          <w:color w:val="auto"/>
          <w:sz w:val="21"/>
          <w:szCs w:val="21"/>
        </w:rPr>
        <w:t>（四）自行调整宿舍、出租床位经教育不改者，视情节给予相应的纪律处分。</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方正宋黑简体" w:hAnsi="Times New Roman"/>
          <w:color w:val="auto"/>
          <w:kern w:val="2"/>
          <w:sz w:val="21"/>
          <w:szCs w:val="21"/>
        </w:rPr>
        <w:t>第三条</w:t>
      </w:r>
      <w:r w:rsidRPr="00FA115C">
        <w:rPr>
          <w:rFonts w:ascii="Times New Roman" w:eastAsiaTheme="majorEastAsia" w:hAnsi="Times New Roman"/>
          <w:color w:val="auto"/>
          <w:sz w:val="21"/>
          <w:szCs w:val="21"/>
        </w:rPr>
        <w:t xml:space="preserve"> </w:t>
      </w:r>
      <w:r w:rsidR="00E512AC">
        <w:rPr>
          <w:rFonts w:ascii="Times New Roman" w:eastAsiaTheme="majorEastAsia" w:hAnsi="Times New Roman" w:hint="eastAsia"/>
          <w:color w:val="auto"/>
          <w:sz w:val="21"/>
          <w:szCs w:val="21"/>
        </w:rPr>
        <w:t xml:space="preserve"> </w:t>
      </w:r>
      <w:r w:rsidRPr="00FA115C">
        <w:rPr>
          <w:rFonts w:ascii="Times New Roman" w:eastAsiaTheme="majorEastAsia" w:hAnsiTheme="majorEastAsia"/>
          <w:color w:val="auto"/>
          <w:sz w:val="21"/>
          <w:szCs w:val="21"/>
        </w:rPr>
        <w:t>研究生入住宿舍遵循先交费后入住的原则。新生在入学报到时须先缴纳住宿费。研究生住宿费以学年为单位收取。</w:t>
      </w:r>
    </w:p>
    <w:p w:rsidR="00CD52E5" w:rsidRPr="00FA115C" w:rsidRDefault="00DF1B55" w:rsidP="00CD52E5">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方正宋黑简体" w:hAnsi="Times New Roman"/>
          <w:color w:val="auto"/>
          <w:kern w:val="2"/>
          <w:sz w:val="21"/>
          <w:szCs w:val="21"/>
        </w:rPr>
        <w:lastRenderedPageBreak/>
        <w:t>第四条</w:t>
      </w:r>
      <w:r w:rsidRPr="00FA115C">
        <w:rPr>
          <w:rFonts w:ascii="Times New Roman" w:eastAsiaTheme="majorEastAsia" w:hAnsi="Times New Roman"/>
          <w:color w:val="auto"/>
          <w:sz w:val="21"/>
          <w:szCs w:val="21"/>
        </w:rPr>
        <w:t xml:space="preserve"> </w:t>
      </w:r>
      <w:r w:rsidR="00E512AC">
        <w:rPr>
          <w:rFonts w:ascii="Times New Roman" w:eastAsiaTheme="majorEastAsia" w:hAnsi="Times New Roman" w:hint="eastAsia"/>
          <w:color w:val="auto"/>
          <w:sz w:val="21"/>
          <w:szCs w:val="21"/>
        </w:rPr>
        <w:t xml:space="preserve"> </w:t>
      </w:r>
      <w:r w:rsidRPr="00FA115C">
        <w:rPr>
          <w:rFonts w:ascii="Times New Roman" w:eastAsiaTheme="majorEastAsia" w:hAnsiTheme="majorEastAsia"/>
          <w:color w:val="auto"/>
          <w:sz w:val="21"/>
          <w:szCs w:val="21"/>
        </w:rPr>
        <w:t>研究生宿舍的家具由后勤集团相关部门负责配齐，入住者有正常使用、妥善保护研究生宿舍楼内的各项设施、设备的责任。</w:t>
      </w:r>
    </w:p>
    <w:p w:rsidR="00CD52E5" w:rsidRPr="00FA115C" w:rsidRDefault="00DF1B55" w:rsidP="00CD52E5">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方正宋黑简体" w:hAnsi="Times New Roman"/>
          <w:color w:val="auto"/>
          <w:kern w:val="2"/>
          <w:sz w:val="21"/>
          <w:szCs w:val="21"/>
        </w:rPr>
        <w:t>第五条</w:t>
      </w:r>
      <w:r w:rsidRPr="00FA115C">
        <w:rPr>
          <w:rFonts w:ascii="Times New Roman" w:eastAsiaTheme="majorEastAsia" w:hAnsi="Times New Roman"/>
          <w:color w:val="auto"/>
          <w:sz w:val="21"/>
          <w:szCs w:val="21"/>
        </w:rPr>
        <w:t xml:space="preserve">  </w:t>
      </w:r>
      <w:r w:rsidRPr="00FA115C">
        <w:rPr>
          <w:rFonts w:ascii="Times New Roman" w:eastAsiaTheme="majorEastAsia" w:hAnsiTheme="majorEastAsia"/>
          <w:color w:val="auto"/>
          <w:sz w:val="21"/>
          <w:szCs w:val="21"/>
        </w:rPr>
        <w:t>研究生个人用的家具（书桌、方凳等）需办理借用手续，毕业离校时，必须将所借家具还清，如有损坏或遗失，要照价赔偿。</w:t>
      </w:r>
    </w:p>
    <w:p w:rsidR="00CD52E5" w:rsidRPr="00FA115C" w:rsidRDefault="00DF1B55" w:rsidP="00CD52E5">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Theme="majorEastAsia" w:hAnsiTheme="majorEastAsia"/>
          <w:color w:val="auto"/>
          <w:sz w:val="21"/>
          <w:szCs w:val="21"/>
        </w:rPr>
        <w:t>房间公用家具及门窗玻璃等，如有损坏，原则上谁损害谁赔偿，查不出原因由该寝室研究生共同赔偿。</w:t>
      </w:r>
    </w:p>
    <w:p w:rsidR="003F451D" w:rsidRPr="00FA115C" w:rsidRDefault="00DF1B55" w:rsidP="00CD52E5">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方正宋黑简体" w:hAnsi="Times New Roman"/>
          <w:color w:val="auto"/>
          <w:kern w:val="2"/>
          <w:sz w:val="21"/>
          <w:szCs w:val="21"/>
        </w:rPr>
        <w:t>第六条</w:t>
      </w:r>
      <w:r w:rsidR="00E512AC">
        <w:rPr>
          <w:rFonts w:ascii="Times New Roman" w:eastAsia="方正宋黑简体" w:hAnsi="Times New Roman" w:hint="eastAsia"/>
          <w:color w:val="auto"/>
          <w:kern w:val="2"/>
          <w:sz w:val="21"/>
          <w:szCs w:val="21"/>
        </w:rPr>
        <w:t xml:space="preserve"> </w:t>
      </w:r>
      <w:r w:rsidRPr="00FA115C">
        <w:rPr>
          <w:rFonts w:ascii="Times New Roman" w:eastAsiaTheme="majorEastAsia" w:hAnsi="Times New Roman"/>
          <w:color w:val="auto"/>
          <w:sz w:val="21"/>
          <w:szCs w:val="21"/>
        </w:rPr>
        <w:t xml:space="preserve"> </w:t>
      </w:r>
      <w:r w:rsidRPr="00FA115C">
        <w:rPr>
          <w:rFonts w:ascii="Times New Roman" w:eastAsiaTheme="majorEastAsia" w:hAnsiTheme="majorEastAsia"/>
          <w:color w:val="auto"/>
          <w:sz w:val="21"/>
          <w:szCs w:val="21"/>
        </w:rPr>
        <w:t>研究生必须严格遵守学校加强水电管理的各项规定。</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Theme="majorEastAsia" w:hAnsiTheme="majorEastAsia"/>
          <w:color w:val="auto"/>
          <w:sz w:val="21"/>
          <w:szCs w:val="21"/>
        </w:rPr>
        <w:t>（一）要注意节约用水、节约用电，杜绝长流水，长明灯，做到人走水停，人走灯关。</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Theme="majorEastAsia" w:hAnsiTheme="majorEastAsia"/>
          <w:color w:val="auto"/>
          <w:sz w:val="21"/>
          <w:szCs w:val="21"/>
        </w:rPr>
        <w:t>（二）</w:t>
      </w:r>
      <w:r w:rsidRPr="00FA115C">
        <w:rPr>
          <w:rFonts w:ascii="Times New Roman" w:eastAsiaTheme="majorEastAsia" w:hAnsi="Times New Roman"/>
          <w:color w:val="auto"/>
          <w:sz w:val="21"/>
          <w:szCs w:val="21"/>
        </w:rPr>
        <w:t xml:space="preserve"> </w:t>
      </w:r>
      <w:r w:rsidRPr="00FA115C">
        <w:rPr>
          <w:rFonts w:ascii="Times New Roman" w:eastAsiaTheme="majorEastAsia" w:hAnsiTheme="majorEastAsia"/>
          <w:color w:val="auto"/>
          <w:sz w:val="21"/>
          <w:szCs w:val="21"/>
        </w:rPr>
        <w:t>宿舍内不准私拉电线、私安插座或灯具，不得使用电炉、电热缛、电热杯、电熨斗、热得快、电饭煲等大功率电器。</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方正宋黑简体" w:hAnsi="Times New Roman"/>
          <w:color w:val="auto"/>
          <w:kern w:val="2"/>
          <w:sz w:val="21"/>
          <w:szCs w:val="21"/>
        </w:rPr>
        <w:t>第七条</w:t>
      </w:r>
      <w:r w:rsidRPr="00FA115C">
        <w:rPr>
          <w:rFonts w:ascii="Times New Roman" w:eastAsiaTheme="majorEastAsia" w:hAnsi="Times New Roman"/>
          <w:color w:val="auto"/>
          <w:sz w:val="21"/>
          <w:szCs w:val="21"/>
        </w:rPr>
        <w:t xml:space="preserve"> </w:t>
      </w:r>
      <w:r w:rsidRPr="00FA115C">
        <w:rPr>
          <w:rFonts w:ascii="Times New Roman" w:eastAsiaTheme="majorEastAsia" w:hAnsiTheme="majorEastAsia"/>
          <w:color w:val="auto"/>
          <w:sz w:val="21"/>
          <w:szCs w:val="21"/>
        </w:rPr>
        <w:t>搞好环境卫生和内务卫生</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Theme="majorEastAsia" w:hAnsiTheme="majorEastAsia"/>
          <w:color w:val="auto"/>
          <w:sz w:val="21"/>
          <w:szCs w:val="21"/>
        </w:rPr>
        <w:t>（一）严禁在宿舍内存放易燃、易爆和有毒物品；禁止随地吐痰，禁止从窗口乱仍果皮、废纸、倒污水；禁止在墙上乱写乱画；禁止在走廊打球；禁止在房间、走廊、厕所、洗漱间等地方烧废弃物；禁止往楼梯走廊内泼水、堆放垃圾；禁止在宿舍楼内做饭，禁止将剩饭菜倒入盥洗池内，禁止在阳台、走廊内堆放废弃物和悬挂有碍观瞻的物品，严禁携带宠物入内。</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Theme="majorEastAsia" w:hAnsiTheme="majorEastAsia"/>
          <w:color w:val="auto"/>
          <w:sz w:val="21"/>
          <w:szCs w:val="21"/>
        </w:rPr>
        <w:t>（二）讲究文明整洁，搞好寝室内务。室内卫生轮流值日自觉保持整洁，不要在书桌床铺上堆放杂物，床铺和被褥每天要整理整齐。</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方正宋黑简体" w:hAnsi="Times New Roman"/>
          <w:color w:val="auto"/>
          <w:kern w:val="2"/>
          <w:sz w:val="21"/>
          <w:szCs w:val="21"/>
        </w:rPr>
        <w:t>第八条</w:t>
      </w:r>
      <w:r w:rsidR="00E512AC">
        <w:rPr>
          <w:rFonts w:ascii="Times New Roman" w:eastAsia="方正宋黑简体" w:hAnsi="Times New Roman" w:hint="eastAsia"/>
          <w:color w:val="auto"/>
          <w:kern w:val="2"/>
          <w:sz w:val="21"/>
          <w:szCs w:val="21"/>
        </w:rPr>
        <w:t xml:space="preserve"> </w:t>
      </w:r>
      <w:r w:rsidRPr="00FA115C">
        <w:rPr>
          <w:rFonts w:ascii="Times New Roman" w:eastAsia="方正宋黑简体" w:hAnsi="Times New Roman"/>
          <w:color w:val="auto"/>
          <w:kern w:val="2"/>
          <w:sz w:val="21"/>
          <w:szCs w:val="21"/>
        </w:rPr>
        <w:t xml:space="preserve"> </w:t>
      </w:r>
      <w:r w:rsidRPr="00FA115C">
        <w:rPr>
          <w:rFonts w:ascii="Times New Roman" w:eastAsiaTheme="majorEastAsia" w:hAnsiTheme="majorEastAsia"/>
          <w:color w:val="auto"/>
          <w:sz w:val="21"/>
          <w:szCs w:val="21"/>
        </w:rPr>
        <w:t>加强宿舍治安保卫工作</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Theme="majorEastAsia" w:hAnsiTheme="majorEastAsia"/>
          <w:color w:val="auto"/>
          <w:sz w:val="21"/>
          <w:szCs w:val="21"/>
        </w:rPr>
        <w:lastRenderedPageBreak/>
        <w:t>（一）研究生要认真执行并监督出入、会客、留宿、携物登记等项制度，防止不法分子混入进行犯罪活动。</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Theme="majorEastAsia" w:hAnsiTheme="majorEastAsia"/>
          <w:color w:val="auto"/>
          <w:sz w:val="21"/>
          <w:szCs w:val="21"/>
        </w:rPr>
        <w:t>（二）研究生宿舍一般不得留宿客人，因特殊原因需在宿舍留宿者，必须报宿舍管理人员同意，并办理住宿登记手续。</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Theme="majorEastAsia" w:hAnsiTheme="majorEastAsia"/>
          <w:color w:val="auto"/>
          <w:sz w:val="21"/>
          <w:szCs w:val="21"/>
        </w:rPr>
        <w:t>（三）研究生携带较大的行李、包裹出入宿舍，一律经宿舍楼值班室登记、检查。</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Theme="majorEastAsia" w:hAnsiTheme="majorEastAsia"/>
          <w:color w:val="auto"/>
          <w:sz w:val="21"/>
          <w:szCs w:val="21"/>
        </w:rPr>
        <w:t>（四）研究生自身要提高警惕，出入锁门，发现可疑人员迅速报楼道值班室或学校保卫科。</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方正宋黑简体" w:hAnsi="Times New Roman"/>
          <w:color w:val="auto"/>
          <w:kern w:val="2"/>
          <w:sz w:val="21"/>
          <w:szCs w:val="21"/>
        </w:rPr>
        <w:t>第九条</w:t>
      </w:r>
      <w:r w:rsidRPr="00FA115C">
        <w:rPr>
          <w:rFonts w:ascii="Times New Roman" w:eastAsiaTheme="majorEastAsia" w:hAnsi="Times New Roman"/>
          <w:color w:val="auto"/>
          <w:sz w:val="21"/>
          <w:szCs w:val="21"/>
        </w:rPr>
        <w:t xml:space="preserve"> </w:t>
      </w:r>
      <w:r w:rsidR="00E512AC">
        <w:rPr>
          <w:rFonts w:ascii="Times New Roman" w:eastAsiaTheme="majorEastAsia" w:hAnsi="Times New Roman" w:hint="eastAsia"/>
          <w:color w:val="auto"/>
          <w:sz w:val="21"/>
          <w:szCs w:val="21"/>
        </w:rPr>
        <w:t xml:space="preserve"> </w:t>
      </w:r>
      <w:r w:rsidRPr="00FA115C">
        <w:rPr>
          <w:rFonts w:ascii="Times New Roman" w:eastAsiaTheme="majorEastAsia" w:hAnsiTheme="majorEastAsia"/>
          <w:color w:val="auto"/>
          <w:sz w:val="21"/>
          <w:szCs w:val="21"/>
        </w:rPr>
        <w:t>提高主人翁意识，提倡文明住宿</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Theme="majorEastAsia" w:hAnsiTheme="majorEastAsia"/>
          <w:color w:val="auto"/>
          <w:sz w:val="21"/>
          <w:szCs w:val="21"/>
        </w:rPr>
        <w:t>（一）宿舍内不得从事违反国家法律和校规校纪的活动，不得散布内容反动、格调低下的言论；计算机使用者严禁制作、拷贝、观看、传播含有黄色、淫秽内容的网页或光盘等；宿舍楼内禁止张贴各种营销广告和淫秽图片；禁止各种形式的经营活动；禁止饲养各种小动物，禁止停放自行车。</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Theme="majorEastAsia" w:hAnsiTheme="majorEastAsia"/>
          <w:color w:val="auto"/>
          <w:sz w:val="21"/>
          <w:szCs w:val="21"/>
        </w:rPr>
        <w:t>（二）研究生宿舍内不准打麻将，严禁各种形式的赌博。严禁在宿舍内大声喧哗；严禁休息时间吹奏乐器、大音量播放音响；严禁酗酒滋事，打架骂人。</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方正宋黑简体" w:hAnsi="Times New Roman"/>
          <w:color w:val="auto"/>
          <w:kern w:val="2"/>
          <w:sz w:val="21"/>
          <w:szCs w:val="21"/>
        </w:rPr>
        <w:t>第十条</w:t>
      </w:r>
      <w:r w:rsidRPr="00FA115C">
        <w:rPr>
          <w:rFonts w:ascii="Times New Roman" w:eastAsiaTheme="majorEastAsia" w:hAnsi="Times New Roman"/>
          <w:color w:val="auto"/>
          <w:sz w:val="21"/>
          <w:szCs w:val="21"/>
        </w:rPr>
        <w:t xml:space="preserve"> </w:t>
      </w:r>
      <w:r w:rsidR="00E512AC">
        <w:rPr>
          <w:rFonts w:ascii="Times New Roman" w:eastAsiaTheme="majorEastAsia" w:hAnsi="Times New Roman" w:hint="eastAsia"/>
          <w:color w:val="auto"/>
          <w:sz w:val="21"/>
          <w:szCs w:val="21"/>
        </w:rPr>
        <w:t xml:space="preserve"> </w:t>
      </w:r>
      <w:r w:rsidRPr="00FA115C">
        <w:rPr>
          <w:rFonts w:ascii="Times New Roman" w:eastAsiaTheme="majorEastAsia" w:hAnsiTheme="majorEastAsia"/>
          <w:color w:val="auto"/>
          <w:sz w:val="21"/>
          <w:szCs w:val="21"/>
        </w:rPr>
        <w:t>研究生宿舍是学校为研究生提供的生活场所。为使研究生有一个安全的环境，研究生不得将宿舍的床位转让、租借他人住宿，不得留宿他人。一经发现，视情况将给予批评教育或纪律处分，并收回所安排的床位或加收一学年住宿费。</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方正宋黑简体" w:hAnsi="Times New Roman"/>
          <w:color w:val="auto"/>
          <w:kern w:val="2"/>
          <w:sz w:val="21"/>
          <w:szCs w:val="21"/>
        </w:rPr>
        <w:t>第十一条</w:t>
      </w:r>
      <w:r w:rsidRPr="00FA115C">
        <w:rPr>
          <w:rFonts w:ascii="Times New Roman" w:eastAsiaTheme="majorEastAsia" w:hAnsi="Times New Roman"/>
          <w:color w:val="auto"/>
          <w:sz w:val="21"/>
          <w:szCs w:val="21"/>
        </w:rPr>
        <w:t xml:space="preserve">  </w:t>
      </w:r>
      <w:r w:rsidRPr="00FA115C">
        <w:rPr>
          <w:rFonts w:ascii="Times New Roman" w:eastAsiaTheme="majorEastAsia" w:hAnsiTheme="majorEastAsia"/>
          <w:color w:val="auto"/>
          <w:sz w:val="21"/>
          <w:szCs w:val="21"/>
        </w:rPr>
        <w:t>校外住宿管理</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Theme="majorEastAsia" w:hAnsiTheme="majorEastAsia"/>
          <w:color w:val="auto"/>
          <w:sz w:val="21"/>
          <w:szCs w:val="21"/>
        </w:rPr>
        <w:t>（一）本规定所称的</w:t>
      </w:r>
      <w:r w:rsidRPr="00FA115C">
        <w:rPr>
          <w:rFonts w:ascii="Times New Roman" w:eastAsiaTheme="majorEastAsia" w:hAnsi="Times New Roman"/>
          <w:color w:val="auto"/>
          <w:sz w:val="21"/>
          <w:szCs w:val="21"/>
        </w:rPr>
        <w:t>"</w:t>
      </w:r>
      <w:r w:rsidRPr="00FA115C">
        <w:rPr>
          <w:rFonts w:ascii="Times New Roman" w:eastAsiaTheme="majorEastAsia" w:hAnsiTheme="majorEastAsia"/>
          <w:color w:val="auto"/>
          <w:sz w:val="21"/>
          <w:szCs w:val="21"/>
        </w:rPr>
        <w:t>校外住宿</w:t>
      </w:r>
      <w:r w:rsidRPr="00FA115C">
        <w:rPr>
          <w:rFonts w:ascii="Times New Roman" w:eastAsiaTheme="majorEastAsia" w:hAnsi="Times New Roman"/>
          <w:color w:val="auto"/>
          <w:sz w:val="21"/>
          <w:szCs w:val="21"/>
        </w:rPr>
        <w:t>"</w:t>
      </w:r>
      <w:r w:rsidRPr="00FA115C">
        <w:rPr>
          <w:rFonts w:ascii="Times New Roman" w:eastAsiaTheme="majorEastAsia" w:hAnsiTheme="majorEastAsia"/>
          <w:color w:val="auto"/>
          <w:sz w:val="21"/>
          <w:szCs w:val="21"/>
        </w:rPr>
        <w:t>，是指在学校安排的研究生宿舍（公寓）房间以外的场所（包括校内其他住房）住宿。</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Theme="majorEastAsia" w:hAnsiTheme="majorEastAsia"/>
          <w:color w:val="auto"/>
          <w:sz w:val="21"/>
          <w:szCs w:val="21"/>
        </w:rPr>
        <w:lastRenderedPageBreak/>
        <w:t>（二）根据教育部的规定，研究生原则上不得在校外住宿。因疾病、结婚、教学实习、科研合作及家庭所在地在武汉市区等特殊原因，本人提出申请，经主管部门审批同意，方可在校外住宿。</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方正宋黑简体" w:hAnsi="Times New Roman"/>
          <w:color w:val="auto"/>
          <w:kern w:val="2"/>
          <w:sz w:val="21"/>
          <w:szCs w:val="21"/>
        </w:rPr>
        <w:t>第十二条</w:t>
      </w:r>
      <w:r w:rsidR="00E512AC">
        <w:rPr>
          <w:rFonts w:ascii="Times New Roman" w:eastAsia="方正宋黑简体" w:hAnsi="Times New Roman" w:hint="eastAsia"/>
          <w:color w:val="auto"/>
          <w:kern w:val="2"/>
          <w:sz w:val="21"/>
          <w:szCs w:val="21"/>
        </w:rPr>
        <w:t xml:space="preserve"> </w:t>
      </w:r>
      <w:r w:rsidRPr="00FA115C">
        <w:rPr>
          <w:rFonts w:ascii="Times New Roman" w:eastAsiaTheme="majorEastAsia" w:hAnsi="Times New Roman"/>
          <w:color w:val="auto"/>
          <w:sz w:val="21"/>
          <w:szCs w:val="21"/>
        </w:rPr>
        <w:t xml:space="preserve"> </w:t>
      </w:r>
      <w:r w:rsidRPr="00FA115C">
        <w:rPr>
          <w:rFonts w:ascii="Times New Roman" w:eastAsiaTheme="majorEastAsia" w:hAnsiTheme="majorEastAsia"/>
          <w:color w:val="auto"/>
          <w:sz w:val="21"/>
          <w:szCs w:val="21"/>
        </w:rPr>
        <w:t>研究生申请在校外住宿必须办理如下手续：</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Theme="majorEastAsia" w:hAnsiTheme="majorEastAsia"/>
          <w:color w:val="auto"/>
          <w:sz w:val="21"/>
          <w:szCs w:val="21"/>
        </w:rPr>
        <w:t>（一）申请在校外住宿的研究生，在研究生院网站下载并认真填写《武汉科技大学研究生校外住宿申请审批表》（以下简称《审批表》）一式三份。</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Theme="majorEastAsia" w:hAnsiTheme="majorEastAsia"/>
          <w:color w:val="auto"/>
          <w:sz w:val="21"/>
          <w:szCs w:val="21"/>
        </w:rPr>
        <w:t>（二）申请人将填好的《审批表》依次由导师、院（系、所）批准签字后，报党委研究生工作部进行审批。</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Theme="majorEastAsia" w:hAnsiTheme="majorEastAsia"/>
          <w:color w:val="auto"/>
          <w:sz w:val="21"/>
          <w:szCs w:val="21"/>
        </w:rPr>
        <w:t>（三）党委研究生工作部将审批同意的《审批表》返回院（系、所），研究生凭《审批表》到财务处办理住宿费免交或退费手续。</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方正宋黑简体" w:hAnsi="Times New Roman"/>
          <w:color w:val="auto"/>
          <w:kern w:val="2"/>
          <w:sz w:val="21"/>
          <w:szCs w:val="21"/>
        </w:rPr>
        <w:t>第十三条</w:t>
      </w:r>
      <w:r w:rsidR="00E512AC">
        <w:rPr>
          <w:rFonts w:ascii="Times New Roman" w:eastAsia="方正宋黑简体" w:hAnsi="Times New Roman" w:hint="eastAsia"/>
          <w:color w:val="auto"/>
          <w:kern w:val="2"/>
          <w:sz w:val="21"/>
          <w:szCs w:val="21"/>
        </w:rPr>
        <w:t xml:space="preserve"> </w:t>
      </w:r>
      <w:r w:rsidRPr="00FA115C">
        <w:rPr>
          <w:rFonts w:ascii="Times New Roman" w:eastAsiaTheme="majorEastAsia" w:hAnsi="Times New Roman"/>
          <w:color w:val="auto"/>
          <w:sz w:val="21"/>
          <w:szCs w:val="21"/>
        </w:rPr>
        <w:t xml:space="preserve"> </w:t>
      </w:r>
      <w:r w:rsidRPr="00FA115C">
        <w:rPr>
          <w:rFonts w:ascii="Times New Roman" w:eastAsiaTheme="majorEastAsia" w:hAnsiTheme="majorEastAsia"/>
          <w:color w:val="auto"/>
          <w:sz w:val="21"/>
          <w:szCs w:val="21"/>
        </w:rPr>
        <w:t>研究生在校外住宿期间，因校外住宿而发生的一切生命财产安全问题以及由此引发的一切责任完全由研究生本人承担。</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方正宋黑简体" w:hAnsi="Times New Roman"/>
          <w:color w:val="auto"/>
          <w:kern w:val="2"/>
          <w:sz w:val="21"/>
          <w:szCs w:val="21"/>
        </w:rPr>
        <w:t>第十四条</w:t>
      </w:r>
      <w:r w:rsidRPr="00FA115C">
        <w:rPr>
          <w:rFonts w:ascii="Times New Roman" w:eastAsiaTheme="majorEastAsia" w:hAnsi="Times New Roman"/>
          <w:color w:val="auto"/>
          <w:sz w:val="21"/>
          <w:szCs w:val="21"/>
        </w:rPr>
        <w:t xml:space="preserve"> </w:t>
      </w:r>
      <w:r w:rsidR="00E512AC">
        <w:rPr>
          <w:rFonts w:ascii="Times New Roman" w:eastAsiaTheme="majorEastAsia" w:hAnsi="Times New Roman" w:hint="eastAsia"/>
          <w:color w:val="auto"/>
          <w:sz w:val="21"/>
          <w:szCs w:val="21"/>
        </w:rPr>
        <w:t xml:space="preserve"> </w:t>
      </w:r>
      <w:r w:rsidRPr="00FA115C">
        <w:rPr>
          <w:rFonts w:ascii="Times New Roman" w:eastAsiaTheme="majorEastAsia" w:hAnsiTheme="majorEastAsia"/>
          <w:color w:val="auto"/>
          <w:sz w:val="21"/>
          <w:szCs w:val="21"/>
        </w:rPr>
        <w:t>在校外住宿违反校规校纪者，一律按学校有关规定予以严肃处理。</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方正宋黑简体" w:hAnsi="Times New Roman"/>
          <w:color w:val="auto"/>
          <w:kern w:val="2"/>
          <w:sz w:val="21"/>
          <w:szCs w:val="21"/>
        </w:rPr>
        <w:t>第十五条</w:t>
      </w:r>
      <w:r w:rsidRPr="00FA115C">
        <w:rPr>
          <w:rFonts w:ascii="Times New Roman" w:eastAsiaTheme="majorEastAsia" w:hAnsi="Times New Roman"/>
          <w:color w:val="auto"/>
          <w:sz w:val="21"/>
          <w:szCs w:val="21"/>
        </w:rPr>
        <w:t xml:space="preserve"> </w:t>
      </w:r>
      <w:r w:rsidR="00E512AC">
        <w:rPr>
          <w:rFonts w:ascii="Times New Roman" w:eastAsiaTheme="majorEastAsia" w:hAnsi="Times New Roman" w:hint="eastAsia"/>
          <w:color w:val="auto"/>
          <w:sz w:val="21"/>
          <w:szCs w:val="21"/>
        </w:rPr>
        <w:t xml:space="preserve"> </w:t>
      </w:r>
      <w:r w:rsidRPr="00FA115C">
        <w:rPr>
          <w:rFonts w:ascii="Times New Roman" w:eastAsiaTheme="majorEastAsia" w:hAnsiTheme="majorEastAsia"/>
          <w:color w:val="auto"/>
          <w:sz w:val="21"/>
          <w:szCs w:val="21"/>
        </w:rPr>
        <w:t>研究生因特殊情况中途申请在校外住宿，经审批后可以办理退费手续。学年内在校内研究生宿舍住宿实际时间超过</w:t>
      </w:r>
      <w:r w:rsidRPr="00FA115C">
        <w:rPr>
          <w:rFonts w:ascii="Times New Roman" w:eastAsiaTheme="majorEastAsia" w:hAnsi="Times New Roman"/>
          <w:color w:val="auto"/>
          <w:sz w:val="21"/>
          <w:szCs w:val="21"/>
        </w:rPr>
        <w:t>10</w:t>
      </w:r>
      <w:r w:rsidRPr="00FA115C">
        <w:rPr>
          <w:rFonts w:ascii="Times New Roman" w:eastAsiaTheme="majorEastAsia" w:hAnsiTheme="majorEastAsia"/>
          <w:color w:val="auto"/>
          <w:sz w:val="21"/>
          <w:szCs w:val="21"/>
        </w:rPr>
        <w:t>个月的，不予退费；低于</w:t>
      </w:r>
      <w:r w:rsidRPr="00FA115C">
        <w:rPr>
          <w:rFonts w:ascii="Times New Roman" w:eastAsiaTheme="majorEastAsia" w:hAnsi="Times New Roman"/>
          <w:color w:val="auto"/>
          <w:sz w:val="21"/>
          <w:szCs w:val="21"/>
        </w:rPr>
        <w:t>10</w:t>
      </w:r>
      <w:r w:rsidRPr="00FA115C">
        <w:rPr>
          <w:rFonts w:ascii="Times New Roman" w:eastAsiaTheme="majorEastAsia" w:hAnsiTheme="majorEastAsia"/>
          <w:color w:val="auto"/>
          <w:sz w:val="21"/>
          <w:szCs w:val="21"/>
        </w:rPr>
        <w:t>个月的，按月计退。</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方正宋黑简体" w:hAnsi="Times New Roman"/>
          <w:color w:val="auto"/>
          <w:kern w:val="2"/>
          <w:sz w:val="21"/>
          <w:szCs w:val="21"/>
        </w:rPr>
        <w:t>第十六条</w:t>
      </w:r>
      <w:r w:rsidRPr="00FA115C">
        <w:rPr>
          <w:rFonts w:ascii="Times New Roman" w:eastAsiaTheme="majorEastAsia" w:hAnsi="Times New Roman"/>
          <w:color w:val="auto"/>
          <w:sz w:val="21"/>
          <w:szCs w:val="21"/>
        </w:rPr>
        <w:t xml:space="preserve"> </w:t>
      </w:r>
      <w:r w:rsidR="00E512AC">
        <w:rPr>
          <w:rFonts w:ascii="Times New Roman" w:eastAsiaTheme="majorEastAsia" w:hAnsi="Times New Roman" w:hint="eastAsia"/>
          <w:color w:val="auto"/>
          <w:sz w:val="21"/>
          <w:szCs w:val="21"/>
        </w:rPr>
        <w:t xml:space="preserve"> </w:t>
      </w:r>
      <w:r w:rsidRPr="00FA115C">
        <w:rPr>
          <w:rFonts w:ascii="Times New Roman" w:eastAsiaTheme="majorEastAsia" w:hAnsiTheme="majorEastAsia"/>
          <w:color w:val="auto"/>
          <w:sz w:val="21"/>
          <w:szCs w:val="21"/>
        </w:rPr>
        <w:t>宿舍房门钥匙由后勤统一配置、发放，同时在宿舍值班室留存一套备用钥匙，以便在紧急情况下使用。个人不得以任何理由更换或配置房门钥匙。门锁出现故障可及时申报维修。</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方正宋黑简体" w:hAnsi="Times New Roman"/>
          <w:color w:val="auto"/>
          <w:kern w:val="2"/>
          <w:sz w:val="21"/>
          <w:szCs w:val="21"/>
        </w:rPr>
        <w:lastRenderedPageBreak/>
        <w:t>第十七条</w:t>
      </w:r>
      <w:r w:rsidRPr="00FA115C">
        <w:rPr>
          <w:rFonts w:ascii="Times New Roman" w:eastAsiaTheme="majorEastAsia" w:hAnsi="Times New Roman"/>
          <w:color w:val="auto"/>
          <w:sz w:val="21"/>
          <w:szCs w:val="21"/>
        </w:rPr>
        <w:t xml:space="preserve"> </w:t>
      </w:r>
      <w:r w:rsidR="00E512AC">
        <w:rPr>
          <w:rFonts w:ascii="Times New Roman" w:eastAsiaTheme="majorEastAsia" w:hAnsi="Times New Roman" w:hint="eastAsia"/>
          <w:color w:val="auto"/>
          <w:sz w:val="21"/>
          <w:szCs w:val="21"/>
        </w:rPr>
        <w:t xml:space="preserve"> </w:t>
      </w:r>
      <w:r w:rsidRPr="00FA115C">
        <w:rPr>
          <w:rFonts w:ascii="Times New Roman" w:eastAsiaTheme="majorEastAsia" w:hAnsiTheme="majorEastAsia"/>
          <w:color w:val="auto"/>
          <w:sz w:val="21"/>
          <w:szCs w:val="21"/>
        </w:rPr>
        <w:t>服从宿舍管理人员的管理，自觉遵守学校颁布的宿舍管理规定。</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方正宋黑简体" w:hAnsi="Times New Roman"/>
          <w:color w:val="auto"/>
          <w:kern w:val="2"/>
          <w:sz w:val="21"/>
          <w:szCs w:val="21"/>
        </w:rPr>
        <w:t>第十八条</w:t>
      </w:r>
      <w:r w:rsidRPr="00FA115C">
        <w:rPr>
          <w:rFonts w:ascii="Times New Roman" w:eastAsiaTheme="majorEastAsia" w:hAnsi="Times New Roman"/>
          <w:color w:val="auto"/>
          <w:sz w:val="21"/>
          <w:szCs w:val="21"/>
        </w:rPr>
        <w:t xml:space="preserve"> </w:t>
      </w:r>
      <w:r w:rsidR="00E512AC">
        <w:rPr>
          <w:rFonts w:ascii="Times New Roman" w:eastAsiaTheme="majorEastAsia" w:hAnsi="Times New Roman" w:hint="eastAsia"/>
          <w:color w:val="auto"/>
          <w:sz w:val="21"/>
          <w:szCs w:val="21"/>
        </w:rPr>
        <w:t xml:space="preserve"> </w:t>
      </w:r>
      <w:r w:rsidRPr="00FA115C">
        <w:rPr>
          <w:rFonts w:ascii="Times New Roman" w:eastAsiaTheme="majorEastAsia" w:hAnsiTheme="majorEastAsia"/>
          <w:color w:val="auto"/>
          <w:sz w:val="21"/>
          <w:szCs w:val="21"/>
        </w:rPr>
        <w:t>学校每学期开展一次</w:t>
      </w:r>
      <w:r w:rsidRPr="00FA115C">
        <w:rPr>
          <w:rFonts w:ascii="Times New Roman" w:eastAsiaTheme="majorEastAsia" w:hAnsi="Times New Roman"/>
          <w:color w:val="auto"/>
          <w:sz w:val="21"/>
          <w:szCs w:val="21"/>
        </w:rPr>
        <w:t>“</w:t>
      </w:r>
      <w:r w:rsidRPr="00FA115C">
        <w:rPr>
          <w:rFonts w:ascii="Times New Roman" w:eastAsiaTheme="majorEastAsia" w:hAnsiTheme="majorEastAsia"/>
          <w:color w:val="auto"/>
          <w:sz w:val="21"/>
          <w:szCs w:val="21"/>
        </w:rPr>
        <w:t>研究生星级文明寝室</w:t>
      </w:r>
      <w:r w:rsidRPr="00FA115C">
        <w:rPr>
          <w:rFonts w:ascii="Times New Roman" w:eastAsiaTheme="majorEastAsia" w:hAnsi="Times New Roman"/>
          <w:color w:val="auto"/>
          <w:sz w:val="21"/>
          <w:szCs w:val="21"/>
        </w:rPr>
        <w:t>”</w:t>
      </w:r>
      <w:r w:rsidRPr="00FA115C">
        <w:rPr>
          <w:rFonts w:ascii="Times New Roman" w:eastAsiaTheme="majorEastAsia" w:hAnsiTheme="majorEastAsia"/>
          <w:color w:val="auto"/>
          <w:sz w:val="21"/>
          <w:szCs w:val="21"/>
        </w:rPr>
        <w:t>评选活动，评选时间为</w:t>
      </w:r>
      <w:r w:rsidRPr="00FA115C">
        <w:rPr>
          <w:rFonts w:ascii="Times New Roman" w:eastAsiaTheme="majorEastAsia" w:hAnsi="Times New Roman"/>
          <w:color w:val="auto"/>
          <w:sz w:val="21"/>
          <w:szCs w:val="21"/>
        </w:rPr>
        <w:t>6</w:t>
      </w:r>
      <w:r w:rsidRPr="00FA115C">
        <w:rPr>
          <w:rFonts w:ascii="Times New Roman" w:eastAsiaTheme="majorEastAsia" w:hAnsiTheme="majorEastAsia"/>
          <w:color w:val="auto"/>
          <w:sz w:val="21"/>
          <w:szCs w:val="21"/>
        </w:rPr>
        <w:t>月和</w:t>
      </w:r>
      <w:r w:rsidRPr="00FA115C">
        <w:rPr>
          <w:rFonts w:ascii="Times New Roman" w:eastAsiaTheme="majorEastAsia" w:hAnsi="Times New Roman"/>
          <w:color w:val="auto"/>
          <w:sz w:val="21"/>
          <w:szCs w:val="21"/>
        </w:rPr>
        <w:t>12</w:t>
      </w:r>
      <w:r w:rsidRPr="00FA115C">
        <w:rPr>
          <w:rFonts w:ascii="Times New Roman" w:eastAsiaTheme="majorEastAsia" w:hAnsiTheme="majorEastAsia"/>
          <w:color w:val="auto"/>
          <w:sz w:val="21"/>
          <w:szCs w:val="21"/>
        </w:rPr>
        <w:t>月。学校按比例划分指标，各学院根据综合表现，报送</w:t>
      </w:r>
      <w:r w:rsidRPr="00FA115C">
        <w:rPr>
          <w:rFonts w:ascii="Times New Roman" w:eastAsiaTheme="majorEastAsia" w:hAnsi="Times New Roman"/>
          <w:color w:val="auto"/>
          <w:sz w:val="21"/>
          <w:szCs w:val="21"/>
        </w:rPr>
        <w:t>“</w:t>
      </w:r>
      <w:r w:rsidRPr="00FA115C">
        <w:rPr>
          <w:rFonts w:ascii="Times New Roman" w:eastAsiaTheme="majorEastAsia" w:hAnsiTheme="majorEastAsia"/>
          <w:color w:val="auto"/>
          <w:sz w:val="21"/>
          <w:szCs w:val="21"/>
        </w:rPr>
        <w:t>研究生星级文明寝室</w:t>
      </w:r>
      <w:r w:rsidRPr="00FA115C">
        <w:rPr>
          <w:rFonts w:ascii="Times New Roman" w:eastAsiaTheme="majorEastAsia" w:hAnsi="Times New Roman"/>
          <w:color w:val="auto"/>
          <w:sz w:val="21"/>
          <w:szCs w:val="21"/>
        </w:rPr>
        <w:t>”</w:t>
      </w:r>
      <w:r w:rsidRPr="00FA115C">
        <w:rPr>
          <w:rFonts w:ascii="Times New Roman" w:eastAsiaTheme="majorEastAsia" w:hAnsiTheme="majorEastAsia"/>
          <w:color w:val="auto"/>
          <w:sz w:val="21"/>
          <w:szCs w:val="21"/>
        </w:rPr>
        <w:t>推荐名单。</w:t>
      </w:r>
    </w:p>
    <w:p w:rsidR="003F451D" w:rsidRPr="00FA115C" w:rsidRDefault="00DF1B55" w:rsidP="00D84C12">
      <w:pPr>
        <w:pStyle w:val="a8"/>
        <w:spacing w:before="0" w:beforeAutospacing="0" w:after="0" w:afterAutospacing="0" w:line="360" w:lineRule="exact"/>
        <w:ind w:firstLineChars="200" w:firstLine="420"/>
        <w:jc w:val="both"/>
        <w:rPr>
          <w:rFonts w:ascii="Times New Roman" w:eastAsiaTheme="majorEastAsia" w:hAnsi="Times New Roman"/>
          <w:color w:val="auto"/>
          <w:sz w:val="21"/>
          <w:szCs w:val="21"/>
        </w:rPr>
      </w:pPr>
      <w:r w:rsidRPr="00FA115C">
        <w:rPr>
          <w:rFonts w:ascii="Times New Roman" w:eastAsia="方正宋黑简体" w:hAnsi="Times New Roman"/>
          <w:color w:val="auto"/>
          <w:kern w:val="2"/>
          <w:sz w:val="21"/>
          <w:szCs w:val="21"/>
        </w:rPr>
        <w:t>第十九条</w:t>
      </w:r>
      <w:r w:rsidRPr="00FA115C">
        <w:rPr>
          <w:rFonts w:ascii="Times New Roman" w:eastAsiaTheme="majorEastAsia" w:hAnsi="Times New Roman"/>
          <w:color w:val="auto"/>
          <w:sz w:val="21"/>
          <w:szCs w:val="21"/>
        </w:rPr>
        <w:t xml:space="preserve"> </w:t>
      </w:r>
      <w:r w:rsidR="00E512AC">
        <w:rPr>
          <w:rFonts w:ascii="Times New Roman" w:eastAsiaTheme="majorEastAsia" w:hAnsi="Times New Roman" w:hint="eastAsia"/>
          <w:color w:val="auto"/>
          <w:sz w:val="21"/>
          <w:szCs w:val="21"/>
        </w:rPr>
        <w:t xml:space="preserve"> </w:t>
      </w:r>
      <w:r w:rsidRPr="00FA115C">
        <w:rPr>
          <w:rFonts w:ascii="Times New Roman" w:eastAsiaTheme="majorEastAsia" w:hAnsiTheme="majorEastAsia"/>
          <w:color w:val="auto"/>
          <w:sz w:val="21"/>
          <w:szCs w:val="21"/>
        </w:rPr>
        <w:t>学校审核通过后，对获得</w:t>
      </w:r>
      <w:r w:rsidRPr="00FA115C">
        <w:rPr>
          <w:rFonts w:ascii="Times New Roman" w:eastAsiaTheme="majorEastAsia" w:hAnsi="Times New Roman"/>
          <w:color w:val="auto"/>
          <w:sz w:val="21"/>
          <w:szCs w:val="21"/>
        </w:rPr>
        <w:t>“</w:t>
      </w:r>
      <w:r w:rsidRPr="00FA115C">
        <w:rPr>
          <w:rFonts w:ascii="Times New Roman" w:eastAsiaTheme="majorEastAsia" w:hAnsiTheme="majorEastAsia"/>
          <w:color w:val="auto"/>
          <w:sz w:val="21"/>
          <w:szCs w:val="21"/>
        </w:rPr>
        <w:t>研究生星级文明寝室</w:t>
      </w:r>
      <w:r w:rsidRPr="00FA115C">
        <w:rPr>
          <w:rFonts w:ascii="Times New Roman" w:eastAsiaTheme="majorEastAsia" w:hAnsi="Times New Roman"/>
          <w:color w:val="auto"/>
          <w:sz w:val="21"/>
          <w:szCs w:val="21"/>
        </w:rPr>
        <w:t>”</w:t>
      </w:r>
      <w:r w:rsidRPr="00FA115C">
        <w:rPr>
          <w:rFonts w:ascii="Times New Roman" w:eastAsiaTheme="majorEastAsia" w:hAnsiTheme="majorEastAsia"/>
          <w:color w:val="auto"/>
          <w:sz w:val="21"/>
          <w:szCs w:val="21"/>
        </w:rPr>
        <w:t>称号的宿舍，学校将给予一定的精神和物质奖励。</w:t>
      </w:r>
    </w:p>
    <w:p w:rsidR="003F451D" w:rsidRDefault="00DF1B55" w:rsidP="00842787">
      <w:pPr>
        <w:pStyle w:val="a8"/>
        <w:spacing w:before="0" w:beforeAutospacing="0" w:after="0" w:afterAutospacing="0" w:line="360" w:lineRule="exact"/>
        <w:ind w:firstLineChars="200" w:firstLine="420"/>
        <w:jc w:val="both"/>
        <w:rPr>
          <w:rFonts w:ascii="Times New Roman" w:eastAsiaTheme="majorEastAsia" w:hAnsiTheme="majorEastAsia"/>
          <w:color w:val="auto"/>
          <w:sz w:val="21"/>
          <w:szCs w:val="21"/>
        </w:rPr>
      </w:pPr>
      <w:r w:rsidRPr="00FA115C">
        <w:rPr>
          <w:rFonts w:ascii="Times New Roman" w:eastAsia="方正宋黑简体" w:hAnsi="Times New Roman"/>
          <w:color w:val="auto"/>
          <w:kern w:val="2"/>
          <w:sz w:val="21"/>
          <w:szCs w:val="21"/>
        </w:rPr>
        <w:t>第二十条</w:t>
      </w:r>
      <w:r w:rsidRPr="00FA115C">
        <w:rPr>
          <w:rFonts w:ascii="Times New Roman" w:eastAsiaTheme="majorEastAsia" w:hAnsi="Times New Roman"/>
          <w:color w:val="auto"/>
          <w:sz w:val="21"/>
          <w:szCs w:val="21"/>
        </w:rPr>
        <w:t xml:space="preserve"> </w:t>
      </w:r>
      <w:r w:rsidR="00E512AC">
        <w:rPr>
          <w:rFonts w:ascii="Times New Roman" w:eastAsiaTheme="majorEastAsia" w:hAnsi="Times New Roman" w:hint="eastAsia"/>
          <w:color w:val="auto"/>
          <w:sz w:val="21"/>
          <w:szCs w:val="21"/>
        </w:rPr>
        <w:t xml:space="preserve"> </w:t>
      </w:r>
      <w:r w:rsidRPr="00FA115C">
        <w:rPr>
          <w:rFonts w:ascii="Times New Roman" w:eastAsiaTheme="majorEastAsia" w:hAnsiTheme="majorEastAsia"/>
          <w:color w:val="auto"/>
          <w:sz w:val="21"/>
          <w:szCs w:val="21"/>
        </w:rPr>
        <w:t>本办法自发布之日起施行，由党委研究生工作部负责解释。本办法公布实施后如与上级主管部门最新规定有冲突，则按上级主管部门最新规定执行。</w:t>
      </w:r>
    </w:p>
    <w:p w:rsidR="00842787" w:rsidRDefault="00842787" w:rsidP="00842787">
      <w:pPr>
        <w:pStyle w:val="a8"/>
        <w:spacing w:before="0" w:beforeAutospacing="0" w:after="0" w:afterAutospacing="0" w:line="360" w:lineRule="exact"/>
        <w:ind w:firstLineChars="200" w:firstLine="420"/>
        <w:jc w:val="both"/>
        <w:rPr>
          <w:rFonts w:ascii="Times New Roman" w:eastAsiaTheme="majorEastAsia" w:hAnsiTheme="majorEastAsia"/>
          <w:color w:val="auto"/>
          <w:sz w:val="21"/>
          <w:szCs w:val="21"/>
        </w:rPr>
      </w:pPr>
    </w:p>
    <w:p w:rsidR="00842787" w:rsidRDefault="00842787" w:rsidP="00842787">
      <w:pPr>
        <w:pStyle w:val="a8"/>
        <w:spacing w:before="0" w:beforeAutospacing="0" w:after="0" w:afterAutospacing="0" w:line="360" w:lineRule="exact"/>
        <w:ind w:firstLineChars="200" w:firstLine="420"/>
        <w:jc w:val="both"/>
        <w:rPr>
          <w:rFonts w:ascii="Times New Roman" w:eastAsiaTheme="majorEastAsia" w:hAnsiTheme="majorEastAsia"/>
          <w:color w:val="auto"/>
          <w:sz w:val="21"/>
          <w:szCs w:val="21"/>
        </w:rPr>
      </w:pPr>
    </w:p>
    <w:p w:rsidR="00842787" w:rsidRDefault="00842787" w:rsidP="00842787">
      <w:pPr>
        <w:pStyle w:val="a8"/>
        <w:spacing w:before="0" w:beforeAutospacing="0" w:after="0" w:afterAutospacing="0" w:line="360" w:lineRule="exact"/>
        <w:ind w:firstLineChars="200" w:firstLine="420"/>
        <w:jc w:val="both"/>
        <w:rPr>
          <w:rFonts w:ascii="Times New Roman" w:eastAsiaTheme="majorEastAsia" w:hAnsiTheme="majorEastAsia"/>
          <w:color w:val="auto"/>
          <w:sz w:val="21"/>
          <w:szCs w:val="21"/>
        </w:rPr>
      </w:pPr>
    </w:p>
    <w:p w:rsidR="00842787" w:rsidRDefault="00842787" w:rsidP="00842787">
      <w:pPr>
        <w:pStyle w:val="a8"/>
        <w:spacing w:before="0" w:beforeAutospacing="0" w:after="0" w:afterAutospacing="0" w:line="360" w:lineRule="exact"/>
        <w:ind w:firstLineChars="200" w:firstLine="420"/>
        <w:jc w:val="both"/>
        <w:rPr>
          <w:rFonts w:ascii="Times New Roman" w:eastAsiaTheme="majorEastAsia" w:hAnsiTheme="majorEastAsia"/>
          <w:color w:val="auto"/>
          <w:sz w:val="21"/>
          <w:szCs w:val="21"/>
        </w:rPr>
      </w:pPr>
    </w:p>
    <w:p w:rsidR="002153CA" w:rsidRDefault="002153CA" w:rsidP="00842787">
      <w:pPr>
        <w:pStyle w:val="a8"/>
        <w:spacing w:before="0" w:beforeAutospacing="0" w:after="0" w:afterAutospacing="0" w:line="360" w:lineRule="exact"/>
        <w:ind w:firstLineChars="200" w:firstLine="420"/>
        <w:jc w:val="both"/>
        <w:rPr>
          <w:rFonts w:ascii="Times New Roman" w:eastAsiaTheme="majorEastAsia" w:hAnsiTheme="majorEastAsia"/>
          <w:color w:val="auto"/>
          <w:sz w:val="21"/>
          <w:szCs w:val="21"/>
        </w:rPr>
      </w:pPr>
    </w:p>
    <w:p w:rsidR="002153CA" w:rsidRDefault="002153CA" w:rsidP="00842787">
      <w:pPr>
        <w:pStyle w:val="a8"/>
        <w:spacing w:before="0" w:beforeAutospacing="0" w:after="0" w:afterAutospacing="0" w:line="360" w:lineRule="exact"/>
        <w:ind w:firstLineChars="200" w:firstLine="420"/>
        <w:jc w:val="both"/>
        <w:rPr>
          <w:rFonts w:ascii="Times New Roman" w:eastAsiaTheme="majorEastAsia" w:hAnsiTheme="majorEastAsia"/>
          <w:color w:val="auto"/>
          <w:sz w:val="21"/>
          <w:szCs w:val="21"/>
        </w:rPr>
      </w:pPr>
    </w:p>
    <w:p w:rsidR="002153CA" w:rsidRDefault="002153CA" w:rsidP="00842787">
      <w:pPr>
        <w:pStyle w:val="a8"/>
        <w:spacing w:before="0" w:beforeAutospacing="0" w:after="0" w:afterAutospacing="0" w:line="360" w:lineRule="exact"/>
        <w:ind w:firstLineChars="200" w:firstLine="420"/>
        <w:jc w:val="both"/>
        <w:rPr>
          <w:rFonts w:ascii="Times New Roman" w:eastAsiaTheme="majorEastAsia" w:hAnsiTheme="majorEastAsia"/>
          <w:color w:val="auto"/>
          <w:sz w:val="21"/>
          <w:szCs w:val="21"/>
        </w:rPr>
      </w:pPr>
    </w:p>
    <w:p w:rsidR="002153CA" w:rsidRDefault="002153CA" w:rsidP="00842787">
      <w:pPr>
        <w:pStyle w:val="a8"/>
        <w:spacing w:before="0" w:beforeAutospacing="0" w:after="0" w:afterAutospacing="0" w:line="360" w:lineRule="exact"/>
        <w:ind w:firstLineChars="200" w:firstLine="420"/>
        <w:jc w:val="both"/>
        <w:rPr>
          <w:rFonts w:ascii="Times New Roman" w:eastAsiaTheme="majorEastAsia" w:hAnsiTheme="majorEastAsia"/>
          <w:color w:val="auto"/>
          <w:sz w:val="21"/>
          <w:szCs w:val="21"/>
        </w:rPr>
      </w:pPr>
    </w:p>
    <w:p w:rsidR="002153CA" w:rsidRDefault="002153CA" w:rsidP="00842787">
      <w:pPr>
        <w:pStyle w:val="a8"/>
        <w:spacing w:before="0" w:beforeAutospacing="0" w:after="0" w:afterAutospacing="0" w:line="360" w:lineRule="exact"/>
        <w:ind w:firstLineChars="200" w:firstLine="420"/>
        <w:jc w:val="both"/>
        <w:rPr>
          <w:rFonts w:ascii="Times New Roman" w:eastAsiaTheme="majorEastAsia" w:hAnsiTheme="majorEastAsia"/>
          <w:color w:val="auto"/>
          <w:sz w:val="21"/>
          <w:szCs w:val="21"/>
        </w:rPr>
      </w:pPr>
    </w:p>
    <w:p w:rsidR="002153CA" w:rsidRDefault="002153CA" w:rsidP="00842787">
      <w:pPr>
        <w:pStyle w:val="a8"/>
        <w:spacing w:before="0" w:beforeAutospacing="0" w:after="0" w:afterAutospacing="0" w:line="360" w:lineRule="exact"/>
        <w:ind w:firstLineChars="200" w:firstLine="420"/>
        <w:jc w:val="both"/>
        <w:rPr>
          <w:rFonts w:ascii="Times New Roman" w:eastAsiaTheme="majorEastAsia" w:hAnsiTheme="majorEastAsia"/>
          <w:color w:val="auto"/>
          <w:sz w:val="21"/>
          <w:szCs w:val="21"/>
        </w:rPr>
      </w:pPr>
    </w:p>
    <w:p w:rsidR="00842787" w:rsidRDefault="00842787" w:rsidP="00842787">
      <w:pPr>
        <w:pStyle w:val="a8"/>
        <w:spacing w:before="0" w:beforeAutospacing="0" w:after="0" w:afterAutospacing="0" w:line="360" w:lineRule="exact"/>
        <w:ind w:firstLineChars="200" w:firstLine="420"/>
        <w:jc w:val="both"/>
        <w:rPr>
          <w:rFonts w:ascii="Times New Roman" w:eastAsiaTheme="majorEastAsia" w:hAnsiTheme="majorEastAsia"/>
          <w:color w:val="auto"/>
          <w:sz w:val="21"/>
          <w:szCs w:val="21"/>
        </w:rPr>
      </w:pPr>
    </w:p>
    <w:p w:rsidR="00842787" w:rsidRDefault="00842787" w:rsidP="00842787">
      <w:pPr>
        <w:pStyle w:val="a8"/>
        <w:spacing w:before="0" w:beforeAutospacing="0" w:after="0" w:afterAutospacing="0" w:line="360" w:lineRule="exact"/>
        <w:ind w:firstLineChars="200" w:firstLine="420"/>
        <w:jc w:val="both"/>
        <w:rPr>
          <w:rFonts w:ascii="Times New Roman" w:eastAsiaTheme="majorEastAsia" w:hAnsiTheme="majorEastAsia"/>
          <w:color w:val="auto"/>
          <w:sz w:val="21"/>
          <w:szCs w:val="21"/>
        </w:rPr>
      </w:pPr>
    </w:p>
    <w:p w:rsidR="00842787" w:rsidRDefault="00842787" w:rsidP="00842787">
      <w:pPr>
        <w:pStyle w:val="a8"/>
        <w:spacing w:before="0" w:beforeAutospacing="0" w:after="0" w:afterAutospacing="0" w:line="360" w:lineRule="exact"/>
        <w:ind w:firstLineChars="200" w:firstLine="420"/>
        <w:jc w:val="both"/>
        <w:rPr>
          <w:rFonts w:ascii="Times New Roman" w:eastAsiaTheme="majorEastAsia" w:hAnsiTheme="majorEastAsia"/>
          <w:color w:val="auto"/>
          <w:sz w:val="21"/>
          <w:szCs w:val="21"/>
        </w:rPr>
      </w:pPr>
    </w:p>
    <w:p w:rsidR="00842787" w:rsidRDefault="00842787" w:rsidP="00842787">
      <w:pPr>
        <w:pStyle w:val="a8"/>
        <w:spacing w:before="0" w:beforeAutospacing="0" w:after="0" w:afterAutospacing="0" w:line="360" w:lineRule="exact"/>
        <w:ind w:firstLineChars="200" w:firstLine="420"/>
        <w:jc w:val="both"/>
        <w:rPr>
          <w:rFonts w:ascii="Times New Roman" w:eastAsiaTheme="majorEastAsia" w:hAnsiTheme="majorEastAsia"/>
          <w:color w:val="auto"/>
          <w:sz w:val="21"/>
          <w:szCs w:val="21"/>
        </w:rPr>
      </w:pPr>
    </w:p>
    <w:p w:rsidR="00842787" w:rsidRDefault="00842787" w:rsidP="00842787">
      <w:pPr>
        <w:pStyle w:val="a8"/>
        <w:spacing w:before="0" w:beforeAutospacing="0" w:after="0" w:afterAutospacing="0" w:line="360" w:lineRule="exact"/>
        <w:ind w:firstLineChars="200" w:firstLine="420"/>
        <w:jc w:val="both"/>
        <w:rPr>
          <w:rFonts w:ascii="Times New Roman" w:eastAsiaTheme="majorEastAsia" w:hAnsiTheme="majorEastAsia"/>
          <w:color w:val="auto"/>
          <w:sz w:val="21"/>
          <w:szCs w:val="21"/>
        </w:rPr>
      </w:pPr>
    </w:p>
    <w:p w:rsidR="00842787" w:rsidRDefault="00842787" w:rsidP="00842787">
      <w:pPr>
        <w:pStyle w:val="a8"/>
        <w:spacing w:before="0" w:beforeAutospacing="0" w:after="0" w:afterAutospacing="0" w:line="360" w:lineRule="exact"/>
        <w:ind w:firstLineChars="200" w:firstLine="420"/>
        <w:jc w:val="both"/>
        <w:rPr>
          <w:rFonts w:ascii="Times New Roman" w:eastAsiaTheme="majorEastAsia" w:hAnsiTheme="majorEastAsia"/>
          <w:color w:val="auto"/>
          <w:sz w:val="21"/>
          <w:szCs w:val="21"/>
        </w:rPr>
      </w:pPr>
    </w:p>
    <w:p w:rsidR="00842787" w:rsidRDefault="00842787" w:rsidP="00842787">
      <w:pPr>
        <w:pStyle w:val="a8"/>
        <w:spacing w:before="0" w:beforeAutospacing="0" w:after="0" w:afterAutospacing="0" w:line="360" w:lineRule="exact"/>
        <w:ind w:firstLineChars="200" w:firstLine="420"/>
        <w:jc w:val="both"/>
        <w:rPr>
          <w:rFonts w:ascii="Times New Roman" w:eastAsiaTheme="majorEastAsia" w:hAnsiTheme="majorEastAsia"/>
          <w:color w:val="auto"/>
          <w:sz w:val="21"/>
          <w:szCs w:val="21"/>
        </w:rPr>
      </w:pPr>
    </w:p>
    <w:p w:rsidR="00842787" w:rsidRPr="00842787" w:rsidRDefault="00842787" w:rsidP="00842787">
      <w:pPr>
        <w:pStyle w:val="a8"/>
        <w:spacing w:before="0" w:beforeAutospacing="0" w:after="0" w:afterAutospacing="0" w:line="360" w:lineRule="exact"/>
        <w:jc w:val="both"/>
        <w:rPr>
          <w:rFonts w:ascii="Times New Roman" w:eastAsiaTheme="majorEastAsia" w:hAnsi="Times New Roman"/>
          <w:color w:val="auto"/>
          <w:sz w:val="21"/>
          <w:szCs w:val="21"/>
        </w:rPr>
        <w:sectPr w:rsidR="00842787" w:rsidRPr="00842787" w:rsidSect="00E84D19">
          <w:footerReference w:type="default" r:id="rId14"/>
          <w:pgSz w:w="7711" w:h="12032" w:code="281"/>
          <w:pgMar w:top="1134" w:right="1134" w:bottom="1134" w:left="1134" w:header="851" w:footer="556" w:gutter="0"/>
          <w:pgNumType w:start="1"/>
          <w:cols w:space="425"/>
          <w:vAlign w:val="center"/>
          <w:docGrid w:type="lines" w:linePitch="312"/>
        </w:sectPr>
      </w:pPr>
    </w:p>
    <w:p w:rsidR="003F451D" w:rsidRPr="007A00B7" w:rsidRDefault="00DF1B55" w:rsidP="00BE342C">
      <w:pPr>
        <w:pStyle w:val="Char4"/>
        <w:spacing w:line="600" w:lineRule="exact"/>
        <w:ind w:firstLineChars="0" w:firstLine="0"/>
        <w:rPr>
          <w:rFonts w:ascii="方正小标宋简体" w:eastAsia="方正小标宋简体"/>
          <w:w w:val="95"/>
          <w:sz w:val="32"/>
          <w:szCs w:val="32"/>
        </w:rPr>
      </w:pPr>
      <w:bookmarkStart w:id="67" w:name="_Toc494547273"/>
      <w:bookmarkStart w:id="68" w:name="OLE_LINK8"/>
      <w:r w:rsidRPr="007A00B7">
        <w:rPr>
          <w:rFonts w:ascii="方正小标宋简体" w:eastAsia="方正小标宋简体" w:hint="eastAsia"/>
          <w:w w:val="95"/>
          <w:sz w:val="32"/>
          <w:szCs w:val="32"/>
        </w:rPr>
        <w:lastRenderedPageBreak/>
        <w:t>武汉科技大学研究生评优与奖励暂行办法</w:t>
      </w:r>
      <w:bookmarkEnd w:id="67"/>
    </w:p>
    <w:bookmarkEnd w:id="68"/>
    <w:p w:rsidR="003F451D" w:rsidRPr="00385F46" w:rsidRDefault="00DF1B55" w:rsidP="00BE342C">
      <w:pPr>
        <w:spacing w:line="600" w:lineRule="exact"/>
        <w:jc w:val="center"/>
        <w:rPr>
          <w:rFonts w:eastAsia="楷体_GB2312"/>
          <w:sz w:val="24"/>
        </w:rPr>
      </w:pPr>
      <w:r w:rsidRPr="00385F46">
        <w:rPr>
          <w:rFonts w:eastAsia="楷体_GB2312"/>
          <w:sz w:val="24"/>
        </w:rPr>
        <w:t>武科大研〔</w:t>
      </w:r>
      <w:r w:rsidRPr="00385F46">
        <w:rPr>
          <w:rFonts w:eastAsia="楷体_GB2312"/>
          <w:sz w:val="24"/>
        </w:rPr>
        <w:t>2016</w:t>
      </w:r>
      <w:r w:rsidRPr="00385F46">
        <w:rPr>
          <w:rFonts w:eastAsia="楷体_GB2312"/>
          <w:sz w:val="24"/>
        </w:rPr>
        <w:t>〕</w:t>
      </w:r>
      <w:r w:rsidRPr="00385F46">
        <w:rPr>
          <w:rFonts w:eastAsia="楷体_GB2312"/>
          <w:sz w:val="24"/>
        </w:rPr>
        <w:t>11</w:t>
      </w:r>
      <w:r w:rsidRPr="00385F46">
        <w:rPr>
          <w:rFonts w:eastAsia="楷体_GB2312"/>
          <w:sz w:val="24"/>
        </w:rPr>
        <w:t>号</w:t>
      </w:r>
    </w:p>
    <w:p w:rsidR="003F451D" w:rsidRPr="00E512AC" w:rsidRDefault="00DF1B55" w:rsidP="00BE342C">
      <w:pPr>
        <w:spacing w:line="600" w:lineRule="exact"/>
        <w:jc w:val="center"/>
        <w:rPr>
          <w:rFonts w:eastAsia="方正黑体简体"/>
          <w:sz w:val="24"/>
        </w:rPr>
      </w:pPr>
      <w:r w:rsidRPr="00E512AC">
        <w:rPr>
          <w:rFonts w:eastAsia="方正黑体简体"/>
          <w:sz w:val="24"/>
        </w:rPr>
        <w:t>第一章</w:t>
      </w:r>
      <w:r w:rsidRPr="00E512AC">
        <w:rPr>
          <w:rFonts w:eastAsia="方正黑体简体"/>
          <w:sz w:val="24"/>
        </w:rPr>
        <w:t xml:space="preserve"> </w:t>
      </w:r>
      <w:r w:rsidR="006001E5" w:rsidRPr="00E512AC">
        <w:rPr>
          <w:rFonts w:eastAsia="方正黑体简体"/>
          <w:sz w:val="24"/>
        </w:rPr>
        <w:t xml:space="preserve"> </w:t>
      </w:r>
      <w:r w:rsidRPr="00E512AC">
        <w:rPr>
          <w:rFonts w:eastAsia="方正黑体简体"/>
          <w:sz w:val="24"/>
        </w:rPr>
        <w:t>总</w:t>
      </w:r>
      <w:r w:rsidR="00E512AC">
        <w:rPr>
          <w:rFonts w:eastAsia="方正黑体简体"/>
          <w:sz w:val="24"/>
        </w:rPr>
        <w:t xml:space="preserve"> </w:t>
      </w:r>
      <w:r w:rsidRPr="00E512AC">
        <w:rPr>
          <w:rFonts w:eastAsia="方正黑体简体"/>
          <w:sz w:val="24"/>
        </w:rPr>
        <w:t>则</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第一条</w:t>
      </w:r>
      <w:r w:rsidRPr="00FA115C">
        <w:rPr>
          <w:rFonts w:eastAsiaTheme="majorEastAsia"/>
          <w:szCs w:val="21"/>
        </w:rPr>
        <w:t xml:space="preserve">  </w:t>
      </w:r>
      <w:r w:rsidRPr="00FA115C">
        <w:rPr>
          <w:rFonts w:eastAsiaTheme="majorEastAsia" w:hAnsiTheme="majorEastAsia"/>
          <w:szCs w:val="21"/>
        </w:rPr>
        <w:t>为了贯彻党和国家的教育方针，促进研究生德、智、体、美全面发展，培养社会主义事业合格建设者和可靠接班人，根据教育部《普通高等学校学生管理规定》，结合我校实际情况，制定本办法。</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第二条</w:t>
      </w:r>
      <w:r w:rsidRPr="00FA115C">
        <w:rPr>
          <w:rFonts w:eastAsiaTheme="majorEastAsia"/>
          <w:szCs w:val="21"/>
        </w:rPr>
        <w:t xml:space="preserve">  </w:t>
      </w:r>
      <w:r w:rsidRPr="00FA115C">
        <w:rPr>
          <w:rFonts w:eastAsiaTheme="majorEastAsia" w:hAnsiTheme="majorEastAsia"/>
          <w:szCs w:val="21"/>
        </w:rPr>
        <w:t>学校对研究生的奖励坚持精神奖励和物质奖励相结合，以精神奖励为主的原则。</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第三条</w:t>
      </w:r>
      <w:r w:rsidRPr="00FA115C">
        <w:rPr>
          <w:rFonts w:eastAsiaTheme="majorEastAsia"/>
          <w:szCs w:val="21"/>
        </w:rPr>
        <w:t xml:space="preserve">  </w:t>
      </w:r>
      <w:r w:rsidRPr="00FA115C">
        <w:rPr>
          <w:rFonts w:eastAsiaTheme="majorEastAsia" w:hAnsiTheme="majorEastAsia"/>
          <w:szCs w:val="21"/>
        </w:rPr>
        <w:t>研究生院、党委研究生工作部负责共同组织落实开展校级研究生的评优、奖励工作。各学院负责本学院的评优、推荐工作。</w:t>
      </w:r>
    </w:p>
    <w:p w:rsidR="003F451D" w:rsidRPr="00E512AC" w:rsidRDefault="00DF1B55" w:rsidP="00BE342C">
      <w:pPr>
        <w:spacing w:line="600" w:lineRule="exact"/>
        <w:jc w:val="center"/>
        <w:rPr>
          <w:rFonts w:eastAsia="方正黑体简体"/>
          <w:sz w:val="24"/>
        </w:rPr>
      </w:pPr>
      <w:r w:rsidRPr="00E512AC">
        <w:rPr>
          <w:rFonts w:eastAsia="方正黑体简体"/>
          <w:sz w:val="24"/>
        </w:rPr>
        <w:t>第二章</w:t>
      </w:r>
      <w:r w:rsidRPr="00E512AC">
        <w:rPr>
          <w:rFonts w:eastAsia="方正黑体简体"/>
          <w:sz w:val="24"/>
        </w:rPr>
        <w:t xml:space="preserve"> </w:t>
      </w:r>
      <w:r w:rsidR="006001E5" w:rsidRPr="00E512AC">
        <w:rPr>
          <w:rFonts w:eastAsia="方正黑体简体"/>
          <w:sz w:val="24"/>
        </w:rPr>
        <w:t xml:space="preserve"> </w:t>
      </w:r>
      <w:r w:rsidRPr="00E512AC">
        <w:rPr>
          <w:rFonts w:eastAsia="方正黑体简体"/>
          <w:sz w:val="24"/>
        </w:rPr>
        <w:t>评选类别和方式</w:t>
      </w:r>
    </w:p>
    <w:p w:rsidR="003F451D" w:rsidRPr="00E512AC" w:rsidRDefault="00DF1B55" w:rsidP="00D84C12">
      <w:pPr>
        <w:spacing w:line="360" w:lineRule="exact"/>
        <w:ind w:firstLineChars="200" w:firstLine="420"/>
        <w:rPr>
          <w:rFonts w:eastAsia="方正宋黑简体"/>
          <w:szCs w:val="21"/>
        </w:rPr>
      </w:pPr>
      <w:r w:rsidRPr="00E512AC">
        <w:rPr>
          <w:rFonts w:eastAsia="方正宋黑简体"/>
          <w:szCs w:val="21"/>
        </w:rPr>
        <w:t>第四条</w:t>
      </w:r>
      <w:r w:rsidRPr="00E512AC">
        <w:rPr>
          <w:rFonts w:eastAsia="方正宋黑简体"/>
          <w:szCs w:val="21"/>
        </w:rPr>
        <w:t xml:space="preserve">  </w:t>
      </w:r>
      <w:r w:rsidRPr="00E512AC">
        <w:rPr>
          <w:rFonts w:eastAsia="方正宋黑简体"/>
          <w:szCs w:val="21"/>
        </w:rPr>
        <w:t>评奖类别</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优秀研究生；</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优秀研究生标兵；</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优秀研究生干部；</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四</w:t>
      </w:r>
      <w:r w:rsidRPr="00FA115C">
        <w:rPr>
          <w:rFonts w:eastAsiaTheme="majorEastAsia"/>
          <w:szCs w:val="21"/>
        </w:rPr>
        <w:t xml:space="preserve">) </w:t>
      </w:r>
      <w:r w:rsidRPr="00FA115C">
        <w:rPr>
          <w:rFonts w:eastAsiaTheme="majorEastAsia" w:hAnsiTheme="majorEastAsia"/>
          <w:szCs w:val="21"/>
        </w:rPr>
        <w:t>优秀研究生班集体；</w:t>
      </w:r>
    </w:p>
    <w:p w:rsidR="003F451D" w:rsidRPr="00FA115C" w:rsidRDefault="00DF1B55" w:rsidP="006001E5">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五</w:t>
      </w:r>
      <w:r w:rsidRPr="00FA115C">
        <w:rPr>
          <w:rFonts w:eastAsiaTheme="majorEastAsia"/>
          <w:szCs w:val="21"/>
        </w:rPr>
        <w:t xml:space="preserve">) </w:t>
      </w:r>
      <w:r w:rsidRPr="00FA115C">
        <w:rPr>
          <w:rFonts w:eastAsiaTheme="majorEastAsia" w:hAnsiTheme="majorEastAsia"/>
          <w:szCs w:val="21"/>
        </w:rPr>
        <w:t>优秀毕业研究生。</w:t>
      </w:r>
    </w:p>
    <w:p w:rsidR="003F451D" w:rsidRPr="00E512AC" w:rsidRDefault="00DF1B55" w:rsidP="00D84C12">
      <w:pPr>
        <w:spacing w:line="360" w:lineRule="exact"/>
        <w:ind w:firstLineChars="200" w:firstLine="420"/>
        <w:rPr>
          <w:rFonts w:eastAsia="方正宋黑简体"/>
          <w:szCs w:val="21"/>
        </w:rPr>
      </w:pPr>
      <w:r w:rsidRPr="00FA115C">
        <w:rPr>
          <w:rFonts w:eastAsia="方正宋黑简体"/>
          <w:szCs w:val="21"/>
        </w:rPr>
        <w:t>第五条</w:t>
      </w:r>
      <w:r w:rsidRPr="00E512AC">
        <w:rPr>
          <w:rFonts w:eastAsia="方正宋黑简体"/>
          <w:szCs w:val="21"/>
        </w:rPr>
        <w:t xml:space="preserve">  </w:t>
      </w:r>
      <w:r w:rsidRPr="00E512AC">
        <w:rPr>
          <w:rFonts w:eastAsia="方正宋黑简体"/>
          <w:szCs w:val="21"/>
        </w:rPr>
        <w:t>评奖比例</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优秀研究生的评选比例，一般应控制在校研究生总数的</w:t>
      </w:r>
      <w:r w:rsidRPr="00FA115C">
        <w:rPr>
          <w:rFonts w:eastAsiaTheme="majorEastAsia"/>
          <w:szCs w:val="21"/>
        </w:rPr>
        <w:t>10%</w:t>
      </w:r>
      <w:r w:rsidRPr="00FA115C">
        <w:rPr>
          <w:rFonts w:eastAsiaTheme="majorEastAsia" w:hAnsiTheme="majorEastAsia"/>
          <w:szCs w:val="21"/>
        </w:rPr>
        <w:t>以内；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优秀研究生标兵的评选比例，一般应控制在优秀研究生的</w:t>
      </w:r>
      <w:r w:rsidRPr="00FA115C">
        <w:rPr>
          <w:rFonts w:eastAsiaTheme="majorEastAsia"/>
          <w:szCs w:val="21"/>
        </w:rPr>
        <w:t>3%</w:t>
      </w:r>
      <w:r w:rsidRPr="00FA115C">
        <w:rPr>
          <w:rFonts w:eastAsiaTheme="majorEastAsia" w:hAnsiTheme="majorEastAsia"/>
          <w:szCs w:val="21"/>
        </w:rPr>
        <w:t>以内；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lastRenderedPageBreak/>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优秀研究生干部的评选比例，应控制在研究生干部总数的</w:t>
      </w:r>
      <w:r w:rsidRPr="00FA115C">
        <w:rPr>
          <w:rFonts w:eastAsiaTheme="majorEastAsia"/>
          <w:szCs w:val="21"/>
        </w:rPr>
        <w:t>10%</w:t>
      </w:r>
      <w:r w:rsidRPr="00FA115C">
        <w:rPr>
          <w:rFonts w:eastAsiaTheme="majorEastAsia" w:hAnsiTheme="majorEastAsia"/>
          <w:szCs w:val="21"/>
        </w:rPr>
        <w:t>以内；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四</w:t>
      </w:r>
      <w:r w:rsidRPr="00FA115C">
        <w:rPr>
          <w:rFonts w:eastAsiaTheme="majorEastAsia"/>
          <w:szCs w:val="21"/>
        </w:rPr>
        <w:t xml:space="preserve">) </w:t>
      </w:r>
      <w:r w:rsidRPr="00FA115C">
        <w:rPr>
          <w:rFonts w:eastAsiaTheme="majorEastAsia" w:hAnsiTheme="majorEastAsia"/>
          <w:szCs w:val="21"/>
        </w:rPr>
        <w:t>优秀研究生班集体的评选指标为不超过</w:t>
      </w:r>
      <w:r w:rsidRPr="00FA115C">
        <w:rPr>
          <w:rFonts w:eastAsiaTheme="majorEastAsia"/>
          <w:szCs w:val="21"/>
        </w:rPr>
        <w:t>20</w:t>
      </w:r>
      <w:r w:rsidRPr="00FA115C">
        <w:rPr>
          <w:rFonts w:eastAsiaTheme="majorEastAsia" w:hAnsiTheme="majorEastAsia"/>
          <w:szCs w:val="21"/>
        </w:rPr>
        <w:t>个；</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五</w:t>
      </w:r>
      <w:r w:rsidRPr="00FA115C">
        <w:rPr>
          <w:rFonts w:eastAsiaTheme="majorEastAsia"/>
          <w:szCs w:val="21"/>
        </w:rPr>
        <w:t xml:space="preserve">) </w:t>
      </w:r>
      <w:r w:rsidRPr="00FA115C">
        <w:rPr>
          <w:rFonts w:eastAsiaTheme="majorEastAsia" w:hAnsiTheme="majorEastAsia"/>
          <w:szCs w:val="21"/>
        </w:rPr>
        <w:t>优秀毕业研究生的评选比例，一般应控制在毕业研究生总数的</w:t>
      </w:r>
      <w:r w:rsidRPr="00FA115C">
        <w:rPr>
          <w:rFonts w:eastAsiaTheme="majorEastAsia"/>
          <w:szCs w:val="21"/>
        </w:rPr>
        <w:t>10%</w:t>
      </w:r>
      <w:r w:rsidRPr="00FA115C">
        <w:rPr>
          <w:rFonts w:eastAsiaTheme="majorEastAsia" w:hAnsiTheme="majorEastAsia"/>
          <w:szCs w:val="21"/>
        </w:rPr>
        <w:t>以内。</w:t>
      </w:r>
    </w:p>
    <w:p w:rsidR="003F451D" w:rsidRPr="00E512AC" w:rsidRDefault="00DF1B55" w:rsidP="00D84C12">
      <w:pPr>
        <w:spacing w:line="360" w:lineRule="exact"/>
        <w:ind w:firstLineChars="200" w:firstLine="420"/>
        <w:rPr>
          <w:rFonts w:eastAsia="方正宋黑简体"/>
          <w:szCs w:val="21"/>
        </w:rPr>
      </w:pPr>
      <w:r w:rsidRPr="00FA115C">
        <w:rPr>
          <w:rFonts w:eastAsia="方正宋黑简体"/>
          <w:szCs w:val="21"/>
        </w:rPr>
        <w:t>第六条</w:t>
      </w:r>
      <w:r w:rsidRPr="00FA115C">
        <w:rPr>
          <w:rFonts w:eastAsia="方正宋黑简体"/>
          <w:szCs w:val="21"/>
        </w:rPr>
        <w:t xml:space="preserve"> </w:t>
      </w:r>
      <w:r w:rsidRPr="00E512AC">
        <w:rPr>
          <w:rFonts w:eastAsia="方正宋黑简体"/>
          <w:szCs w:val="21"/>
        </w:rPr>
        <w:t xml:space="preserve"> </w:t>
      </w:r>
      <w:r w:rsidRPr="00E512AC">
        <w:rPr>
          <w:rFonts w:eastAsia="方正宋黑简体"/>
          <w:szCs w:val="21"/>
        </w:rPr>
        <w:t>学校奖励方式</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授予荣誉称号，颁发荣誉奖状或证书；</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给予嘉奖或通报表扬；</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颁发奖金或纪念品；</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四</w:t>
      </w:r>
      <w:r w:rsidRPr="00FA115C">
        <w:rPr>
          <w:rFonts w:eastAsiaTheme="majorEastAsia"/>
          <w:szCs w:val="21"/>
        </w:rPr>
        <w:t xml:space="preserve">) </w:t>
      </w:r>
      <w:r w:rsidRPr="00FA115C">
        <w:rPr>
          <w:rFonts w:eastAsiaTheme="majorEastAsia" w:hAnsiTheme="majorEastAsia"/>
          <w:szCs w:val="21"/>
        </w:rPr>
        <w:t>其它方式。</w:t>
      </w:r>
    </w:p>
    <w:p w:rsidR="003F451D" w:rsidRPr="00E512AC" w:rsidRDefault="00DF1B55" w:rsidP="00BE342C">
      <w:pPr>
        <w:spacing w:line="600" w:lineRule="exact"/>
        <w:jc w:val="center"/>
        <w:rPr>
          <w:rFonts w:eastAsia="方正黑体简体"/>
          <w:sz w:val="24"/>
        </w:rPr>
      </w:pPr>
      <w:r w:rsidRPr="00E512AC">
        <w:rPr>
          <w:rFonts w:eastAsia="方正黑体简体"/>
          <w:sz w:val="24"/>
        </w:rPr>
        <w:t>第三章</w:t>
      </w:r>
      <w:r w:rsidRPr="00E512AC">
        <w:rPr>
          <w:rFonts w:eastAsia="方正黑体简体"/>
          <w:sz w:val="24"/>
        </w:rPr>
        <w:t xml:space="preserve"> </w:t>
      </w:r>
      <w:r w:rsidRPr="00E512AC">
        <w:rPr>
          <w:rFonts w:eastAsia="方正黑体简体"/>
          <w:sz w:val="24"/>
        </w:rPr>
        <w:t>评选条件</w:t>
      </w:r>
    </w:p>
    <w:p w:rsidR="003F451D" w:rsidRPr="00E512AC" w:rsidRDefault="00DF1B55" w:rsidP="00D84C12">
      <w:pPr>
        <w:spacing w:line="360" w:lineRule="exact"/>
        <w:ind w:firstLineChars="200" w:firstLine="420"/>
        <w:rPr>
          <w:rFonts w:eastAsia="方正宋黑简体"/>
          <w:szCs w:val="21"/>
        </w:rPr>
      </w:pPr>
      <w:r w:rsidRPr="00FA115C">
        <w:rPr>
          <w:rFonts w:eastAsia="方正宋黑简体"/>
          <w:szCs w:val="21"/>
        </w:rPr>
        <w:t>第七条</w:t>
      </w:r>
      <w:r w:rsidRPr="00E512AC">
        <w:rPr>
          <w:rFonts w:eastAsia="方正宋黑简体"/>
          <w:szCs w:val="21"/>
        </w:rPr>
        <w:t xml:space="preserve">  </w:t>
      </w:r>
      <w:r w:rsidRPr="00E512AC">
        <w:rPr>
          <w:rFonts w:eastAsia="方正宋黑简体"/>
          <w:szCs w:val="21"/>
        </w:rPr>
        <w:t>评选范围</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优秀研究生、优秀研究生标兵评选范围为具有我校正式学籍的全日制普通研究生</w:t>
      </w:r>
      <w:r w:rsidRPr="00FA115C">
        <w:rPr>
          <w:rFonts w:eastAsiaTheme="majorEastAsia"/>
          <w:szCs w:val="21"/>
        </w:rPr>
        <w:t>(</w:t>
      </w:r>
      <w:r w:rsidRPr="00FA115C">
        <w:rPr>
          <w:rFonts w:eastAsiaTheme="majorEastAsia" w:hAnsiTheme="majorEastAsia"/>
          <w:szCs w:val="21"/>
        </w:rPr>
        <w:t>不包括本校在职研究生、进修人员和延长学籍的研究生</w:t>
      </w:r>
      <w:r w:rsidRPr="00FA115C">
        <w:rPr>
          <w:rFonts w:eastAsiaTheme="majorEastAsia"/>
          <w:szCs w:val="21"/>
        </w:rPr>
        <w:t>)</w:t>
      </w:r>
      <w:r w:rsidRPr="00FA115C">
        <w:rPr>
          <w:rFonts w:eastAsiaTheme="majorEastAsia" w:hAnsiTheme="majorEastAsia"/>
          <w:szCs w:val="21"/>
        </w:rPr>
        <w:t>。</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优秀研究生干部评选对象为研究生党团组织、研究生会的干部等。</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优秀毕业研究生的评选范围为我校全日制脱产应届毕业研究生。</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第八条</w:t>
      </w:r>
      <w:r w:rsidRPr="00FA115C">
        <w:rPr>
          <w:rFonts w:eastAsiaTheme="majorEastAsia"/>
          <w:szCs w:val="21"/>
        </w:rPr>
        <w:t xml:space="preserve">  </w:t>
      </w:r>
      <w:r w:rsidRPr="00FA115C">
        <w:rPr>
          <w:rFonts w:eastAsiaTheme="majorEastAsia" w:hAnsiTheme="majorEastAsia"/>
          <w:szCs w:val="21"/>
        </w:rPr>
        <w:t>本学年中有下列情况之一者，不能参评</w:t>
      </w:r>
      <w:r w:rsidRPr="00FA115C">
        <w:rPr>
          <w:rFonts w:eastAsiaTheme="majorEastAsia"/>
          <w:szCs w:val="21"/>
        </w:rPr>
        <w:t>“</w:t>
      </w:r>
      <w:r w:rsidRPr="00FA115C">
        <w:rPr>
          <w:rFonts w:eastAsiaTheme="majorEastAsia" w:hAnsiTheme="majorEastAsia"/>
          <w:szCs w:val="21"/>
        </w:rPr>
        <w:t>优秀研究生</w:t>
      </w:r>
      <w:r w:rsidRPr="00FA115C">
        <w:rPr>
          <w:rFonts w:eastAsiaTheme="majorEastAsia"/>
          <w:szCs w:val="21"/>
        </w:rPr>
        <w:t>”</w:t>
      </w:r>
      <w:r w:rsidRPr="00FA115C">
        <w:rPr>
          <w:rFonts w:eastAsiaTheme="majorEastAsia" w:hAnsiTheme="majorEastAsia"/>
          <w:szCs w:val="21"/>
        </w:rPr>
        <w:t>、</w:t>
      </w:r>
      <w:r w:rsidRPr="00FA115C">
        <w:rPr>
          <w:rFonts w:eastAsiaTheme="majorEastAsia"/>
          <w:szCs w:val="21"/>
        </w:rPr>
        <w:t>“</w:t>
      </w:r>
      <w:r w:rsidRPr="00FA115C">
        <w:rPr>
          <w:rFonts w:eastAsiaTheme="majorEastAsia" w:hAnsiTheme="majorEastAsia"/>
          <w:szCs w:val="21"/>
        </w:rPr>
        <w:t>优秀研究生标兵</w:t>
      </w:r>
      <w:r w:rsidRPr="00FA115C">
        <w:rPr>
          <w:rFonts w:eastAsiaTheme="majorEastAsia"/>
          <w:szCs w:val="21"/>
        </w:rPr>
        <w:t>”</w:t>
      </w:r>
      <w:r w:rsidRPr="00FA115C">
        <w:rPr>
          <w:rFonts w:eastAsiaTheme="majorEastAsia" w:hAnsiTheme="majorEastAsia"/>
          <w:szCs w:val="21"/>
        </w:rPr>
        <w:t>、</w:t>
      </w:r>
      <w:r w:rsidRPr="00FA115C">
        <w:rPr>
          <w:rFonts w:eastAsiaTheme="majorEastAsia"/>
          <w:szCs w:val="21"/>
        </w:rPr>
        <w:t>“</w:t>
      </w:r>
      <w:r w:rsidRPr="00FA115C">
        <w:rPr>
          <w:rFonts w:eastAsiaTheme="majorEastAsia" w:hAnsiTheme="majorEastAsia"/>
          <w:szCs w:val="21"/>
        </w:rPr>
        <w:t>优秀研究生干部</w:t>
      </w:r>
      <w:r w:rsidRPr="00FA115C">
        <w:rPr>
          <w:rFonts w:eastAsiaTheme="majorEastAsia"/>
          <w:szCs w:val="21"/>
        </w:rPr>
        <w:t>”</w:t>
      </w:r>
      <w:r w:rsidRPr="00FA115C">
        <w:rPr>
          <w:rFonts w:eastAsiaTheme="majorEastAsia" w:hAnsiTheme="majorEastAsia"/>
          <w:szCs w:val="21"/>
        </w:rPr>
        <w:t>及</w:t>
      </w:r>
      <w:r w:rsidRPr="00FA115C">
        <w:rPr>
          <w:rFonts w:eastAsiaTheme="majorEastAsia"/>
          <w:szCs w:val="21"/>
        </w:rPr>
        <w:t>“</w:t>
      </w:r>
      <w:r w:rsidRPr="00FA115C">
        <w:rPr>
          <w:rFonts w:eastAsiaTheme="majorEastAsia" w:hAnsiTheme="majorEastAsia"/>
          <w:szCs w:val="21"/>
        </w:rPr>
        <w:t>优秀毕业研究生</w:t>
      </w:r>
      <w:r w:rsidRPr="00FA115C">
        <w:rPr>
          <w:rFonts w:eastAsiaTheme="majorEastAsia"/>
          <w:szCs w:val="21"/>
        </w:rPr>
        <w:t>”</w:t>
      </w:r>
      <w:r w:rsidRPr="00FA115C">
        <w:rPr>
          <w:rFonts w:eastAsiaTheme="majorEastAsia" w:hAnsiTheme="majorEastAsia"/>
          <w:szCs w:val="21"/>
        </w:rPr>
        <w:t>：</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有违反宪法、法律言行者；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有违反校规校纪，受到过通报批评或校、院行政及党、团纪律处分者；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有违反社会公德已造成不良影响者；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lastRenderedPageBreak/>
        <w:t>(</w:t>
      </w:r>
      <w:r w:rsidRPr="00FA115C">
        <w:rPr>
          <w:rFonts w:eastAsiaTheme="majorEastAsia" w:hAnsiTheme="majorEastAsia"/>
          <w:szCs w:val="21"/>
        </w:rPr>
        <w:t>四</w:t>
      </w:r>
      <w:r w:rsidRPr="00FA115C">
        <w:rPr>
          <w:rFonts w:eastAsiaTheme="majorEastAsia"/>
          <w:szCs w:val="21"/>
        </w:rPr>
        <w:t xml:space="preserve">) </w:t>
      </w:r>
      <w:r w:rsidRPr="00FA115C">
        <w:rPr>
          <w:rFonts w:eastAsiaTheme="majorEastAsia" w:hAnsiTheme="majorEastAsia"/>
          <w:szCs w:val="21"/>
        </w:rPr>
        <w:t>在学术研究中，有弄虚作假行为者；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五</w:t>
      </w:r>
      <w:r w:rsidRPr="00FA115C">
        <w:rPr>
          <w:rFonts w:eastAsiaTheme="majorEastAsia"/>
          <w:szCs w:val="21"/>
        </w:rPr>
        <w:t xml:space="preserve">) </w:t>
      </w:r>
      <w:r w:rsidRPr="00FA115C">
        <w:rPr>
          <w:rFonts w:eastAsiaTheme="majorEastAsia" w:hAnsiTheme="majorEastAsia"/>
          <w:szCs w:val="21"/>
        </w:rPr>
        <w:t>无正当理由两次以上不参加集体活动者；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六</w:t>
      </w:r>
      <w:r w:rsidRPr="00FA115C">
        <w:rPr>
          <w:rFonts w:eastAsiaTheme="majorEastAsia"/>
          <w:szCs w:val="21"/>
        </w:rPr>
        <w:t xml:space="preserve">) </w:t>
      </w:r>
      <w:r w:rsidRPr="00FA115C">
        <w:rPr>
          <w:rFonts w:eastAsiaTheme="majorEastAsia" w:hAnsiTheme="majorEastAsia"/>
          <w:szCs w:val="21"/>
        </w:rPr>
        <w:t>无故拖欠学费、住宿费者；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七</w:t>
      </w:r>
      <w:r w:rsidRPr="00FA115C">
        <w:rPr>
          <w:rFonts w:eastAsiaTheme="majorEastAsia"/>
          <w:szCs w:val="21"/>
        </w:rPr>
        <w:t xml:space="preserve">) </w:t>
      </w:r>
      <w:r w:rsidRPr="00FA115C">
        <w:rPr>
          <w:rFonts w:eastAsiaTheme="majorEastAsia" w:hAnsiTheme="majorEastAsia"/>
          <w:szCs w:val="21"/>
        </w:rPr>
        <w:t>有课程考试不及格者；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八</w:t>
      </w:r>
      <w:r w:rsidRPr="00FA115C">
        <w:rPr>
          <w:rFonts w:eastAsiaTheme="majorEastAsia"/>
          <w:szCs w:val="21"/>
        </w:rPr>
        <w:t xml:space="preserve">) </w:t>
      </w:r>
      <w:r w:rsidRPr="00FA115C">
        <w:rPr>
          <w:rFonts w:eastAsiaTheme="majorEastAsia" w:hAnsiTheme="majorEastAsia"/>
          <w:szCs w:val="21"/>
        </w:rPr>
        <w:t>未按学校规定注册而有无正当事由者；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九</w:t>
      </w:r>
      <w:r w:rsidRPr="00FA115C">
        <w:rPr>
          <w:rFonts w:eastAsiaTheme="majorEastAsia"/>
          <w:szCs w:val="21"/>
        </w:rPr>
        <w:t xml:space="preserve">) </w:t>
      </w:r>
      <w:r w:rsidRPr="00FA115C">
        <w:rPr>
          <w:rFonts w:eastAsiaTheme="majorEastAsia" w:hAnsiTheme="majorEastAsia"/>
          <w:szCs w:val="21"/>
        </w:rPr>
        <w:t>经学校批准休学复读不满一年者。</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第九条</w:t>
      </w:r>
      <w:r w:rsidRPr="00FA115C">
        <w:rPr>
          <w:rFonts w:eastAsia="方正宋黑简体"/>
          <w:szCs w:val="21"/>
        </w:rPr>
        <w:t xml:space="preserve">  </w:t>
      </w:r>
      <w:r w:rsidRPr="00E512AC">
        <w:rPr>
          <w:rFonts w:eastAsia="方正宋黑简体"/>
          <w:szCs w:val="21"/>
        </w:rPr>
        <w:t>优秀研究生评选条件</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热爱祖国，拥护中国共产党的领导，努力中国特色社会主义理论体系，积极践行社会主义核心价值观，模范遵守学校各项规章制度，具有较高的政治素养及良好的道德品质，无任何违纪记录；</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热爱学校，尊敬师长，团结同学，思想上进，言行一致，关心集体，积极参加学校和学院组织的集体活动和社会实践活动，讲究个人修养，具有良好的道德品质，群众基础较扎实。</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1</w:t>
      </w:r>
      <w:r w:rsidRPr="00FA115C">
        <w:rPr>
          <w:rFonts w:eastAsiaTheme="majorEastAsia" w:hAnsiTheme="majorEastAsia"/>
          <w:szCs w:val="21"/>
        </w:rPr>
        <w:t>、科研学术类</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 xml:space="preserve">(1) </w:t>
      </w:r>
      <w:r w:rsidRPr="00FA115C">
        <w:rPr>
          <w:rFonts w:eastAsiaTheme="majorEastAsia" w:hAnsiTheme="majorEastAsia"/>
          <w:szCs w:val="21"/>
        </w:rPr>
        <w:t>学习态度端正，成绩优异，按时完成课程计划规定的课程，无重修课程，并且平均成绩</w:t>
      </w:r>
      <w:r w:rsidRPr="00FA115C">
        <w:rPr>
          <w:rFonts w:eastAsiaTheme="majorEastAsia"/>
          <w:szCs w:val="21"/>
        </w:rPr>
        <w:t>80</w:t>
      </w:r>
      <w:r w:rsidRPr="00FA115C">
        <w:rPr>
          <w:rFonts w:eastAsiaTheme="majorEastAsia" w:hAnsiTheme="majorEastAsia"/>
          <w:szCs w:val="21"/>
        </w:rPr>
        <w:t>分以上</w:t>
      </w:r>
      <w:r w:rsidRPr="00FA115C">
        <w:rPr>
          <w:rFonts w:eastAsiaTheme="majorEastAsia"/>
          <w:szCs w:val="21"/>
        </w:rPr>
        <w:t>(</w:t>
      </w:r>
      <w:r w:rsidRPr="00FA115C">
        <w:rPr>
          <w:rFonts w:eastAsiaTheme="majorEastAsia" w:hAnsiTheme="majorEastAsia"/>
          <w:szCs w:val="21"/>
        </w:rPr>
        <w:t>含</w:t>
      </w:r>
      <w:r w:rsidRPr="00FA115C">
        <w:rPr>
          <w:rFonts w:eastAsiaTheme="majorEastAsia"/>
          <w:szCs w:val="21"/>
        </w:rPr>
        <w:t>80</w:t>
      </w:r>
      <w:r w:rsidRPr="00FA115C">
        <w:rPr>
          <w:rFonts w:eastAsiaTheme="majorEastAsia" w:hAnsiTheme="majorEastAsia"/>
          <w:szCs w:val="21"/>
        </w:rPr>
        <w:t>分</w:t>
      </w:r>
      <w:r w:rsidRPr="00FA115C">
        <w:rPr>
          <w:rFonts w:eastAsiaTheme="majorEastAsia"/>
          <w:szCs w:val="21"/>
        </w:rPr>
        <w:t>)</w:t>
      </w:r>
      <w:r w:rsidRPr="00FA115C">
        <w:rPr>
          <w:rFonts w:eastAsiaTheme="majorEastAsia" w:hAnsiTheme="majorEastAsia"/>
          <w:szCs w:val="21"/>
        </w:rPr>
        <w:t>，其中单科成绩不低于</w:t>
      </w:r>
      <w:r w:rsidRPr="00FA115C">
        <w:rPr>
          <w:rFonts w:eastAsiaTheme="majorEastAsia"/>
          <w:szCs w:val="21"/>
        </w:rPr>
        <w:t>70</w:t>
      </w:r>
      <w:r w:rsidRPr="00FA115C">
        <w:rPr>
          <w:rFonts w:eastAsiaTheme="majorEastAsia" w:hAnsiTheme="majorEastAsia"/>
          <w:szCs w:val="21"/>
        </w:rPr>
        <w:t>分或单科成绩在平均分以上。</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 xml:space="preserve">(2) </w:t>
      </w:r>
      <w:r w:rsidRPr="00FA115C">
        <w:rPr>
          <w:rFonts w:eastAsiaTheme="majorEastAsia" w:hAnsiTheme="majorEastAsia"/>
          <w:szCs w:val="21"/>
        </w:rPr>
        <w:t>具有良好的科学道德修养，理论联系实际，学术思想活跃，表现出较强的科研创新能力，科研成绩显著。以第一作者或第二作者</w:t>
      </w:r>
      <w:r w:rsidRPr="00FA115C">
        <w:rPr>
          <w:rFonts w:eastAsiaTheme="majorEastAsia"/>
          <w:szCs w:val="21"/>
        </w:rPr>
        <w:t>(</w:t>
      </w:r>
      <w:r w:rsidRPr="00FA115C">
        <w:rPr>
          <w:rFonts w:eastAsiaTheme="majorEastAsia" w:hAnsiTheme="majorEastAsia"/>
          <w:szCs w:val="21"/>
        </w:rPr>
        <w:t>若为第二作者则第一作者必须是导师</w:t>
      </w:r>
      <w:r w:rsidRPr="00FA115C">
        <w:rPr>
          <w:rFonts w:eastAsiaTheme="majorEastAsia"/>
          <w:szCs w:val="21"/>
        </w:rPr>
        <w:t>)</w:t>
      </w:r>
      <w:r w:rsidRPr="00FA115C">
        <w:rPr>
          <w:rFonts w:eastAsiaTheme="majorEastAsia" w:hAnsiTheme="majorEastAsia"/>
          <w:szCs w:val="21"/>
        </w:rPr>
        <w:t>，且第一署名单位为武汉科技大学，在中文核心期刊及以上刊物上正式发表较高水平的学术论文。或获得省级以上科技成果奖励</w:t>
      </w:r>
      <w:r w:rsidRPr="00FA115C">
        <w:rPr>
          <w:rFonts w:eastAsiaTheme="majorEastAsia"/>
          <w:szCs w:val="21"/>
        </w:rPr>
        <w:t>(</w:t>
      </w:r>
      <w:r w:rsidRPr="00FA115C">
        <w:rPr>
          <w:rFonts w:eastAsiaTheme="majorEastAsia" w:hAnsiTheme="majorEastAsia"/>
          <w:szCs w:val="21"/>
        </w:rPr>
        <w:t>有证书</w:t>
      </w:r>
      <w:r w:rsidRPr="00FA115C">
        <w:rPr>
          <w:rFonts w:eastAsiaTheme="majorEastAsia"/>
          <w:szCs w:val="21"/>
        </w:rPr>
        <w:t>)</w:t>
      </w:r>
      <w:r w:rsidRPr="00FA115C">
        <w:rPr>
          <w:rFonts w:eastAsiaTheme="majorEastAsia" w:hAnsiTheme="majorEastAsia"/>
          <w:szCs w:val="21"/>
        </w:rPr>
        <w:t>或授权发明专利</w:t>
      </w:r>
      <w:r w:rsidRPr="00FA115C">
        <w:rPr>
          <w:rFonts w:eastAsiaTheme="majorEastAsia"/>
          <w:szCs w:val="21"/>
        </w:rPr>
        <w:t>(</w:t>
      </w:r>
      <w:r w:rsidRPr="00FA115C">
        <w:rPr>
          <w:rFonts w:eastAsiaTheme="majorEastAsia" w:hAnsiTheme="majorEastAsia"/>
          <w:szCs w:val="21"/>
        </w:rPr>
        <w:t>前</w:t>
      </w:r>
      <w:r w:rsidRPr="00FA115C">
        <w:rPr>
          <w:rFonts w:eastAsiaTheme="majorEastAsia"/>
          <w:szCs w:val="21"/>
        </w:rPr>
        <w:t>2</w:t>
      </w:r>
      <w:r w:rsidRPr="00FA115C">
        <w:rPr>
          <w:rFonts w:eastAsiaTheme="majorEastAsia" w:hAnsiTheme="majorEastAsia"/>
          <w:szCs w:val="21"/>
        </w:rPr>
        <w:t>位</w:t>
      </w:r>
      <w:r w:rsidRPr="00FA115C">
        <w:rPr>
          <w:rFonts w:eastAsiaTheme="majorEastAsia"/>
          <w:szCs w:val="21"/>
        </w:rPr>
        <w:t>)</w:t>
      </w:r>
      <w:r w:rsidRPr="00FA115C">
        <w:rPr>
          <w:rFonts w:eastAsiaTheme="majorEastAsia" w:hAnsiTheme="majorEastAsia"/>
          <w:szCs w:val="21"/>
        </w:rPr>
        <w:t>。</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2</w:t>
      </w:r>
      <w:r w:rsidRPr="00FA115C">
        <w:rPr>
          <w:rFonts w:eastAsiaTheme="majorEastAsia" w:hAnsiTheme="majorEastAsia"/>
          <w:szCs w:val="21"/>
        </w:rPr>
        <w:t>、创新创业类</w:t>
      </w:r>
      <w:r w:rsidRPr="00FA115C">
        <w:rPr>
          <w:rFonts w:eastAsiaTheme="majorEastAsia"/>
          <w:szCs w:val="21"/>
        </w:rPr>
        <w:t xml:space="preserve"> </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lastRenderedPageBreak/>
        <w:t>在创新创业类有突出贡献，如有重大发明奖项，获得省部级及以上赛事奖励，组建创业团队，注册了实体公司，有优秀的商业模式或优秀商业计划书等获得重大认可的。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3</w:t>
      </w:r>
      <w:r w:rsidRPr="00FA115C">
        <w:rPr>
          <w:rFonts w:eastAsiaTheme="majorEastAsia" w:hAnsiTheme="majorEastAsia"/>
          <w:szCs w:val="21"/>
        </w:rPr>
        <w:t>、公益实践类</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在研究生社会实践，专业实践，志愿服务，</w:t>
      </w:r>
      <w:r w:rsidRPr="00FA115C">
        <w:rPr>
          <w:rFonts w:eastAsiaTheme="majorEastAsia"/>
          <w:szCs w:val="21"/>
        </w:rPr>
        <w:t>“</w:t>
      </w:r>
      <w:r w:rsidRPr="00FA115C">
        <w:rPr>
          <w:rFonts w:eastAsiaTheme="majorEastAsia" w:hAnsiTheme="majorEastAsia"/>
          <w:szCs w:val="21"/>
        </w:rPr>
        <w:t>三助</w:t>
      </w:r>
      <w:r w:rsidRPr="00FA115C">
        <w:rPr>
          <w:rFonts w:eastAsiaTheme="majorEastAsia"/>
          <w:szCs w:val="21"/>
        </w:rPr>
        <w:t>”</w:t>
      </w:r>
      <w:r w:rsidRPr="00FA115C">
        <w:rPr>
          <w:rFonts w:eastAsiaTheme="majorEastAsia" w:hAnsiTheme="majorEastAsia"/>
          <w:szCs w:val="21"/>
        </w:rPr>
        <w:t>工作，学生工作或社会公益活动中取得突出成绩或获得省级以上奖项。</w:t>
      </w:r>
      <w:r w:rsidRPr="00FA115C">
        <w:rPr>
          <w:rFonts w:eastAsiaTheme="majorEastAsia"/>
          <w:szCs w:val="21"/>
        </w:rPr>
        <w:t xml:space="preserve"> </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第十条</w:t>
      </w:r>
      <w:r w:rsidRPr="00FA115C">
        <w:rPr>
          <w:rFonts w:eastAsiaTheme="majorEastAsia"/>
          <w:szCs w:val="21"/>
        </w:rPr>
        <w:t xml:space="preserve">  </w:t>
      </w:r>
      <w:r w:rsidRPr="00FA115C">
        <w:rPr>
          <w:rFonts w:eastAsiaTheme="majorEastAsia" w:hAnsiTheme="majorEastAsia"/>
          <w:szCs w:val="21"/>
        </w:rPr>
        <w:t>优秀研究生标兵评选条件</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优秀研究生标兵在优秀研究生中产生，在政治思想、道德品质等方面表现突出，学习成绩在本专业名列前茅；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所有考试课成绩优良；</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英语水平要求参加全国大学英语六级考试分数达到</w:t>
      </w:r>
      <w:r w:rsidRPr="00FA115C">
        <w:rPr>
          <w:rFonts w:eastAsiaTheme="majorEastAsia"/>
          <w:szCs w:val="21"/>
        </w:rPr>
        <w:t>425</w:t>
      </w:r>
      <w:r w:rsidRPr="00FA115C">
        <w:rPr>
          <w:rFonts w:eastAsiaTheme="majorEastAsia" w:hAnsiTheme="majorEastAsia"/>
          <w:szCs w:val="21"/>
        </w:rPr>
        <w:t>分</w:t>
      </w:r>
      <w:r w:rsidRPr="00FA115C">
        <w:rPr>
          <w:rFonts w:eastAsiaTheme="majorEastAsia"/>
          <w:szCs w:val="21"/>
        </w:rPr>
        <w:t>(</w:t>
      </w:r>
      <w:r w:rsidRPr="00FA115C">
        <w:rPr>
          <w:rFonts w:eastAsiaTheme="majorEastAsia" w:hAnsiTheme="majorEastAsia"/>
          <w:szCs w:val="21"/>
        </w:rPr>
        <w:t>英语专业学生通过</w:t>
      </w:r>
      <w:r w:rsidRPr="00FA115C">
        <w:rPr>
          <w:rFonts w:eastAsiaTheme="majorEastAsia"/>
          <w:szCs w:val="21"/>
        </w:rPr>
        <w:t>TEM—8)</w:t>
      </w:r>
      <w:r w:rsidRPr="00FA115C">
        <w:rPr>
          <w:rFonts w:eastAsiaTheme="majorEastAsia" w:hAnsiTheme="majorEastAsia"/>
          <w:szCs w:val="21"/>
        </w:rPr>
        <w:t>。</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四</w:t>
      </w:r>
      <w:r w:rsidRPr="00FA115C">
        <w:rPr>
          <w:rFonts w:eastAsiaTheme="majorEastAsia"/>
          <w:szCs w:val="21"/>
        </w:rPr>
        <w:t xml:space="preserve">) </w:t>
      </w:r>
      <w:r w:rsidRPr="00FA115C">
        <w:rPr>
          <w:rFonts w:eastAsiaTheme="majorEastAsia" w:hAnsiTheme="majorEastAsia"/>
          <w:szCs w:val="21"/>
        </w:rPr>
        <w:t>参加</w:t>
      </w:r>
      <w:r w:rsidRPr="00FA115C">
        <w:rPr>
          <w:rFonts w:eastAsiaTheme="majorEastAsia"/>
          <w:szCs w:val="21"/>
        </w:rPr>
        <w:t>“</w:t>
      </w:r>
      <w:r w:rsidRPr="00FA115C">
        <w:rPr>
          <w:rFonts w:eastAsiaTheme="majorEastAsia" w:hAnsiTheme="majorEastAsia"/>
          <w:szCs w:val="21"/>
        </w:rPr>
        <w:t>优秀研究生标兵</w:t>
      </w:r>
      <w:r w:rsidRPr="00FA115C">
        <w:rPr>
          <w:rFonts w:eastAsiaTheme="majorEastAsia"/>
          <w:szCs w:val="21"/>
        </w:rPr>
        <w:t>”</w:t>
      </w:r>
      <w:r w:rsidRPr="00FA115C">
        <w:rPr>
          <w:rFonts w:eastAsiaTheme="majorEastAsia" w:hAnsiTheme="majorEastAsia"/>
          <w:szCs w:val="21"/>
        </w:rPr>
        <w:t>评选的研究生，科研业绩必须满足下列条件之一：</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1</w:t>
      </w:r>
      <w:r w:rsidRPr="00FA115C">
        <w:rPr>
          <w:rFonts w:eastAsiaTheme="majorEastAsia" w:hAnsiTheme="majorEastAsia"/>
          <w:szCs w:val="21"/>
        </w:rPr>
        <w:t>、以第一作者或第二作者</w:t>
      </w:r>
      <w:r w:rsidRPr="00FA115C">
        <w:rPr>
          <w:rFonts w:eastAsiaTheme="majorEastAsia"/>
          <w:szCs w:val="21"/>
        </w:rPr>
        <w:t>(</w:t>
      </w:r>
      <w:r w:rsidRPr="00FA115C">
        <w:rPr>
          <w:rFonts w:eastAsiaTheme="majorEastAsia" w:hAnsiTheme="majorEastAsia"/>
          <w:szCs w:val="21"/>
        </w:rPr>
        <w:t>若为第二作者则第一作者必须是导师</w:t>
      </w:r>
      <w:r w:rsidRPr="00FA115C">
        <w:rPr>
          <w:rFonts w:eastAsiaTheme="majorEastAsia"/>
          <w:szCs w:val="21"/>
        </w:rPr>
        <w:t>)</w:t>
      </w:r>
      <w:r w:rsidRPr="00FA115C">
        <w:rPr>
          <w:rFonts w:eastAsiaTheme="majorEastAsia" w:hAnsiTheme="majorEastAsia"/>
          <w:szCs w:val="21"/>
        </w:rPr>
        <w:t>，且第一单位署名武汉科技大学，被三大检索</w:t>
      </w:r>
      <w:r w:rsidRPr="00FA115C">
        <w:rPr>
          <w:rFonts w:eastAsiaTheme="majorEastAsia"/>
          <w:szCs w:val="21"/>
        </w:rPr>
        <w:t>(SCI</w:t>
      </w:r>
      <w:r w:rsidRPr="00FA115C">
        <w:rPr>
          <w:rFonts w:eastAsiaTheme="majorEastAsia" w:hAnsiTheme="majorEastAsia"/>
          <w:szCs w:val="21"/>
        </w:rPr>
        <w:t>，</w:t>
      </w:r>
      <w:r w:rsidRPr="00FA115C">
        <w:rPr>
          <w:rFonts w:eastAsiaTheme="majorEastAsia"/>
          <w:szCs w:val="21"/>
        </w:rPr>
        <w:t>EI</w:t>
      </w:r>
      <w:r w:rsidRPr="00FA115C">
        <w:rPr>
          <w:rFonts w:eastAsiaTheme="majorEastAsia" w:hAnsiTheme="majorEastAsia"/>
          <w:szCs w:val="21"/>
        </w:rPr>
        <w:t>，</w:t>
      </w:r>
      <w:r w:rsidRPr="00FA115C">
        <w:rPr>
          <w:rFonts w:eastAsiaTheme="majorEastAsia"/>
          <w:szCs w:val="21"/>
        </w:rPr>
        <w:t>ISTP</w:t>
      </w:r>
      <w:r w:rsidRPr="00FA115C">
        <w:rPr>
          <w:rFonts w:eastAsiaTheme="majorEastAsia" w:hAnsiTheme="majorEastAsia"/>
          <w:szCs w:val="21"/>
        </w:rPr>
        <w:t>，</w:t>
      </w:r>
      <w:r w:rsidRPr="00FA115C">
        <w:rPr>
          <w:rFonts w:eastAsiaTheme="majorEastAsia"/>
          <w:szCs w:val="21"/>
        </w:rPr>
        <w:t>CSSCI)</w:t>
      </w:r>
      <w:r w:rsidRPr="00FA115C">
        <w:rPr>
          <w:rFonts w:eastAsiaTheme="majorEastAsia" w:hAnsiTheme="majorEastAsia"/>
          <w:szCs w:val="21"/>
        </w:rPr>
        <w:t>收录、被人大复印资料或新华文摘转载的论文一篇以上</w:t>
      </w:r>
      <w:r w:rsidRPr="00FA115C">
        <w:rPr>
          <w:rFonts w:eastAsiaTheme="majorEastAsia"/>
          <w:szCs w:val="21"/>
        </w:rPr>
        <w:t>(</w:t>
      </w:r>
      <w:r w:rsidRPr="00FA115C">
        <w:rPr>
          <w:rFonts w:eastAsiaTheme="majorEastAsia" w:hAnsiTheme="majorEastAsia"/>
          <w:szCs w:val="21"/>
        </w:rPr>
        <w:t>含一篇</w:t>
      </w:r>
      <w:r w:rsidRPr="00FA115C">
        <w:rPr>
          <w:rFonts w:eastAsiaTheme="majorEastAsia"/>
          <w:szCs w:val="21"/>
        </w:rPr>
        <w:t>)</w:t>
      </w:r>
      <w:r w:rsidRPr="00FA115C">
        <w:rPr>
          <w:rFonts w:eastAsiaTheme="majorEastAsia" w:hAnsiTheme="majorEastAsia"/>
          <w:szCs w:val="21"/>
        </w:rPr>
        <w:t>；</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2</w:t>
      </w:r>
      <w:r w:rsidRPr="00FA115C">
        <w:rPr>
          <w:rFonts w:eastAsiaTheme="majorEastAsia" w:hAnsiTheme="majorEastAsia"/>
          <w:szCs w:val="21"/>
        </w:rPr>
        <w:t>、参加正式出版的教材或专著的撰写，署有武汉科技大学</w:t>
      </w:r>
      <w:r w:rsidRPr="00FA115C">
        <w:rPr>
          <w:rFonts w:eastAsiaTheme="majorEastAsia"/>
          <w:szCs w:val="21"/>
        </w:rPr>
        <w:t>(</w:t>
      </w:r>
      <w:r w:rsidRPr="00FA115C">
        <w:rPr>
          <w:rFonts w:eastAsiaTheme="majorEastAsia" w:hAnsiTheme="majorEastAsia"/>
          <w:szCs w:val="21"/>
        </w:rPr>
        <w:t>字数在三万字以上</w:t>
      </w:r>
      <w:r w:rsidRPr="00FA115C">
        <w:rPr>
          <w:rFonts w:eastAsiaTheme="majorEastAsia"/>
          <w:szCs w:val="21"/>
        </w:rPr>
        <w:t>)</w:t>
      </w:r>
      <w:r w:rsidRPr="00FA115C">
        <w:rPr>
          <w:rFonts w:eastAsiaTheme="majorEastAsia" w:hAnsiTheme="majorEastAsia"/>
          <w:szCs w:val="21"/>
        </w:rPr>
        <w:t>；</w:t>
      </w:r>
      <w:r w:rsidRPr="00FA115C">
        <w:rPr>
          <w:rFonts w:eastAsiaTheme="majorEastAsia"/>
          <w:szCs w:val="21"/>
        </w:rPr>
        <w:t xml:space="preserve"> </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3</w:t>
      </w:r>
      <w:r w:rsidRPr="00FA115C">
        <w:rPr>
          <w:rFonts w:eastAsiaTheme="majorEastAsia" w:hAnsiTheme="majorEastAsia"/>
          <w:szCs w:val="21"/>
        </w:rPr>
        <w:t>、具有较强的科研能力，科研成果获省部级三等奖以上</w:t>
      </w:r>
      <w:r w:rsidRPr="00FA115C">
        <w:rPr>
          <w:rFonts w:eastAsiaTheme="majorEastAsia"/>
          <w:szCs w:val="21"/>
        </w:rPr>
        <w:t>(</w:t>
      </w:r>
      <w:r w:rsidRPr="00FA115C">
        <w:rPr>
          <w:rFonts w:eastAsiaTheme="majorEastAsia" w:hAnsiTheme="majorEastAsia"/>
          <w:szCs w:val="21"/>
        </w:rPr>
        <w:t>含三等奖</w:t>
      </w:r>
      <w:r w:rsidRPr="00FA115C">
        <w:rPr>
          <w:rFonts w:eastAsiaTheme="majorEastAsia"/>
          <w:szCs w:val="21"/>
        </w:rPr>
        <w:t>)</w:t>
      </w:r>
      <w:r w:rsidRPr="00FA115C">
        <w:rPr>
          <w:rFonts w:eastAsiaTheme="majorEastAsia" w:hAnsiTheme="majorEastAsia"/>
          <w:szCs w:val="21"/>
        </w:rPr>
        <w:t>，且单位署名武汉科技大学。获奖排名要求：一等奖前十名，二等奖前八名，三等奖前六名；</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4</w:t>
      </w:r>
      <w:r w:rsidRPr="00FA115C">
        <w:rPr>
          <w:rFonts w:eastAsiaTheme="majorEastAsia" w:hAnsiTheme="majorEastAsia"/>
          <w:szCs w:val="21"/>
        </w:rPr>
        <w:t>、以第一作者或第二作者</w:t>
      </w:r>
      <w:r w:rsidRPr="00FA115C">
        <w:rPr>
          <w:rFonts w:eastAsiaTheme="majorEastAsia"/>
          <w:szCs w:val="21"/>
        </w:rPr>
        <w:t>(</w:t>
      </w:r>
      <w:r w:rsidRPr="00FA115C">
        <w:rPr>
          <w:rFonts w:eastAsiaTheme="majorEastAsia" w:hAnsiTheme="majorEastAsia"/>
          <w:szCs w:val="21"/>
        </w:rPr>
        <w:t>若为第二作者则第一作者必须是导师</w:t>
      </w:r>
      <w:r w:rsidRPr="00FA115C">
        <w:rPr>
          <w:rFonts w:eastAsiaTheme="majorEastAsia"/>
          <w:szCs w:val="21"/>
        </w:rPr>
        <w:t>)</w:t>
      </w:r>
      <w:r w:rsidRPr="00FA115C">
        <w:rPr>
          <w:rFonts w:eastAsiaTheme="majorEastAsia" w:hAnsiTheme="majorEastAsia"/>
          <w:szCs w:val="21"/>
        </w:rPr>
        <w:t>，且单位署名武汉科技大学，获得各类国家发明专利；</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5</w:t>
      </w:r>
      <w:r w:rsidRPr="00FA115C">
        <w:rPr>
          <w:rFonts w:eastAsiaTheme="majorEastAsia" w:hAnsiTheme="majorEastAsia"/>
          <w:szCs w:val="21"/>
        </w:rPr>
        <w:t>、代表武汉科技大学参加国家级或全国性各类竞赛获得二</w:t>
      </w:r>
      <w:r w:rsidRPr="00FA115C">
        <w:rPr>
          <w:rFonts w:eastAsiaTheme="majorEastAsia" w:hAnsiTheme="majorEastAsia"/>
          <w:szCs w:val="21"/>
        </w:rPr>
        <w:lastRenderedPageBreak/>
        <w:t>等奖以上</w:t>
      </w:r>
      <w:r w:rsidRPr="00FA115C">
        <w:rPr>
          <w:rFonts w:eastAsiaTheme="majorEastAsia"/>
          <w:szCs w:val="21"/>
        </w:rPr>
        <w:t>(</w:t>
      </w:r>
      <w:r w:rsidRPr="00FA115C">
        <w:rPr>
          <w:rFonts w:eastAsiaTheme="majorEastAsia" w:hAnsiTheme="majorEastAsia"/>
          <w:szCs w:val="21"/>
        </w:rPr>
        <w:t>含二等奖</w:t>
      </w:r>
      <w:r w:rsidRPr="00FA115C">
        <w:rPr>
          <w:rFonts w:eastAsiaTheme="majorEastAsia"/>
          <w:szCs w:val="21"/>
        </w:rPr>
        <w:t>)</w:t>
      </w:r>
      <w:r w:rsidRPr="00FA115C">
        <w:rPr>
          <w:rFonts w:eastAsiaTheme="majorEastAsia" w:hAnsiTheme="majorEastAsia"/>
          <w:szCs w:val="21"/>
        </w:rPr>
        <w:t>。</w:t>
      </w:r>
    </w:p>
    <w:p w:rsidR="003F451D" w:rsidRPr="00E512AC" w:rsidRDefault="00DF1B55" w:rsidP="00D84C12">
      <w:pPr>
        <w:spacing w:line="360" w:lineRule="exact"/>
        <w:ind w:firstLineChars="200" w:firstLine="420"/>
        <w:rPr>
          <w:rFonts w:eastAsiaTheme="majorEastAsia" w:hAnsiTheme="majorEastAsia"/>
          <w:szCs w:val="21"/>
        </w:rPr>
      </w:pPr>
      <w:r w:rsidRPr="00FA115C">
        <w:rPr>
          <w:rFonts w:eastAsia="方正宋黑简体"/>
          <w:szCs w:val="21"/>
        </w:rPr>
        <w:t>第十一条</w:t>
      </w:r>
      <w:r w:rsidRPr="00FA115C">
        <w:rPr>
          <w:rFonts w:eastAsiaTheme="majorEastAsia"/>
          <w:szCs w:val="21"/>
        </w:rPr>
        <w:t xml:space="preserve">  </w:t>
      </w:r>
      <w:r w:rsidRPr="00E512AC">
        <w:rPr>
          <w:rFonts w:eastAsia="方正宋黑简体"/>
          <w:szCs w:val="21"/>
        </w:rPr>
        <w:t>优秀研究生干部评选条件</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坚持认真学习马克思列宁主义、毛泽东思想、邓小平理论和</w:t>
      </w:r>
      <w:r w:rsidRPr="00FA115C">
        <w:rPr>
          <w:rFonts w:eastAsiaTheme="majorEastAsia"/>
          <w:szCs w:val="21"/>
        </w:rPr>
        <w:t>“</w:t>
      </w:r>
      <w:r w:rsidRPr="00FA115C">
        <w:rPr>
          <w:rFonts w:eastAsiaTheme="majorEastAsia" w:hAnsiTheme="majorEastAsia"/>
          <w:szCs w:val="21"/>
        </w:rPr>
        <w:t>三个代表</w:t>
      </w:r>
      <w:r w:rsidRPr="00FA115C">
        <w:rPr>
          <w:rFonts w:eastAsiaTheme="majorEastAsia"/>
          <w:szCs w:val="21"/>
        </w:rPr>
        <w:t>”</w:t>
      </w:r>
      <w:r w:rsidRPr="00FA115C">
        <w:rPr>
          <w:rFonts w:eastAsiaTheme="majorEastAsia" w:hAnsiTheme="majorEastAsia"/>
          <w:szCs w:val="21"/>
        </w:rPr>
        <w:t>重要思想，学习党的路线、方针、政策和决议，学习科学、文化和专业知识，努力提高为人民服务的本领；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认真宣传、贯彻学校的各项政策和决议，并在各项工作和活动中起模范带头作用；</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学风端正，作风正派，坚持原则，刻苦专研，成绩优良，具有较强的创新精神；</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四</w:t>
      </w:r>
      <w:r w:rsidRPr="00FA115C">
        <w:rPr>
          <w:rFonts w:eastAsiaTheme="majorEastAsia"/>
          <w:szCs w:val="21"/>
        </w:rPr>
        <w:t xml:space="preserve">) </w:t>
      </w:r>
      <w:r w:rsidRPr="00FA115C">
        <w:rPr>
          <w:rFonts w:eastAsiaTheme="majorEastAsia" w:hAnsiTheme="majorEastAsia"/>
          <w:szCs w:val="21"/>
        </w:rPr>
        <w:t>热爱所担任的工作，团结同学，热心为大家服务，具有吃苦耐劳和无私奉献的精神；</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五</w:t>
      </w:r>
      <w:r w:rsidRPr="00FA115C">
        <w:rPr>
          <w:rFonts w:eastAsiaTheme="majorEastAsia"/>
          <w:szCs w:val="21"/>
        </w:rPr>
        <w:t xml:space="preserve">) </w:t>
      </w:r>
      <w:r w:rsidRPr="00FA115C">
        <w:rPr>
          <w:rFonts w:eastAsiaTheme="majorEastAsia" w:hAnsiTheme="majorEastAsia"/>
          <w:szCs w:val="21"/>
        </w:rPr>
        <w:t>工作积极主动、认真负责，能独立地、创新性地开展工作，圆满地完成各级组织交给的各项任务；</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六</w:t>
      </w:r>
      <w:r w:rsidRPr="00FA115C">
        <w:rPr>
          <w:rFonts w:eastAsiaTheme="majorEastAsia"/>
          <w:szCs w:val="21"/>
        </w:rPr>
        <w:t xml:space="preserve">) </w:t>
      </w:r>
      <w:r w:rsidRPr="00FA115C">
        <w:rPr>
          <w:rFonts w:eastAsiaTheme="majorEastAsia" w:hAnsiTheme="majorEastAsia"/>
          <w:szCs w:val="21"/>
        </w:rPr>
        <w:t>学习努力，成绩优良，担任干部工作满一年及以上。</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第十二条</w:t>
      </w:r>
      <w:r w:rsidRPr="00FA115C">
        <w:rPr>
          <w:rFonts w:eastAsiaTheme="majorEastAsia"/>
          <w:szCs w:val="21"/>
        </w:rPr>
        <w:t xml:space="preserve">  </w:t>
      </w:r>
      <w:r w:rsidRPr="00FA115C">
        <w:rPr>
          <w:rFonts w:eastAsia="方正宋黑简体"/>
          <w:szCs w:val="21"/>
        </w:rPr>
        <w:t>研究生先进班集体的评选条件</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研究生组织机构、制度健全，研究生干部工作得力，有活力，有特点，工作效果好；</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政治理论学习，思想教育活动，日常研究生管理和研究生党、团工作，学术科研、校园文体活动等方面工作突出，集体中无违纪行为；</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学术气氛浓厚，平均学习成绩高，集体学术成果突出。</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第十三条</w:t>
      </w:r>
      <w:r w:rsidRPr="00FA115C">
        <w:rPr>
          <w:rFonts w:eastAsiaTheme="majorEastAsia"/>
          <w:szCs w:val="21"/>
        </w:rPr>
        <w:t xml:space="preserve"> </w:t>
      </w:r>
      <w:r w:rsidRPr="00FA115C">
        <w:rPr>
          <w:rFonts w:eastAsia="方正宋黑简体"/>
          <w:szCs w:val="21"/>
        </w:rPr>
        <w:t xml:space="preserve"> </w:t>
      </w:r>
      <w:r w:rsidRPr="00FA115C">
        <w:rPr>
          <w:rFonts w:eastAsia="方正宋黑简体"/>
          <w:szCs w:val="21"/>
        </w:rPr>
        <w:t>优秀毕业研究生评选条件</w:t>
      </w:r>
      <w:r w:rsidRPr="00FA115C">
        <w:rPr>
          <w:rFonts w:eastAsiaTheme="majorEastAsia"/>
          <w:szCs w:val="21"/>
        </w:rPr>
        <w:tab/>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热爱祖国，拥护中国共产党的领导，品行端正，尊敬师长，无违法违纪行为；</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能认真学习中国特色社会主义理论体系，积极践行社会主义核心价值观；关心时事政治，</w:t>
      </w:r>
      <w:r w:rsidRPr="00FA115C">
        <w:rPr>
          <w:rFonts w:eastAsiaTheme="majorEastAsia"/>
          <w:szCs w:val="21"/>
        </w:rPr>
        <w:t xml:space="preserve"> </w:t>
      </w:r>
      <w:r w:rsidRPr="00FA115C">
        <w:rPr>
          <w:rFonts w:eastAsiaTheme="majorEastAsia" w:hAnsiTheme="majorEastAsia"/>
          <w:szCs w:val="21"/>
        </w:rPr>
        <w:t>关心学校的改革与发展；</w:t>
      </w:r>
      <w:r w:rsidRPr="00FA115C">
        <w:rPr>
          <w:rFonts w:eastAsiaTheme="majorEastAsia" w:hAnsiTheme="majorEastAsia"/>
          <w:szCs w:val="21"/>
        </w:rPr>
        <w:lastRenderedPageBreak/>
        <w:t>拥护党的路线、方针和政策，能认真执行学校的决议，充分发挥模范带头作用；尊敬老师、团结同学、乐于助人，具有良好的道德品质和思想修养，积极参加学校组织的各项活动；</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课程成绩总平均名列所在学院前列；在科研方面有突出成绩；在学期间，获得两次</w:t>
      </w:r>
      <w:r w:rsidRPr="00FA115C">
        <w:rPr>
          <w:rFonts w:eastAsiaTheme="majorEastAsia"/>
          <w:szCs w:val="21"/>
        </w:rPr>
        <w:t>(</w:t>
      </w:r>
      <w:r w:rsidRPr="00FA115C">
        <w:rPr>
          <w:rFonts w:eastAsiaTheme="majorEastAsia" w:hAnsiTheme="majorEastAsia"/>
          <w:szCs w:val="21"/>
        </w:rPr>
        <w:t>含两次</w:t>
      </w:r>
      <w:r w:rsidRPr="00FA115C">
        <w:rPr>
          <w:rFonts w:eastAsiaTheme="majorEastAsia"/>
          <w:szCs w:val="21"/>
        </w:rPr>
        <w:t>)</w:t>
      </w:r>
      <w:r w:rsidRPr="00FA115C">
        <w:rPr>
          <w:rFonts w:eastAsiaTheme="majorEastAsia" w:hAnsiTheme="majorEastAsia"/>
          <w:szCs w:val="21"/>
        </w:rPr>
        <w:t>以上各类奖学金或其他校级以上</w:t>
      </w:r>
      <w:r w:rsidRPr="00FA115C">
        <w:rPr>
          <w:rFonts w:eastAsiaTheme="majorEastAsia"/>
          <w:szCs w:val="21"/>
        </w:rPr>
        <w:t>(</w:t>
      </w:r>
      <w:r w:rsidRPr="00FA115C">
        <w:rPr>
          <w:rFonts w:eastAsiaTheme="majorEastAsia" w:hAnsiTheme="majorEastAsia"/>
          <w:szCs w:val="21"/>
        </w:rPr>
        <w:t>含校级</w:t>
      </w:r>
      <w:r w:rsidRPr="00FA115C">
        <w:rPr>
          <w:rFonts w:eastAsiaTheme="majorEastAsia"/>
          <w:szCs w:val="21"/>
        </w:rPr>
        <w:t>)</w:t>
      </w:r>
      <w:r w:rsidRPr="00FA115C">
        <w:rPr>
          <w:rFonts w:eastAsiaTheme="majorEastAsia" w:hAnsiTheme="majorEastAsia"/>
          <w:szCs w:val="21"/>
        </w:rPr>
        <w:t>奖励；</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四</w:t>
      </w:r>
      <w:r w:rsidRPr="00FA115C">
        <w:rPr>
          <w:rFonts w:eastAsiaTheme="majorEastAsia"/>
          <w:szCs w:val="21"/>
        </w:rPr>
        <w:t xml:space="preserve">) </w:t>
      </w:r>
      <w:r w:rsidRPr="00FA115C">
        <w:rPr>
          <w:rFonts w:eastAsiaTheme="majorEastAsia" w:hAnsiTheme="majorEastAsia"/>
          <w:szCs w:val="21"/>
        </w:rPr>
        <w:t>受到省、部级表彰奖励者优先考虑；主动要求到边远艰苦地区就业的可酌情放宽条件；有突出事迹，对社会、学校作出贡献，为学校赢得荣誉或事迹产生积极社会影响的可特殊考虑；</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五</w:t>
      </w:r>
      <w:r w:rsidRPr="00FA115C">
        <w:rPr>
          <w:rFonts w:eastAsiaTheme="majorEastAsia"/>
          <w:szCs w:val="21"/>
        </w:rPr>
        <w:t xml:space="preserve">) </w:t>
      </w:r>
      <w:r w:rsidRPr="00FA115C">
        <w:rPr>
          <w:rFonts w:eastAsiaTheme="majorEastAsia" w:hAnsiTheme="majorEastAsia"/>
          <w:szCs w:val="21"/>
        </w:rPr>
        <w:t>学位论文按期答辩，并通过答辩，符合申请学位的条件；</w:t>
      </w:r>
    </w:p>
    <w:p w:rsidR="00E23CC7" w:rsidRPr="0088678C" w:rsidRDefault="00DF1B55" w:rsidP="0088678C">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六</w:t>
      </w:r>
      <w:r w:rsidRPr="00FA115C">
        <w:rPr>
          <w:rFonts w:eastAsiaTheme="majorEastAsia"/>
          <w:szCs w:val="21"/>
        </w:rPr>
        <w:t xml:space="preserve">) </w:t>
      </w:r>
      <w:r w:rsidRPr="00FA115C">
        <w:rPr>
          <w:rFonts w:eastAsiaTheme="majorEastAsia" w:hAnsiTheme="majorEastAsia"/>
          <w:szCs w:val="21"/>
        </w:rPr>
        <w:t>研究生在创新创业方面有突出贡献，如重大发明专利或创新奖项，组建了创业团队，注册了实体公司，有优秀的商业模式、管理体系、市场战略或者有优秀商业计划书等获得重大认可的可不受科研成果和获奖方面的限制，参评优秀毕业生。</w:t>
      </w:r>
    </w:p>
    <w:p w:rsidR="003F451D" w:rsidRPr="00E512AC" w:rsidRDefault="00DF1B55" w:rsidP="00BE342C">
      <w:pPr>
        <w:spacing w:line="600" w:lineRule="exact"/>
        <w:jc w:val="center"/>
        <w:rPr>
          <w:rFonts w:eastAsia="方正黑体简体"/>
          <w:sz w:val="24"/>
        </w:rPr>
      </w:pPr>
      <w:r w:rsidRPr="00E512AC">
        <w:rPr>
          <w:rFonts w:eastAsia="方正黑体简体"/>
          <w:sz w:val="24"/>
        </w:rPr>
        <w:t>第四章</w:t>
      </w:r>
      <w:r w:rsidRPr="00E512AC">
        <w:rPr>
          <w:rFonts w:eastAsia="方正黑体简体"/>
          <w:sz w:val="24"/>
        </w:rPr>
        <w:t xml:space="preserve"> </w:t>
      </w:r>
      <w:r w:rsidRPr="00E512AC">
        <w:rPr>
          <w:rFonts w:eastAsia="方正黑体简体"/>
          <w:sz w:val="24"/>
        </w:rPr>
        <w:t>评选时间与程序</w:t>
      </w:r>
    </w:p>
    <w:p w:rsidR="003F451D" w:rsidRPr="000136F9" w:rsidRDefault="00DF1B55" w:rsidP="00D84C12">
      <w:pPr>
        <w:spacing w:line="360" w:lineRule="exact"/>
        <w:ind w:firstLineChars="200" w:firstLine="420"/>
        <w:rPr>
          <w:rFonts w:eastAsia="方正宋黑简体"/>
          <w:szCs w:val="21"/>
        </w:rPr>
      </w:pPr>
      <w:r w:rsidRPr="00FA115C">
        <w:rPr>
          <w:rFonts w:eastAsia="方正宋黑简体"/>
          <w:szCs w:val="21"/>
        </w:rPr>
        <w:t>第十四条</w:t>
      </w:r>
      <w:r w:rsidRPr="00FA115C">
        <w:rPr>
          <w:rFonts w:eastAsiaTheme="majorEastAsia"/>
          <w:szCs w:val="21"/>
        </w:rPr>
        <w:t xml:space="preserve">  </w:t>
      </w:r>
      <w:r w:rsidRPr="000136F9">
        <w:rPr>
          <w:rFonts w:eastAsia="方正宋黑简体"/>
          <w:szCs w:val="21"/>
        </w:rPr>
        <w:t>评选时间</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评选工作安排在每年秋学期完成，毕业生的评选在毕业前夕结合毕业鉴定进行评选；</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评审采取申报制度，凡逾期不申报的视弃权处理。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第十五条</w:t>
      </w:r>
      <w:r w:rsidRPr="00FA115C">
        <w:rPr>
          <w:rFonts w:eastAsiaTheme="majorEastAsia"/>
          <w:szCs w:val="21"/>
        </w:rPr>
        <w:t xml:space="preserve">  </w:t>
      </w:r>
      <w:r w:rsidRPr="00FA115C">
        <w:rPr>
          <w:rFonts w:eastAsiaTheme="majorEastAsia" w:hAnsiTheme="majorEastAsia"/>
          <w:szCs w:val="21"/>
        </w:rPr>
        <w:t>各奖项的评定工作必须履行包括思想、学习、工作情况等内容的个人述职。先由班级民主推选，提出初步名单；再上报学院初审，由学院确定候选人或候选班级名单，学院公示评优通过初审的名单</w:t>
      </w:r>
      <w:r w:rsidRPr="00FA115C">
        <w:rPr>
          <w:rFonts w:eastAsiaTheme="majorEastAsia"/>
          <w:szCs w:val="21"/>
        </w:rPr>
        <w:t>(</w:t>
      </w:r>
      <w:r w:rsidRPr="00FA115C">
        <w:rPr>
          <w:rFonts w:eastAsiaTheme="majorEastAsia" w:hAnsiTheme="majorEastAsia"/>
          <w:szCs w:val="21"/>
        </w:rPr>
        <w:t>公示期不少于三天</w:t>
      </w:r>
      <w:r w:rsidRPr="00FA115C">
        <w:rPr>
          <w:rFonts w:eastAsiaTheme="majorEastAsia"/>
          <w:szCs w:val="21"/>
        </w:rPr>
        <w:t>)</w:t>
      </w:r>
      <w:r w:rsidRPr="00FA115C">
        <w:rPr>
          <w:rFonts w:eastAsiaTheme="majorEastAsia" w:hAnsiTheme="majorEastAsia"/>
          <w:szCs w:val="21"/>
        </w:rPr>
        <w:t>；各学院初审后将评优名单送交研究生院，由研究生院、党委研工部进行统</w:t>
      </w:r>
      <w:r w:rsidRPr="00FA115C">
        <w:rPr>
          <w:rFonts w:eastAsiaTheme="majorEastAsia" w:hAnsiTheme="majorEastAsia"/>
          <w:szCs w:val="21"/>
        </w:rPr>
        <w:lastRenderedPageBreak/>
        <w:t>一审定，报主管校长审批后确定。学校将发文公布研究生各类评优获得者名单。</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第十六条</w:t>
      </w:r>
      <w:r w:rsidRPr="00FA115C">
        <w:rPr>
          <w:rFonts w:eastAsiaTheme="majorEastAsia"/>
          <w:szCs w:val="21"/>
        </w:rPr>
        <w:t xml:space="preserve">  </w:t>
      </w:r>
      <w:r w:rsidRPr="00FA115C">
        <w:rPr>
          <w:rFonts w:eastAsiaTheme="majorEastAsia" w:hAnsiTheme="majorEastAsia"/>
          <w:szCs w:val="21"/>
        </w:rPr>
        <w:t>学校对研究生先进班集体予以通报表彰，并宣传其先进事迹。</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第十七条</w:t>
      </w:r>
      <w:r w:rsidRPr="00FA115C">
        <w:rPr>
          <w:rFonts w:eastAsiaTheme="majorEastAsia"/>
          <w:szCs w:val="21"/>
        </w:rPr>
        <w:t xml:space="preserve">  </w:t>
      </w:r>
      <w:r w:rsidRPr="00FA115C">
        <w:rPr>
          <w:rFonts w:eastAsiaTheme="majorEastAsia" w:hAnsiTheme="majorEastAsia"/>
          <w:szCs w:val="21"/>
        </w:rPr>
        <w:t>学校对优秀研究生予以表彰和奖励，并颁发荣誉证书，存入个人档案。</w:t>
      </w:r>
    </w:p>
    <w:p w:rsidR="003F451D" w:rsidRPr="00E512AC" w:rsidRDefault="00DF1B55" w:rsidP="00BE342C">
      <w:pPr>
        <w:spacing w:line="600" w:lineRule="exact"/>
        <w:jc w:val="center"/>
        <w:rPr>
          <w:rFonts w:eastAsia="方正黑体简体"/>
          <w:sz w:val="24"/>
        </w:rPr>
      </w:pPr>
      <w:r w:rsidRPr="00E512AC">
        <w:rPr>
          <w:rFonts w:eastAsia="方正黑体简体"/>
          <w:sz w:val="24"/>
        </w:rPr>
        <w:t>第五章</w:t>
      </w:r>
      <w:r w:rsidR="006001E5" w:rsidRPr="00E512AC">
        <w:rPr>
          <w:rFonts w:eastAsia="方正黑体简体"/>
          <w:sz w:val="24"/>
        </w:rPr>
        <w:t xml:space="preserve"> </w:t>
      </w:r>
      <w:r w:rsidRPr="00E512AC">
        <w:rPr>
          <w:rFonts w:eastAsia="方正黑体简体"/>
          <w:sz w:val="24"/>
        </w:rPr>
        <w:t xml:space="preserve"> </w:t>
      </w:r>
      <w:r w:rsidRPr="00E512AC">
        <w:rPr>
          <w:rFonts w:eastAsia="方正黑体简体"/>
          <w:sz w:val="24"/>
        </w:rPr>
        <w:t>附</w:t>
      </w:r>
      <w:r w:rsidRPr="00E512AC">
        <w:rPr>
          <w:rFonts w:eastAsia="方正黑体简体"/>
          <w:sz w:val="24"/>
        </w:rPr>
        <w:t xml:space="preserve">  </w:t>
      </w:r>
      <w:r w:rsidRPr="00E512AC">
        <w:rPr>
          <w:rFonts w:eastAsia="方正黑体简体"/>
          <w:sz w:val="24"/>
        </w:rPr>
        <w:t>则</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第十八条</w:t>
      </w:r>
      <w:r w:rsidRPr="00FA115C">
        <w:rPr>
          <w:rFonts w:eastAsiaTheme="majorEastAsia"/>
          <w:szCs w:val="21"/>
        </w:rPr>
        <w:t xml:space="preserve">  </w:t>
      </w:r>
      <w:r w:rsidRPr="00FA115C">
        <w:rPr>
          <w:rFonts w:eastAsiaTheme="majorEastAsia" w:hAnsiTheme="majorEastAsia"/>
          <w:szCs w:val="21"/>
        </w:rPr>
        <w:t>本办法自发文之日起施行，由研究生院、党委研工部负责解释和实施。</w:t>
      </w:r>
    </w:p>
    <w:p w:rsidR="003F451D" w:rsidRPr="00FA115C" w:rsidRDefault="003F451D" w:rsidP="00D84C12">
      <w:pPr>
        <w:spacing w:line="360" w:lineRule="exact"/>
        <w:ind w:firstLine="200"/>
        <w:rPr>
          <w:rFonts w:eastAsiaTheme="majorEastAsia"/>
          <w:szCs w:val="21"/>
        </w:rPr>
      </w:pPr>
    </w:p>
    <w:p w:rsidR="003F451D" w:rsidRPr="00FA115C" w:rsidRDefault="00DF1B55" w:rsidP="00D84C12">
      <w:pPr>
        <w:widowControl/>
        <w:spacing w:line="360" w:lineRule="exact"/>
        <w:jc w:val="left"/>
        <w:rPr>
          <w:rFonts w:eastAsiaTheme="majorEastAsia"/>
          <w:szCs w:val="21"/>
        </w:rPr>
      </w:pPr>
      <w:r w:rsidRPr="00FA115C">
        <w:rPr>
          <w:rFonts w:eastAsiaTheme="majorEastAsia"/>
          <w:szCs w:val="21"/>
        </w:rPr>
        <w:br w:type="page"/>
      </w:r>
    </w:p>
    <w:p w:rsidR="007A00B7" w:rsidRDefault="00DF1B55" w:rsidP="00DC38D9">
      <w:pPr>
        <w:pStyle w:val="Char4"/>
        <w:spacing w:line="600" w:lineRule="exact"/>
        <w:ind w:firstLine="608"/>
        <w:jc w:val="center"/>
        <w:rPr>
          <w:rFonts w:ascii="方正小标宋简体" w:eastAsia="方正小标宋简体"/>
          <w:w w:val="95"/>
          <w:sz w:val="32"/>
          <w:szCs w:val="32"/>
        </w:rPr>
      </w:pPr>
      <w:bookmarkStart w:id="69" w:name="_Toc494547274"/>
      <w:bookmarkStart w:id="70" w:name="OLE_LINK9"/>
      <w:r w:rsidRPr="007A00B7">
        <w:rPr>
          <w:rFonts w:ascii="方正小标宋简体" w:eastAsia="方正小标宋简体" w:hint="eastAsia"/>
          <w:w w:val="95"/>
          <w:sz w:val="32"/>
          <w:szCs w:val="32"/>
        </w:rPr>
        <w:lastRenderedPageBreak/>
        <w:t>武汉科技大学研究生奖助体系实施</w:t>
      </w:r>
    </w:p>
    <w:p w:rsidR="003F451D" w:rsidRPr="007A00B7" w:rsidRDefault="00DF1B55" w:rsidP="00DC38D9">
      <w:pPr>
        <w:pStyle w:val="Char4"/>
        <w:spacing w:line="600" w:lineRule="exact"/>
        <w:ind w:firstLine="608"/>
        <w:jc w:val="center"/>
        <w:rPr>
          <w:rFonts w:ascii="方正小标宋简体" w:eastAsia="方正小标宋简体"/>
          <w:w w:val="95"/>
          <w:sz w:val="32"/>
          <w:szCs w:val="32"/>
        </w:rPr>
      </w:pPr>
      <w:r w:rsidRPr="007A00B7">
        <w:rPr>
          <w:rFonts w:ascii="方正小标宋简体" w:eastAsia="方正小标宋简体" w:hint="eastAsia"/>
          <w:w w:val="95"/>
          <w:sz w:val="32"/>
          <w:szCs w:val="32"/>
        </w:rPr>
        <w:t>办法(试行)</w:t>
      </w:r>
      <w:bookmarkEnd w:id="69"/>
    </w:p>
    <w:bookmarkEnd w:id="70"/>
    <w:p w:rsidR="003F451D" w:rsidRDefault="00DF1B55" w:rsidP="00BE342C">
      <w:pPr>
        <w:spacing w:line="600" w:lineRule="exact"/>
        <w:jc w:val="center"/>
        <w:rPr>
          <w:rFonts w:eastAsia="楷体_GB2312"/>
          <w:sz w:val="24"/>
        </w:rPr>
      </w:pPr>
      <w:r w:rsidRPr="00385F46">
        <w:rPr>
          <w:rFonts w:eastAsia="楷体_GB2312"/>
          <w:sz w:val="24"/>
        </w:rPr>
        <w:t>武科大研〔</w:t>
      </w:r>
      <w:r w:rsidRPr="00385F46">
        <w:rPr>
          <w:rFonts w:eastAsia="楷体_GB2312"/>
          <w:sz w:val="24"/>
        </w:rPr>
        <w:t>2017</w:t>
      </w:r>
      <w:r w:rsidRPr="00385F46">
        <w:rPr>
          <w:rFonts w:eastAsia="楷体_GB2312"/>
          <w:sz w:val="24"/>
        </w:rPr>
        <w:t>〕</w:t>
      </w:r>
      <w:r w:rsidRPr="00385F46">
        <w:rPr>
          <w:rFonts w:eastAsia="楷体_GB2312"/>
          <w:sz w:val="24"/>
        </w:rPr>
        <w:t>22</w:t>
      </w:r>
      <w:r w:rsidRPr="00385F46">
        <w:rPr>
          <w:rFonts w:eastAsia="楷体_GB2312"/>
          <w:sz w:val="24"/>
        </w:rPr>
        <w:t>号</w:t>
      </w:r>
    </w:p>
    <w:p w:rsidR="007A00B7" w:rsidRPr="00385F46" w:rsidRDefault="007A00B7" w:rsidP="00BE342C">
      <w:pPr>
        <w:spacing w:line="200" w:lineRule="exact"/>
        <w:jc w:val="center"/>
        <w:rPr>
          <w:rFonts w:eastAsia="楷体_GB2312"/>
          <w:sz w:val="24"/>
        </w:rPr>
      </w:pP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为深入推进我校研究生教育改革，激发研究生学习和科研的积极性，全面提高研究生教育质量，根据《教育部</w:t>
      </w:r>
      <w:r w:rsidRPr="00FA115C">
        <w:rPr>
          <w:rFonts w:eastAsiaTheme="majorEastAsia"/>
          <w:szCs w:val="21"/>
        </w:rPr>
        <w:t xml:space="preserve"> </w:t>
      </w:r>
      <w:r w:rsidRPr="00FA115C">
        <w:rPr>
          <w:rFonts w:eastAsiaTheme="majorEastAsia" w:hAnsiTheme="majorEastAsia"/>
          <w:szCs w:val="21"/>
        </w:rPr>
        <w:t>国家发展改革委</w:t>
      </w:r>
      <w:r w:rsidRPr="00FA115C">
        <w:rPr>
          <w:rFonts w:eastAsiaTheme="majorEastAsia"/>
          <w:szCs w:val="21"/>
        </w:rPr>
        <w:t xml:space="preserve"> </w:t>
      </w:r>
      <w:r w:rsidRPr="00FA115C">
        <w:rPr>
          <w:rFonts w:eastAsiaTheme="majorEastAsia" w:hAnsiTheme="majorEastAsia"/>
          <w:szCs w:val="21"/>
        </w:rPr>
        <w:t>财政部关于深化研究生教育改革的意见》（教研〔</w:t>
      </w:r>
      <w:r w:rsidRPr="00FA115C">
        <w:rPr>
          <w:rFonts w:eastAsiaTheme="majorEastAsia"/>
          <w:szCs w:val="21"/>
        </w:rPr>
        <w:t>2013</w:t>
      </w:r>
      <w:r w:rsidRPr="00FA115C">
        <w:rPr>
          <w:rFonts w:eastAsiaTheme="majorEastAsia" w:hAnsiTheme="majorEastAsia"/>
          <w:szCs w:val="21"/>
        </w:rPr>
        <w:t>〕</w:t>
      </w:r>
      <w:r w:rsidRPr="00FA115C">
        <w:rPr>
          <w:rFonts w:eastAsiaTheme="majorEastAsia"/>
          <w:szCs w:val="21"/>
        </w:rPr>
        <w:t>1</w:t>
      </w:r>
      <w:r w:rsidRPr="00FA115C">
        <w:rPr>
          <w:rFonts w:eastAsiaTheme="majorEastAsia" w:hAnsiTheme="majorEastAsia"/>
          <w:szCs w:val="21"/>
        </w:rPr>
        <w:t>号）、《财政部</w:t>
      </w:r>
      <w:r w:rsidRPr="00FA115C">
        <w:rPr>
          <w:rFonts w:eastAsiaTheme="majorEastAsia"/>
          <w:szCs w:val="21"/>
        </w:rPr>
        <w:t xml:space="preserve"> </w:t>
      </w:r>
      <w:r w:rsidRPr="00FA115C">
        <w:rPr>
          <w:rFonts w:eastAsiaTheme="majorEastAsia" w:hAnsiTheme="majorEastAsia"/>
          <w:szCs w:val="21"/>
        </w:rPr>
        <w:t>国家发展改革委</w:t>
      </w:r>
      <w:r w:rsidRPr="00FA115C">
        <w:rPr>
          <w:rFonts w:eastAsiaTheme="majorEastAsia"/>
          <w:szCs w:val="21"/>
        </w:rPr>
        <w:t xml:space="preserve"> </w:t>
      </w:r>
      <w:r w:rsidRPr="00FA115C">
        <w:rPr>
          <w:rFonts w:eastAsiaTheme="majorEastAsia" w:hAnsiTheme="majorEastAsia"/>
          <w:szCs w:val="21"/>
        </w:rPr>
        <w:t>教育部关于完善研究生教育投入机制的意见》（财教〔</w:t>
      </w:r>
      <w:r w:rsidRPr="00FA115C">
        <w:rPr>
          <w:rFonts w:eastAsiaTheme="majorEastAsia"/>
          <w:szCs w:val="21"/>
        </w:rPr>
        <w:t>2013</w:t>
      </w:r>
      <w:r w:rsidRPr="00FA115C">
        <w:rPr>
          <w:rFonts w:eastAsiaTheme="majorEastAsia" w:hAnsiTheme="majorEastAsia"/>
          <w:szCs w:val="21"/>
        </w:rPr>
        <w:t>〕</w:t>
      </w:r>
      <w:r w:rsidRPr="00FA115C">
        <w:rPr>
          <w:rFonts w:eastAsiaTheme="majorEastAsia"/>
          <w:szCs w:val="21"/>
        </w:rPr>
        <w:t>19</w:t>
      </w:r>
      <w:r w:rsidRPr="00FA115C">
        <w:rPr>
          <w:rFonts w:eastAsiaTheme="majorEastAsia" w:hAnsiTheme="majorEastAsia"/>
          <w:szCs w:val="21"/>
        </w:rPr>
        <w:t>号）、中华人民共和国教育部令第</w:t>
      </w:r>
      <w:r w:rsidRPr="00FA115C">
        <w:rPr>
          <w:rFonts w:eastAsiaTheme="majorEastAsia"/>
          <w:szCs w:val="21"/>
        </w:rPr>
        <w:t>41</w:t>
      </w:r>
      <w:r w:rsidRPr="00FA115C">
        <w:rPr>
          <w:rFonts w:eastAsiaTheme="majorEastAsia" w:hAnsiTheme="majorEastAsia"/>
          <w:szCs w:val="21"/>
        </w:rPr>
        <w:t>号《普通高等学校学生管理规定》等文件精神，结合学校实际情况，特制定本办法。</w:t>
      </w:r>
    </w:p>
    <w:p w:rsidR="003F451D" w:rsidRPr="00E512AC" w:rsidRDefault="00DF1B55" w:rsidP="00BE342C">
      <w:pPr>
        <w:spacing w:line="600" w:lineRule="exact"/>
        <w:jc w:val="center"/>
        <w:rPr>
          <w:rFonts w:eastAsia="方正黑体简体"/>
          <w:sz w:val="24"/>
        </w:rPr>
      </w:pPr>
      <w:r w:rsidRPr="00E512AC">
        <w:rPr>
          <w:rFonts w:eastAsia="方正黑体简体"/>
          <w:sz w:val="24"/>
        </w:rPr>
        <w:t>第一章</w:t>
      </w:r>
      <w:r w:rsidRPr="00E512AC">
        <w:rPr>
          <w:rFonts w:eastAsia="方正黑体简体"/>
          <w:sz w:val="24"/>
        </w:rPr>
        <w:t xml:space="preserve">  </w:t>
      </w:r>
      <w:r w:rsidRPr="00E512AC">
        <w:rPr>
          <w:rFonts w:eastAsia="方正黑体简体"/>
          <w:sz w:val="24"/>
        </w:rPr>
        <w:t>机构设置</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第一条</w:t>
      </w:r>
      <w:r w:rsidRPr="00FA115C">
        <w:rPr>
          <w:rFonts w:eastAsiaTheme="majorEastAsia"/>
          <w:szCs w:val="21"/>
        </w:rPr>
        <w:t xml:space="preserve"> </w:t>
      </w:r>
      <w:r w:rsidRPr="00FA115C">
        <w:rPr>
          <w:rFonts w:eastAsiaTheme="majorEastAsia" w:hAnsiTheme="majorEastAsia"/>
          <w:szCs w:val="21"/>
        </w:rPr>
        <w:t>学校成立研究生奖助学金评审领导小组，由分管校领导、相关职能部门负责人、研究生导师代表等组成。评审领导小组负责全校研究生奖助学金办法的制定、名额分配、获奖名单的审定等工作，统筹领导、协调和监督学校的评审工作并裁决有关申诉事项。评审领导小组下设研究生奖助学金管理办公室，挂靠研究生院，负责执行相关评审工作。</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第二条</w:t>
      </w:r>
      <w:r w:rsidRPr="00FA115C">
        <w:rPr>
          <w:rFonts w:eastAsiaTheme="majorEastAsia"/>
          <w:szCs w:val="21"/>
        </w:rPr>
        <w:t xml:space="preserve"> </w:t>
      </w:r>
      <w:r w:rsidRPr="00FA115C">
        <w:rPr>
          <w:rFonts w:eastAsiaTheme="majorEastAsia" w:hAnsiTheme="majorEastAsia"/>
          <w:szCs w:val="21"/>
        </w:rPr>
        <w:t>各培养单位设立由本单位主要领导、研究生导师、研究生教育管理人员、辅导员和学生代表组成的研究生奖助学金评审委员会，负责制定本单位研究生奖助学金的评定细则，组织本单位研究生奖助学金的初步评审等工作。</w:t>
      </w:r>
    </w:p>
    <w:p w:rsidR="002153CA" w:rsidRDefault="002153CA" w:rsidP="00BE342C">
      <w:pPr>
        <w:spacing w:line="600" w:lineRule="exact"/>
        <w:jc w:val="center"/>
        <w:rPr>
          <w:rFonts w:eastAsia="方正黑体简体"/>
          <w:sz w:val="24"/>
        </w:rPr>
      </w:pPr>
    </w:p>
    <w:p w:rsidR="003F451D" w:rsidRPr="00E512AC" w:rsidRDefault="00DF1B55" w:rsidP="00BE342C">
      <w:pPr>
        <w:spacing w:line="600" w:lineRule="exact"/>
        <w:jc w:val="center"/>
        <w:rPr>
          <w:rFonts w:eastAsia="方正黑体简体"/>
          <w:sz w:val="24"/>
        </w:rPr>
      </w:pPr>
      <w:r w:rsidRPr="00E512AC">
        <w:rPr>
          <w:rFonts w:eastAsia="方正黑体简体"/>
          <w:sz w:val="24"/>
        </w:rPr>
        <w:lastRenderedPageBreak/>
        <w:t>第二章</w:t>
      </w:r>
      <w:r w:rsidRPr="00E512AC">
        <w:rPr>
          <w:rFonts w:eastAsia="方正黑体简体"/>
          <w:sz w:val="24"/>
        </w:rPr>
        <w:t xml:space="preserve">  </w:t>
      </w:r>
      <w:r w:rsidRPr="00E512AC">
        <w:rPr>
          <w:rFonts w:eastAsia="方正黑体简体"/>
          <w:sz w:val="24"/>
        </w:rPr>
        <w:t>奖助对象、类别与标准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第三条</w:t>
      </w:r>
      <w:r w:rsidRPr="00FA115C">
        <w:rPr>
          <w:rFonts w:eastAsiaTheme="majorEastAsia"/>
          <w:szCs w:val="21"/>
        </w:rPr>
        <w:t xml:space="preserve"> </w:t>
      </w:r>
      <w:r w:rsidRPr="00FA115C">
        <w:rPr>
          <w:rFonts w:eastAsiaTheme="majorEastAsia" w:hAnsiTheme="majorEastAsia"/>
          <w:szCs w:val="21"/>
        </w:rPr>
        <w:t>研究生奖助体系的奖助对象为具有中华人民共和国国籍、取得学校研究生学籍、基本学制年限内、无固定工资收入且人事档案完全转入我校的全日制非在职研究生。</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第四条</w:t>
      </w:r>
      <w:r w:rsidRPr="00FA115C">
        <w:rPr>
          <w:rFonts w:eastAsia="方正宋黑简体"/>
          <w:szCs w:val="21"/>
        </w:rPr>
        <w:t xml:space="preserve"> </w:t>
      </w:r>
      <w:r w:rsidRPr="00FA115C">
        <w:rPr>
          <w:rFonts w:eastAsiaTheme="majorEastAsia" w:hAnsiTheme="majorEastAsia"/>
          <w:szCs w:val="21"/>
        </w:rPr>
        <w:t>研究生奖助体系由各类奖学金、助学金组成。</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第五条</w:t>
      </w:r>
      <w:r w:rsidRPr="00FA115C">
        <w:rPr>
          <w:rFonts w:eastAsiaTheme="majorEastAsia"/>
          <w:szCs w:val="21"/>
        </w:rPr>
        <w:t xml:space="preserve"> </w:t>
      </w:r>
      <w:r w:rsidRPr="00FA115C">
        <w:rPr>
          <w:rFonts w:eastAsiaTheme="majorEastAsia" w:hAnsiTheme="majorEastAsia"/>
          <w:szCs w:val="21"/>
        </w:rPr>
        <w:t>研究生奖学金分为研究生国家奖学金、研究生学业奖学金、研究生新生奖学金、社会奖学金四类。</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（一）研究生国家奖学金</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研究生国家奖学金用于奖励学业成绩特别优秀、科研成果显著、社会公益活动表现突出的研究生。奖励标准为：博士研究生：</w:t>
      </w:r>
      <w:r w:rsidRPr="00FA115C">
        <w:rPr>
          <w:rFonts w:eastAsiaTheme="majorEastAsia"/>
          <w:szCs w:val="21"/>
        </w:rPr>
        <w:t>30000</w:t>
      </w:r>
      <w:r w:rsidRPr="00FA115C">
        <w:rPr>
          <w:rFonts w:eastAsiaTheme="majorEastAsia" w:hAnsiTheme="majorEastAsia"/>
          <w:szCs w:val="21"/>
        </w:rPr>
        <w:t>元</w:t>
      </w:r>
      <w:r w:rsidRPr="00FA115C">
        <w:rPr>
          <w:rFonts w:eastAsiaTheme="majorEastAsia"/>
          <w:szCs w:val="21"/>
        </w:rPr>
        <w:t>/</w:t>
      </w:r>
      <w:r w:rsidRPr="00FA115C">
        <w:rPr>
          <w:rFonts w:eastAsiaTheme="majorEastAsia" w:hAnsiTheme="majorEastAsia"/>
          <w:szCs w:val="21"/>
        </w:rPr>
        <w:t>生</w:t>
      </w:r>
      <w:r w:rsidRPr="00FA115C">
        <w:rPr>
          <w:rFonts w:eastAsiaTheme="majorEastAsia"/>
          <w:szCs w:val="21"/>
        </w:rPr>
        <w:t>·</w:t>
      </w:r>
      <w:r w:rsidRPr="00FA115C">
        <w:rPr>
          <w:rFonts w:eastAsiaTheme="majorEastAsia" w:hAnsiTheme="majorEastAsia"/>
          <w:szCs w:val="21"/>
        </w:rPr>
        <w:t>年，硕士研究生：</w:t>
      </w:r>
      <w:r w:rsidRPr="00FA115C">
        <w:rPr>
          <w:rFonts w:eastAsiaTheme="majorEastAsia"/>
          <w:szCs w:val="21"/>
        </w:rPr>
        <w:t>20000</w:t>
      </w:r>
      <w:r w:rsidRPr="00FA115C">
        <w:rPr>
          <w:rFonts w:eastAsiaTheme="majorEastAsia" w:hAnsiTheme="majorEastAsia"/>
          <w:szCs w:val="21"/>
        </w:rPr>
        <w:t>元</w:t>
      </w:r>
      <w:r w:rsidRPr="00FA115C">
        <w:rPr>
          <w:rFonts w:eastAsiaTheme="majorEastAsia"/>
          <w:szCs w:val="21"/>
        </w:rPr>
        <w:t>/</w:t>
      </w:r>
      <w:r w:rsidRPr="00FA115C">
        <w:rPr>
          <w:rFonts w:eastAsiaTheme="majorEastAsia" w:hAnsiTheme="majorEastAsia"/>
          <w:szCs w:val="21"/>
        </w:rPr>
        <w:t>生</w:t>
      </w:r>
      <w:r w:rsidRPr="00FA115C">
        <w:rPr>
          <w:rFonts w:eastAsiaTheme="majorEastAsia"/>
          <w:szCs w:val="21"/>
        </w:rPr>
        <w:t>·</w:t>
      </w:r>
      <w:r w:rsidRPr="00FA115C">
        <w:rPr>
          <w:rFonts w:eastAsiaTheme="majorEastAsia" w:hAnsiTheme="majorEastAsia"/>
          <w:szCs w:val="21"/>
        </w:rPr>
        <w:t>年，具体按照《武汉科技大学研究生国家奖学金评审实施细则》执行。</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（二）研究生学业奖学金</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研究生学业奖学金用于鼓励研究生勤奋学习、创新进取，支持研究生更好地完成学业。</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博士研究生学业奖学金覆盖面为</w:t>
      </w:r>
      <w:r w:rsidRPr="00FA115C">
        <w:rPr>
          <w:rFonts w:eastAsiaTheme="majorEastAsia"/>
          <w:szCs w:val="21"/>
        </w:rPr>
        <w:t>100%</w:t>
      </w:r>
      <w:r w:rsidRPr="00FA115C">
        <w:rPr>
          <w:rFonts w:eastAsiaTheme="majorEastAsia" w:hAnsiTheme="majorEastAsia"/>
          <w:szCs w:val="21"/>
        </w:rPr>
        <w:t>，标准为</w:t>
      </w:r>
      <w:r w:rsidRPr="00FA115C">
        <w:rPr>
          <w:rFonts w:eastAsiaTheme="majorEastAsia"/>
          <w:szCs w:val="21"/>
        </w:rPr>
        <w:t>18000</w:t>
      </w:r>
      <w:r w:rsidRPr="00FA115C">
        <w:rPr>
          <w:rFonts w:eastAsiaTheme="majorEastAsia" w:hAnsiTheme="majorEastAsia"/>
          <w:szCs w:val="21"/>
        </w:rPr>
        <w:t>元</w:t>
      </w:r>
      <w:r w:rsidRPr="00FA115C">
        <w:rPr>
          <w:rFonts w:eastAsiaTheme="majorEastAsia"/>
          <w:szCs w:val="21"/>
        </w:rPr>
        <w:t>/</w:t>
      </w:r>
      <w:r w:rsidRPr="00FA115C">
        <w:rPr>
          <w:rFonts w:eastAsiaTheme="majorEastAsia" w:hAnsiTheme="majorEastAsia"/>
          <w:szCs w:val="21"/>
        </w:rPr>
        <w:t>生</w:t>
      </w:r>
      <w:r w:rsidRPr="00FA115C">
        <w:rPr>
          <w:rFonts w:eastAsiaTheme="majorEastAsia"/>
          <w:szCs w:val="21"/>
        </w:rPr>
        <w:t>·</w:t>
      </w:r>
      <w:r w:rsidRPr="00FA115C">
        <w:rPr>
          <w:rFonts w:eastAsiaTheme="majorEastAsia" w:hAnsiTheme="majorEastAsia"/>
          <w:szCs w:val="21"/>
        </w:rPr>
        <w:t>年；</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硕士研究生学业奖学金一年级覆盖面</w:t>
      </w:r>
      <w:r w:rsidRPr="00FA115C">
        <w:rPr>
          <w:rFonts w:eastAsiaTheme="majorEastAsia"/>
          <w:szCs w:val="21"/>
        </w:rPr>
        <w:t>100%</w:t>
      </w:r>
      <w:r w:rsidRPr="00FA115C">
        <w:rPr>
          <w:rFonts w:eastAsiaTheme="majorEastAsia" w:hAnsiTheme="majorEastAsia"/>
          <w:szCs w:val="21"/>
        </w:rPr>
        <w:t>，一年级一等学业奖学金为</w:t>
      </w:r>
      <w:r w:rsidRPr="00FA115C">
        <w:rPr>
          <w:rFonts w:eastAsiaTheme="majorEastAsia"/>
          <w:szCs w:val="21"/>
        </w:rPr>
        <w:t>8000</w:t>
      </w:r>
      <w:r w:rsidRPr="00FA115C">
        <w:rPr>
          <w:rFonts w:eastAsiaTheme="majorEastAsia" w:hAnsiTheme="majorEastAsia"/>
          <w:szCs w:val="21"/>
        </w:rPr>
        <w:t>元</w:t>
      </w:r>
      <w:r w:rsidRPr="00FA115C">
        <w:rPr>
          <w:rFonts w:eastAsiaTheme="majorEastAsia"/>
          <w:szCs w:val="21"/>
        </w:rPr>
        <w:t>/</w:t>
      </w:r>
      <w:r w:rsidRPr="00FA115C">
        <w:rPr>
          <w:rFonts w:eastAsiaTheme="majorEastAsia" w:hAnsiTheme="majorEastAsia"/>
          <w:szCs w:val="21"/>
        </w:rPr>
        <w:t>生</w:t>
      </w:r>
      <w:r w:rsidRPr="00FA115C">
        <w:rPr>
          <w:rFonts w:eastAsiaTheme="majorEastAsia"/>
          <w:szCs w:val="21"/>
        </w:rPr>
        <w:t>·</w:t>
      </w:r>
      <w:r w:rsidRPr="00FA115C">
        <w:rPr>
          <w:rFonts w:eastAsiaTheme="majorEastAsia" w:hAnsiTheme="majorEastAsia"/>
          <w:szCs w:val="21"/>
        </w:rPr>
        <w:t>年，二等学业奖学金为</w:t>
      </w:r>
      <w:r w:rsidRPr="00FA115C">
        <w:rPr>
          <w:rFonts w:eastAsiaTheme="majorEastAsia"/>
          <w:szCs w:val="21"/>
        </w:rPr>
        <w:t>4000</w:t>
      </w:r>
      <w:r w:rsidRPr="00FA115C">
        <w:rPr>
          <w:rFonts w:eastAsiaTheme="majorEastAsia" w:hAnsiTheme="majorEastAsia"/>
          <w:szCs w:val="21"/>
        </w:rPr>
        <w:t>元</w:t>
      </w:r>
      <w:r w:rsidRPr="00FA115C">
        <w:rPr>
          <w:rFonts w:eastAsiaTheme="majorEastAsia"/>
          <w:szCs w:val="21"/>
        </w:rPr>
        <w:t>/</w:t>
      </w:r>
      <w:r w:rsidRPr="00FA115C">
        <w:rPr>
          <w:rFonts w:eastAsiaTheme="majorEastAsia" w:hAnsiTheme="majorEastAsia"/>
          <w:szCs w:val="21"/>
        </w:rPr>
        <w:t>生</w:t>
      </w:r>
      <w:r w:rsidRPr="00FA115C">
        <w:rPr>
          <w:rFonts w:eastAsiaTheme="majorEastAsia"/>
          <w:szCs w:val="21"/>
        </w:rPr>
        <w:t>·</w:t>
      </w:r>
      <w:r w:rsidRPr="00FA115C">
        <w:rPr>
          <w:rFonts w:eastAsiaTheme="majorEastAsia" w:hAnsiTheme="majorEastAsia"/>
          <w:szCs w:val="21"/>
        </w:rPr>
        <w:t>年，三等学业奖学金</w:t>
      </w:r>
      <w:r w:rsidRPr="00FA115C">
        <w:rPr>
          <w:rFonts w:eastAsiaTheme="majorEastAsia"/>
          <w:szCs w:val="21"/>
        </w:rPr>
        <w:t>2000</w:t>
      </w:r>
      <w:r w:rsidRPr="00FA115C">
        <w:rPr>
          <w:rFonts w:eastAsiaTheme="majorEastAsia" w:hAnsiTheme="majorEastAsia"/>
          <w:szCs w:val="21"/>
        </w:rPr>
        <w:t>元</w:t>
      </w:r>
      <w:r w:rsidRPr="00FA115C">
        <w:rPr>
          <w:rFonts w:eastAsiaTheme="majorEastAsia"/>
          <w:szCs w:val="21"/>
        </w:rPr>
        <w:t>/</w:t>
      </w:r>
      <w:r w:rsidRPr="00FA115C">
        <w:rPr>
          <w:rFonts w:eastAsiaTheme="majorEastAsia" w:hAnsiTheme="majorEastAsia"/>
          <w:szCs w:val="21"/>
        </w:rPr>
        <w:t>生</w:t>
      </w:r>
      <w:r w:rsidRPr="00FA115C">
        <w:rPr>
          <w:rFonts w:eastAsiaTheme="majorEastAsia"/>
          <w:szCs w:val="21"/>
        </w:rPr>
        <w:t>·</w:t>
      </w:r>
      <w:r w:rsidRPr="00FA115C">
        <w:rPr>
          <w:rFonts w:eastAsiaTheme="majorEastAsia" w:hAnsiTheme="majorEastAsia"/>
          <w:szCs w:val="21"/>
        </w:rPr>
        <w:t>年；二、三年级实行动态调整，一等学业奖学金为</w:t>
      </w:r>
      <w:r w:rsidRPr="00FA115C">
        <w:rPr>
          <w:rFonts w:eastAsiaTheme="majorEastAsia"/>
          <w:szCs w:val="21"/>
        </w:rPr>
        <w:t>12000</w:t>
      </w:r>
      <w:r w:rsidRPr="00FA115C">
        <w:rPr>
          <w:rFonts w:eastAsiaTheme="majorEastAsia" w:hAnsiTheme="majorEastAsia"/>
          <w:szCs w:val="21"/>
        </w:rPr>
        <w:t>元</w:t>
      </w:r>
      <w:r w:rsidRPr="00FA115C">
        <w:rPr>
          <w:rFonts w:eastAsiaTheme="majorEastAsia"/>
          <w:szCs w:val="21"/>
        </w:rPr>
        <w:t>/</w:t>
      </w:r>
      <w:r w:rsidRPr="00FA115C">
        <w:rPr>
          <w:rFonts w:eastAsiaTheme="majorEastAsia" w:hAnsiTheme="majorEastAsia"/>
          <w:szCs w:val="21"/>
        </w:rPr>
        <w:t>生</w:t>
      </w:r>
      <w:r w:rsidRPr="00FA115C">
        <w:rPr>
          <w:rFonts w:eastAsiaTheme="majorEastAsia"/>
          <w:szCs w:val="21"/>
        </w:rPr>
        <w:t>·</w:t>
      </w:r>
      <w:r w:rsidRPr="00FA115C">
        <w:rPr>
          <w:rFonts w:eastAsiaTheme="majorEastAsia" w:hAnsiTheme="majorEastAsia"/>
          <w:szCs w:val="21"/>
        </w:rPr>
        <w:t>年，二等学业奖学金为</w:t>
      </w:r>
      <w:r w:rsidRPr="00FA115C">
        <w:rPr>
          <w:rFonts w:eastAsiaTheme="majorEastAsia"/>
          <w:szCs w:val="21"/>
        </w:rPr>
        <w:t>8000</w:t>
      </w:r>
      <w:r w:rsidRPr="00FA115C">
        <w:rPr>
          <w:rFonts w:eastAsiaTheme="majorEastAsia" w:hAnsiTheme="majorEastAsia"/>
          <w:szCs w:val="21"/>
        </w:rPr>
        <w:t>元</w:t>
      </w:r>
      <w:r w:rsidRPr="00FA115C">
        <w:rPr>
          <w:rFonts w:eastAsiaTheme="majorEastAsia"/>
          <w:szCs w:val="21"/>
        </w:rPr>
        <w:t>/</w:t>
      </w:r>
      <w:r w:rsidRPr="00FA115C">
        <w:rPr>
          <w:rFonts w:eastAsiaTheme="majorEastAsia" w:hAnsiTheme="majorEastAsia"/>
          <w:szCs w:val="21"/>
        </w:rPr>
        <w:t>生</w:t>
      </w:r>
      <w:r w:rsidRPr="00FA115C">
        <w:rPr>
          <w:rFonts w:eastAsiaTheme="majorEastAsia"/>
          <w:szCs w:val="21"/>
        </w:rPr>
        <w:t>·</w:t>
      </w:r>
      <w:r w:rsidRPr="00FA115C">
        <w:rPr>
          <w:rFonts w:eastAsiaTheme="majorEastAsia" w:hAnsiTheme="majorEastAsia"/>
          <w:szCs w:val="21"/>
        </w:rPr>
        <w:t>年，三等学业奖学金为</w:t>
      </w:r>
      <w:r w:rsidRPr="00FA115C">
        <w:rPr>
          <w:rFonts w:eastAsiaTheme="majorEastAsia"/>
          <w:szCs w:val="21"/>
        </w:rPr>
        <w:t>4000</w:t>
      </w:r>
      <w:r w:rsidRPr="00FA115C">
        <w:rPr>
          <w:rFonts w:eastAsiaTheme="majorEastAsia" w:hAnsiTheme="majorEastAsia"/>
          <w:szCs w:val="21"/>
        </w:rPr>
        <w:t>元</w:t>
      </w:r>
      <w:r w:rsidRPr="00FA115C">
        <w:rPr>
          <w:rFonts w:eastAsiaTheme="majorEastAsia"/>
          <w:szCs w:val="21"/>
        </w:rPr>
        <w:t>/</w:t>
      </w:r>
      <w:r w:rsidRPr="00FA115C">
        <w:rPr>
          <w:rFonts w:eastAsiaTheme="majorEastAsia" w:hAnsiTheme="majorEastAsia"/>
          <w:szCs w:val="21"/>
        </w:rPr>
        <w:t>生</w:t>
      </w:r>
      <w:r w:rsidRPr="00FA115C">
        <w:rPr>
          <w:rFonts w:eastAsiaTheme="majorEastAsia"/>
          <w:szCs w:val="21"/>
        </w:rPr>
        <w:t>·</w:t>
      </w:r>
      <w:r w:rsidRPr="00FA115C">
        <w:rPr>
          <w:rFonts w:eastAsiaTheme="majorEastAsia" w:hAnsiTheme="majorEastAsia"/>
          <w:szCs w:val="21"/>
        </w:rPr>
        <w:t>年，具体按照《武汉科技大学研究生学业奖学金管理暂行办法》执行。</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（三）研究生新生奖学金</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研究生新生奖学金用于奖励一志愿报考我校的优秀全日制研究生新生，一等新生奖学金为</w:t>
      </w:r>
      <w:r w:rsidRPr="00FA115C">
        <w:rPr>
          <w:rFonts w:eastAsiaTheme="majorEastAsia"/>
          <w:szCs w:val="21"/>
        </w:rPr>
        <w:t>20000</w:t>
      </w:r>
      <w:r w:rsidRPr="00FA115C">
        <w:rPr>
          <w:rFonts w:eastAsiaTheme="majorEastAsia" w:hAnsiTheme="majorEastAsia"/>
          <w:szCs w:val="21"/>
        </w:rPr>
        <w:t>元</w:t>
      </w:r>
      <w:r w:rsidRPr="00FA115C">
        <w:rPr>
          <w:rFonts w:eastAsiaTheme="majorEastAsia"/>
          <w:szCs w:val="21"/>
        </w:rPr>
        <w:t>/</w:t>
      </w:r>
      <w:r w:rsidRPr="00FA115C">
        <w:rPr>
          <w:rFonts w:eastAsiaTheme="majorEastAsia" w:hAnsiTheme="majorEastAsia"/>
          <w:szCs w:val="21"/>
        </w:rPr>
        <w:t>生，二等新生奖学金</w:t>
      </w:r>
      <w:r w:rsidRPr="00FA115C">
        <w:rPr>
          <w:rFonts w:eastAsiaTheme="majorEastAsia" w:hAnsiTheme="majorEastAsia"/>
          <w:szCs w:val="21"/>
        </w:rPr>
        <w:lastRenderedPageBreak/>
        <w:t>为</w:t>
      </w:r>
      <w:r w:rsidRPr="00FA115C">
        <w:rPr>
          <w:rFonts w:eastAsiaTheme="majorEastAsia"/>
          <w:szCs w:val="21"/>
        </w:rPr>
        <w:t>7000</w:t>
      </w:r>
      <w:r w:rsidRPr="00FA115C">
        <w:rPr>
          <w:rFonts w:eastAsiaTheme="majorEastAsia" w:hAnsiTheme="majorEastAsia"/>
          <w:szCs w:val="21"/>
        </w:rPr>
        <w:t>元</w:t>
      </w:r>
      <w:r w:rsidRPr="00FA115C">
        <w:rPr>
          <w:rFonts w:eastAsiaTheme="majorEastAsia"/>
          <w:szCs w:val="21"/>
        </w:rPr>
        <w:t>/</w:t>
      </w:r>
      <w:r w:rsidRPr="00FA115C">
        <w:rPr>
          <w:rFonts w:eastAsiaTheme="majorEastAsia" w:hAnsiTheme="majorEastAsia"/>
          <w:szCs w:val="21"/>
        </w:rPr>
        <w:t>生，具体按照《武汉科技大学研究生新生奖学金评审管理办法》执行。</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（四）社会奖学金</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社会公益奖学金由社会捐助设立，根据设奖单位要求，奖励资助优秀研究生。具体按照《武汉科技大学研究生社会奖学金管理办法》执行。</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第六条</w:t>
      </w:r>
      <w:r w:rsidRPr="00FA115C">
        <w:rPr>
          <w:rFonts w:eastAsiaTheme="majorEastAsia"/>
          <w:szCs w:val="21"/>
        </w:rPr>
        <w:t xml:space="preserve"> </w:t>
      </w:r>
      <w:r w:rsidRPr="00FA115C">
        <w:rPr>
          <w:rFonts w:eastAsiaTheme="majorEastAsia" w:hAnsiTheme="majorEastAsia"/>
          <w:szCs w:val="21"/>
        </w:rPr>
        <w:t>研究生助学金分为研究生国家助学金、研究生学校助学金、</w:t>
      </w:r>
      <w:r w:rsidRPr="00FA115C">
        <w:rPr>
          <w:rFonts w:eastAsiaTheme="majorEastAsia"/>
          <w:szCs w:val="21"/>
        </w:rPr>
        <w:t>“</w:t>
      </w:r>
      <w:r w:rsidRPr="00FA115C">
        <w:rPr>
          <w:rFonts w:eastAsiaTheme="majorEastAsia" w:hAnsiTheme="majorEastAsia"/>
          <w:szCs w:val="21"/>
        </w:rPr>
        <w:t>三助</w:t>
      </w:r>
      <w:r w:rsidRPr="00FA115C">
        <w:rPr>
          <w:rFonts w:eastAsiaTheme="majorEastAsia"/>
          <w:szCs w:val="21"/>
        </w:rPr>
        <w:t>”</w:t>
      </w:r>
      <w:r w:rsidRPr="00FA115C">
        <w:rPr>
          <w:rFonts w:eastAsiaTheme="majorEastAsia" w:hAnsiTheme="majorEastAsia"/>
          <w:szCs w:val="21"/>
        </w:rPr>
        <w:t>岗位助学金三类。</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（一）研究生国家助学金</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研究生国家助学金用于补助研究生基本生活支出，提高研究生待遇水平。博士研究生标准为</w:t>
      </w:r>
      <w:r w:rsidRPr="00FA115C">
        <w:rPr>
          <w:rFonts w:eastAsiaTheme="majorEastAsia"/>
          <w:szCs w:val="21"/>
        </w:rPr>
        <w:t>13000</w:t>
      </w:r>
      <w:r w:rsidRPr="00FA115C">
        <w:rPr>
          <w:rFonts w:eastAsiaTheme="majorEastAsia" w:hAnsiTheme="majorEastAsia"/>
          <w:szCs w:val="21"/>
        </w:rPr>
        <w:t>元</w:t>
      </w:r>
      <w:r w:rsidRPr="00FA115C">
        <w:rPr>
          <w:rFonts w:eastAsiaTheme="majorEastAsia"/>
          <w:szCs w:val="21"/>
        </w:rPr>
        <w:t>/</w:t>
      </w:r>
      <w:r w:rsidRPr="00FA115C">
        <w:rPr>
          <w:rFonts w:eastAsiaTheme="majorEastAsia" w:hAnsiTheme="majorEastAsia"/>
          <w:szCs w:val="21"/>
        </w:rPr>
        <w:t>生</w:t>
      </w:r>
      <w:r w:rsidRPr="00FA115C">
        <w:rPr>
          <w:rFonts w:eastAsiaTheme="majorEastAsia"/>
          <w:szCs w:val="21"/>
        </w:rPr>
        <w:t>·</w:t>
      </w:r>
      <w:r w:rsidRPr="00FA115C">
        <w:rPr>
          <w:rFonts w:eastAsiaTheme="majorEastAsia" w:hAnsiTheme="majorEastAsia"/>
          <w:szCs w:val="21"/>
        </w:rPr>
        <w:t>年，硕士研究生标准为</w:t>
      </w:r>
      <w:r w:rsidRPr="00FA115C">
        <w:rPr>
          <w:rFonts w:eastAsiaTheme="majorEastAsia"/>
          <w:szCs w:val="21"/>
        </w:rPr>
        <w:t>6000</w:t>
      </w:r>
      <w:r w:rsidRPr="00FA115C">
        <w:rPr>
          <w:rFonts w:eastAsiaTheme="majorEastAsia" w:hAnsiTheme="majorEastAsia"/>
          <w:szCs w:val="21"/>
        </w:rPr>
        <w:t>元</w:t>
      </w:r>
      <w:r w:rsidRPr="00FA115C">
        <w:rPr>
          <w:rFonts w:eastAsiaTheme="majorEastAsia"/>
          <w:szCs w:val="21"/>
        </w:rPr>
        <w:t>/</w:t>
      </w:r>
      <w:r w:rsidRPr="00FA115C">
        <w:rPr>
          <w:rFonts w:eastAsiaTheme="majorEastAsia" w:hAnsiTheme="majorEastAsia"/>
          <w:szCs w:val="21"/>
        </w:rPr>
        <w:t>生</w:t>
      </w:r>
      <w:r w:rsidRPr="00FA115C">
        <w:rPr>
          <w:rFonts w:eastAsiaTheme="majorEastAsia"/>
          <w:szCs w:val="21"/>
        </w:rPr>
        <w:t>·</w:t>
      </w:r>
      <w:r w:rsidRPr="00FA115C">
        <w:rPr>
          <w:rFonts w:eastAsiaTheme="majorEastAsia" w:hAnsiTheme="majorEastAsia"/>
          <w:szCs w:val="21"/>
        </w:rPr>
        <w:t>年，具体按照《武汉科技大学研究生国家助学金管理暂行办法》执行。</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（二）研究生学校助学金</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在国家助学金的基础上，学校另外安排经费资助全日制非在职博士研究生与硕博连读研究生。全日制非在职博士研究生标准为原则上不低于</w:t>
      </w:r>
      <w:r w:rsidRPr="00FA115C">
        <w:rPr>
          <w:rFonts w:eastAsiaTheme="majorEastAsia"/>
          <w:szCs w:val="21"/>
        </w:rPr>
        <w:t>8000</w:t>
      </w:r>
      <w:r w:rsidRPr="00FA115C">
        <w:rPr>
          <w:rFonts w:eastAsiaTheme="majorEastAsia" w:hAnsiTheme="majorEastAsia"/>
          <w:szCs w:val="21"/>
        </w:rPr>
        <w:t>元</w:t>
      </w:r>
      <w:r w:rsidRPr="00FA115C">
        <w:rPr>
          <w:rFonts w:eastAsiaTheme="majorEastAsia"/>
          <w:szCs w:val="21"/>
        </w:rPr>
        <w:t>/</w:t>
      </w:r>
      <w:r w:rsidRPr="00FA115C">
        <w:rPr>
          <w:rFonts w:eastAsiaTheme="majorEastAsia" w:hAnsiTheme="majorEastAsia"/>
          <w:szCs w:val="21"/>
        </w:rPr>
        <w:t>生</w:t>
      </w:r>
      <w:r w:rsidRPr="00FA115C">
        <w:rPr>
          <w:rFonts w:eastAsiaTheme="majorEastAsia"/>
          <w:szCs w:val="21"/>
        </w:rPr>
        <w:t>·</w:t>
      </w:r>
      <w:r w:rsidRPr="00FA115C">
        <w:rPr>
          <w:rFonts w:eastAsiaTheme="majorEastAsia" w:hAnsiTheme="majorEastAsia"/>
          <w:szCs w:val="21"/>
        </w:rPr>
        <w:t>年（其中导师科研经费原则上补助不低于</w:t>
      </w:r>
      <w:r w:rsidRPr="00FA115C">
        <w:rPr>
          <w:rFonts w:eastAsiaTheme="majorEastAsia"/>
          <w:szCs w:val="21"/>
        </w:rPr>
        <w:t>6000</w:t>
      </w:r>
      <w:r w:rsidRPr="00FA115C">
        <w:rPr>
          <w:rFonts w:eastAsiaTheme="majorEastAsia" w:hAnsiTheme="majorEastAsia"/>
          <w:szCs w:val="21"/>
        </w:rPr>
        <w:t>元</w:t>
      </w:r>
      <w:r w:rsidRPr="00FA115C">
        <w:rPr>
          <w:rFonts w:eastAsiaTheme="majorEastAsia"/>
          <w:szCs w:val="21"/>
        </w:rPr>
        <w:t>/</w:t>
      </w:r>
      <w:r w:rsidRPr="00FA115C">
        <w:rPr>
          <w:rFonts w:eastAsiaTheme="majorEastAsia" w:hAnsiTheme="majorEastAsia"/>
          <w:szCs w:val="21"/>
        </w:rPr>
        <w:t>生</w:t>
      </w:r>
      <w:r w:rsidRPr="00FA115C">
        <w:rPr>
          <w:rFonts w:eastAsiaTheme="majorEastAsia"/>
          <w:szCs w:val="21"/>
        </w:rPr>
        <w:t>·</w:t>
      </w:r>
      <w:r w:rsidRPr="00FA115C">
        <w:rPr>
          <w:rFonts w:eastAsiaTheme="majorEastAsia" w:hAnsiTheme="majorEastAsia"/>
          <w:szCs w:val="21"/>
        </w:rPr>
        <w:t>年）；硕博连读研究生标准为原则上不低于</w:t>
      </w:r>
      <w:r w:rsidRPr="00FA115C">
        <w:rPr>
          <w:rFonts w:eastAsiaTheme="majorEastAsia"/>
          <w:szCs w:val="21"/>
        </w:rPr>
        <w:t>7000</w:t>
      </w:r>
      <w:r w:rsidRPr="00FA115C">
        <w:rPr>
          <w:rFonts w:eastAsiaTheme="majorEastAsia" w:hAnsiTheme="majorEastAsia"/>
          <w:szCs w:val="21"/>
        </w:rPr>
        <w:t>元</w:t>
      </w:r>
      <w:r w:rsidRPr="00FA115C">
        <w:rPr>
          <w:rFonts w:eastAsiaTheme="majorEastAsia"/>
          <w:szCs w:val="21"/>
        </w:rPr>
        <w:t>/</w:t>
      </w:r>
      <w:r w:rsidRPr="00FA115C">
        <w:rPr>
          <w:rFonts w:eastAsiaTheme="majorEastAsia" w:hAnsiTheme="majorEastAsia"/>
          <w:szCs w:val="21"/>
        </w:rPr>
        <w:t>生</w:t>
      </w:r>
      <w:r w:rsidRPr="00FA115C">
        <w:rPr>
          <w:rFonts w:eastAsiaTheme="majorEastAsia"/>
          <w:szCs w:val="21"/>
        </w:rPr>
        <w:t>·</w:t>
      </w:r>
      <w:r w:rsidRPr="00FA115C">
        <w:rPr>
          <w:rFonts w:eastAsiaTheme="majorEastAsia" w:hAnsiTheme="majorEastAsia"/>
          <w:szCs w:val="21"/>
        </w:rPr>
        <w:t>年。</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w:t>
      </w:r>
      <w:r w:rsidRPr="00FA115C">
        <w:rPr>
          <w:rFonts w:eastAsiaTheme="majorEastAsia"/>
          <w:szCs w:val="21"/>
        </w:rPr>
        <w:t>“</w:t>
      </w:r>
      <w:r w:rsidRPr="00FA115C">
        <w:rPr>
          <w:rFonts w:eastAsiaTheme="majorEastAsia" w:hAnsiTheme="majorEastAsia"/>
          <w:szCs w:val="21"/>
        </w:rPr>
        <w:t>三助</w:t>
      </w:r>
      <w:r w:rsidRPr="00FA115C">
        <w:rPr>
          <w:rFonts w:eastAsiaTheme="majorEastAsia"/>
          <w:szCs w:val="21"/>
        </w:rPr>
        <w:t>”</w:t>
      </w:r>
      <w:r w:rsidRPr="00FA115C">
        <w:rPr>
          <w:rFonts w:eastAsiaTheme="majorEastAsia" w:hAnsiTheme="majorEastAsia"/>
          <w:szCs w:val="21"/>
        </w:rPr>
        <w:t>岗位助学金</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学校设立</w:t>
      </w:r>
      <w:r w:rsidRPr="00FA115C">
        <w:rPr>
          <w:rFonts w:eastAsiaTheme="majorEastAsia"/>
          <w:szCs w:val="21"/>
        </w:rPr>
        <w:t>“</w:t>
      </w:r>
      <w:r w:rsidRPr="00FA115C">
        <w:rPr>
          <w:rFonts w:eastAsiaTheme="majorEastAsia" w:hAnsiTheme="majorEastAsia"/>
          <w:szCs w:val="21"/>
        </w:rPr>
        <w:t>三助</w:t>
      </w:r>
      <w:r w:rsidRPr="00FA115C">
        <w:rPr>
          <w:rFonts w:eastAsiaTheme="majorEastAsia"/>
          <w:szCs w:val="21"/>
        </w:rPr>
        <w:t>”</w:t>
      </w:r>
      <w:r w:rsidRPr="00FA115C">
        <w:rPr>
          <w:rFonts w:eastAsiaTheme="majorEastAsia" w:hAnsiTheme="majorEastAsia"/>
          <w:szCs w:val="21"/>
        </w:rPr>
        <w:t>岗位助学金，用于资助研究生从事</w:t>
      </w:r>
      <w:r w:rsidRPr="00FA115C">
        <w:rPr>
          <w:rFonts w:eastAsiaTheme="majorEastAsia"/>
          <w:szCs w:val="21"/>
        </w:rPr>
        <w:t>“</w:t>
      </w:r>
      <w:r w:rsidRPr="00FA115C">
        <w:rPr>
          <w:rFonts w:eastAsiaTheme="majorEastAsia" w:hAnsiTheme="majorEastAsia"/>
          <w:szCs w:val="21"/>
        </w:rPr>
        <w:t>助教、助研、助管</w:t>
      </w:r>
      <w:r w:rsidRPr="00FA115C">
        <w:rPr>
          <w:rFonts w:eastAsiaTheme="majorEastAsia"/>
          <w:szCs w:val="21"/>
        </w:rPr>
        <w:t>”</w:t>
      </w:r>
      <w:r w:rsidRPr="00FA115C">
        <w:rPr>
          <w:rFonts w:eastAsiaTheme="majorEastAsia" w:hAnsiTheme="majorEastAsia"/>
          <w:szCs w:val="21"/>
        </w:rPr>
        <w:t>工作。研究生</w:t>
      </w:r>
      <w:r w:rsidRPr="00FA115C">
        <w:rPr>
          <w:rFonts w:eastAsiaTheme="majorEastAsia"/>
          <w:szCs w:val="21"/>
        </w:rPr>
        <w:t>“</w:t>
      </w:r>
      <w:r w:rsidRPr="00FA115C">
        <w:rPr>
          <w:rFonts w:eastAsiaTheme="majorEastAsia" w:hAnsiTheme="majorEastAsia"/>
          <w:szCs w:val="21"/>
        </w:rPr>
        <w:t>三助</w:t>
      </w:r>
      <w:r w:rsidRPr="00FA115C">
        <w:rPr>
          <w:rFonts w:eastAsiaTheme="majorEastAsia"/>
          <w:szCs w:val="21"/>
        </w:rPr>
        <w:t>”</w:t>
      </w:r>
      <w:r w:rsidRPr="00FA115C">
        <w:rPr>
          <w:rFonts w:eastAsiaTheme="majorEastAsia" w:hAnsiTheme="majorEastAsia"/>
          <w:szCs w:val="21"/>
        </w:rPr>
        <w:t>岗位津贴标准，具体按照《武汉科技大学研究生</w:t>
      </w:r>
      <w:r w:rsidRPr="00FA115C">
        <w:rPr>
          <w:rFonts w:eastAsiaTheme="majorEastAsia"/>
          <w:szCs w:val="21"/>
        </w:rPr>
        <w:t>“</w:t>
      </w:r>
      <w:r w:rsidRPr="00FA115C">
        <w:rPr>
          <w:rFonts w:eastAsiaTheme="majorEastAsia" w:hAnsiTheme="majorEastAsia"/>
          <w:szCs w:val="21"/>
        </w:rPr>
        <w:t>三助</w:t>
      </w:r>
      <w:r w:rsidRPr="00FA115C">
        <w:rPr>
          <w:rFonts w:eastAsiaTheme="majorEastAsia"/>
          <w:szCs w:val="21"/>
        </w:rPr>
        <w:t>”</w:t>
      </w:r>
      <w:r w:rsidRPr="00FA115C">
        <w:rPr>
          <w:rFonts w:eastAsiaTheme="majorEastAsia" w:hAnsiTheme="majorEastAsia"/>
          <w:szCs w:val="21"/>
        </w:rPr>
        <w:t>工作实施暂行办法》执行。</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第七条</w:t>
      </w:r>
      <w:r w:rsidRPr="00FA115C">
        <w:rPr>
          <w:rFonts w:eastAsia="方正宋黑简体"/>
          <w:szCs w:val="21"/>
        </w:rPr>
        <w:t xml:space="preserve"> </w:t>
      </w:r>
      <w:r w:rsidRPr="00FA115C">
        <w:rPr>
          <w:rFonts w:eastAsiaTheme="majorEastAsia" w:hAnsiTheme="majorEastAsia"/>
          <w:szCs w:val="21"/>
        </w:rPr>
        <w:t>硕博连读研究生资助</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硕博连读研究生享受博士研究生待遇，具体办法按照《武汉科技大学硕博连读研究生选拔培养实施细则》执行。</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lastRenderedPageBreak/>
        <w:t>申请硕博连读的推免生，经学校审核同意后，按照</w:t>
      </w:r>
      <w:r w:rsidRPr="00FA115C">
        <w:rPr>
          <w:rFonts w:eastAsiaTheme="majorEastAsia"/>
          <w:szCs w:val="21"/>
        </w:rPr>
        <w:t>“</w:t>
      </w:r>
      <w:r w:rsidRPr="00FA115C">
        <w:rPr>
          <w:rFonts w:eastAsiaTheme="majorEastAsia" w:hAnsiTheme="majorEastAsia"/>
          <w:szCs w:val="21"/>
        </w:rPr>
        <w:t>本</w:t>
      </w:r>
      <w:r w:rsidRPr="00FA115C">
        <w:rPr>
          <w:rFonts w:eastAsiaTheme="majorEastAsia"/>
          <w:szCs w:val="21"/>
        </w:rPr>
        <w:t>-</w:t>
      </w:r>
      <w:r w:rsidRPr="00FA115C">
        <w:rPr>
          <w:rFonts w:eastAsiaTheme="majorEastAsia" w:hAnsiTheme="majorEastAsia"/>
          <w:szCs w:val="21"/>
        </w:rPr>
        <w:t>硕</w:t>
      </w:r>
      <w:r w:rsidRPr="00FA115C">
        <w:rPr>
          <w:rFonts w:eastAsiaTheme="majorEastAsia"/>
          <w:szCs w:val="21"/>
        </w:rPr>
        <w:t>-</w:t>
      </w:r>
      <w:r w:rsidRPr="00FA115C">
        <w:rPr>
          <w:rFonts w:eastAsiaTheme="majorEastAsia" w:hAnsiTheme="majorEastAsia"/>
          <w:szCs w:val="21"/>
        </w:rPr>
        <w:t>博</w:t>
      </w:r>
      <w:r w:rsidRPr="00FA115C">
        <w:rPr>
          <w:rFonts w:eastAsiaTheme="majorEastAsia"/>
          <w:szCs w:val="21"/>
        </w:rPr>
        <w:t>”</w:t>
      </w:r>
      <w:r w:rsidRPr="00FA115C">
        <w:rPr>
          <w:rFonts w:eastAsiaTheme="majorEastAsia" w:hAnsiTheme="majorEastAsia"/>
          <w:szCs w:val="21"/>
        </w:rPr>
        <w:t>贯通模式培养，本科阶段可修读研究生课程并享受学校</w:t>
      </w:r>
      <w:r w:rsidRPr="00FA115C">
        <w:rPr>
          <w:rFonts w:eastAsiaTheme="majorEastAsia"/>
          <w:szCs w:val="21"/>
        </w:rPr>
        <w:t>5000</w:t>
      </w:r>
      <w:r w:rsidRPr="00FA115C">
        <w:rPr>
          <w:rFonts w:eastAsiaTheme="majorEastAsia" w:hAnsiTheme="majorEastAsia"/>
          <w:szCs w:val="21"/>
        </w:rPr>
        <w:t>元资助，取得硕士学籍后一次性发放，具体按照学校相关文件规定执行。</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第八条</w:t>
      </w:r>
      <w:r w:rsidRPr="00FA115C">
        <w:rPr>
          <w:rFonts w:eastAsiaTheme="majorEastAsia"/>
          <w:szCs w:val="21"/>
        </w:rPr>
        <w:t xml:space="preserve"> </w:t>
      </w:r>
      <w:r w:rsidRPr="00FA115C">
        <w:rPr>
          <w:rFonts w:eastAsiaTheme="majorEastAsia" w:hAnsiTheme="majorEastAsia"/>
          <w:szCs w:val="21"/>
        </w:rPr>
        <w:t>研究生国家助学贷款工作按照国家助学贷款管理相关规定执行。</w:t>
      </w:r>
    </w:p>
    <w:p w:rsidR="003F451D" w:rsidRPr="00E512AC" w:rsidRDefault="00BE342C" w:rsidP="00BE342C">
      <w:pPr>
        <w:pStyle w:val="ad"/>
        <w:numPr>
          <w:ilvl w:val="0"/>
          <w:numId w:val="4"/>
        </w:numPr>
        <w:spacing w:line="600" w:lineRule="exact"/>
        <w:ind w:firstLineChars="0"/>
        <w:jc w:val="center"/>
        <w:rPr>
          <w:rFonts w:eastAsia="方正黑体简体"/>
          <w:sz w:val="24"/>
        </w:rPr>
      </w:pPr>
      <w:r>
        <w:rPr>
          <w:rFonts w:eastAsia="方正黑体简体" w:hint="eastAsia"/>
          <w:sz w:val="24"/>
        </w:rPr>
        <w:t xml:space="preserve">  </w:t>
      </w:r>
      <w:r w:rsidR="00DF1B55" w:rsidRPr="00E512AC">
        <w:rPr>
          <w:rFonts w:eastAsia="方正黑体简体"/>
          <w:sz w:val="24"/>
        </w:rPr>
        <w:t>附</w:t>
      </w:r>
      <w:r w:rsidR="00DF1B55" w:rsidRPr="00E512AC">
        <w:rPr>
          <w:rFonts w:eastAsia="方正黑体简体"/>
          <w:sz w:val="24"/>
        </w:rPr>
        <w:t xml:space="preserve">  </w:t>
      </w:r>
      <w:r w:rsidR="00DF1B55" w:rsidRPr="00E512AC">
        <w:rPr>
          <w:rFonts w:eastAsia="方正黑体简体"/>
          <w:sz w:val="24"/>
        </w:rPr>
        <w:t>则</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第九条</w:t>
      </w:r>
      <w:r w:rsidRPr="00FA115C">
        <w:rPr>
          <w:rFonts w:eastAsiaTheme="majorEastAsia"/>
          <w:szCs w:val="21"/>
        </w:rPr>
        <w:t xml:space="preserve"> </w:t>
      </w:r>
      <w:r w:rsidRPr="00FA115C">
        <w:rPr>
          <w:rFonts w:eastAsiaTheme="majorEastAsia" w:hAnsiTheme="majorEastAsia"/>
          <w:szCs w:val="21"/>
        </w:rPr>
        <w:t>本办法由研究生院、党委研工部负责解释，自发布之日起施行。原《武汉科技大学研究生奖助体系实施办法（试行）》（武科大研〔</w:t>
      </w:r>
      <w:r w:rsidRPr="00FA115C">
        <w:rPr>
          <w:rFonts w:eastAsiaTheme="majorEastAsia"/>
          <w:szCs w:val="21"/>
        </w:rPr>
        <w:t>2015</w:t>
      </w:r>
      <w:r w:rsidRPr="00FA115C">
        <w:rPr>
          <w:rFonts w:eastAsiaTheme="majorEastAsia" w:hAnsiTheme="majorEastAsia"/>
          <w:szCs w:val="21"/>
        </w:rPr>
        <w:t>〕</w:t>
      </w:r>
      <w:r w:rsidRPr="00FA115C">
        <w:rPr>
          <w:rFonts w:eastAsiaTheme="majorEastAsia"/>
          <w:szCs w:val="21"/>
        </w:rPr>
        <w:t>26</w:t>
      </w:r>
      <w:r w:rsidRPr="00FA115C">
        <w:rPr>
          <w:rFonts w:eastAsiaTheme="majorEastAsia" w:hAnsiTheme="majorEastAsia"/>
          <w:szCs w:val="21"/>
        </w:rPr>
        <w:t>号）自行废止。</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第十条</w:t>
      </w:r>
      <w:r w:rsidRPr="00FA115C">
        <w:rPr>
          <w:rFonts w:eastAsiaTheme="majorEastAsia"/>
          <w:szCs w:val="21"/>
        </w:rPr>
        <w:t xml:space="preserve"> </w:t>
      </w:r>
      <w:r w:rsidRPr="00FA115C">
        <w:rPr>
          <w:rFonts w:eastAsiaTheme="majorEastAsia" w:hAnsiTheme="majorEastAsia"/>
          <w:szCs w:val="21"/>
        </w:rPr>
        <w:t>本办法公布实施后如与上级主管部门最新规定有冲突，则按上级主管部门最新规定执行。</w:t>
      </w:r>
    </w:p>
    <w:p w:rsidR="003F451D" w:rsidRPr="00FA115C" w:rsidRDefault="003F451D" w:rsidP="007A00B7">
      <w:pPr>
        <w:spacing w:line="360" w:lineRule="exact"/>
        <w:rPr>
          <w:rFonts w:eastAsiaTheme="majorEastAsia"/>
          <w:szCs w:val="21"/>
        </w:rPr>
        <w:sectPr w:rsidR="003F451D" w:rsidRPr="00FA115C">
          <w:pgSz w:w="7938" w:h="11510"/>
          <w:pgMar w:top="851" w:right="1134" w:bottom="851" w:left="1134" w:header="851" w:footer="556" w:gutter="0"/>
          <w:cols w:space="720"/>
          <w:docGrid w:type="lines" w:linePitch="312"/>
        </w:sectPr>
      </w:pPr>
    </w:p>
    <w:p w:rsidR="003F451D" w:rsidRPr="007A00B7" w:rsidRDefault="00DF1B55" w:rsidP="00DC38D9">
      <w:pPr>
        <w:pStyle w:val="Char4"/>
        <w:spacing w:line="600" w:lineRule="exact"/>
        <w:ind w:firstLine="608"/>
        <w:jc w:val="center"/>
        <w:rPr>
          <w:rFonts w:ascii="方正小标宋简体" w:eastAsia="方正小标宋简体"/>
          <w:w w:val="95"/>
          <w:sz w:val="32"/>
          <w:szCs w:val="32"/>
        </w:rPr>
      </w:pPr>
      <w:bookmarkStart w:id="71" w:name="_Toc494547275"/>
      <w:r w:rsidRPr="007A00B7">
        <w:rPr>
          <w:rFonts w:ascii="方正小标宋简体" w:eastAsia="方正小标宋简体" w:hint="eastAsia"/>
          <w:w w:val="95"/>
          <w:sz w:val="32"/>
          <w:szCs w:val="32"/>
        </w:rPr>
        <w:lastRenderedPageBreak/>
        <w:t>武汉科技大学研究生学业奖学金管理暂行办法</w:t>
      </w:r>
      <w:bookmarkEnd w:id="71"/>
    </w:p>
    <w:p w:rsidR="003F451D" w:rsidRPr="00BE342C" w:rsidRDefault="00DF1B55" w:rsidP="00BE342C">
      <w:pPr>
        <w:pStyle w:val="ad"/>
        <w:numPr>
          <w:ilvl w:val="0"/>
          <w:numId w:val="5"/>
        </w:numPr>
        <w:spacing w:line="600" w:lineRule="exact"/>
        <w:ind w:firstLineChars="0"/>
        <w:jc w:val="center"/>
        <w:rPr>
          <w:rFonts w:eastAsia="方正黑体简体"/>
          <w:sz w:val="24"/>
        </w:rPr>
      </w:pPr>
      <w:r w:rsidRPr="00BE342C">
        <w:rPr>
          <w:rFonts w:eastAsia="方正黑体简体"/>
          <w:sz w:val="24"/>
        </w:rPr>
        <w:t>总</w:t>
      </w:r>
      <w:r w:rsidR="00E512AC" w:rsidRPr="00BE342C">
        <w:rPr>
          <w:rFonts w:eastAsia="方正黑体简体"/>
          <w:sz w:val="24"/>
        </w:rPr>
        <w:t xml:space="preserve"> </w:t>
      </w:r>
      <w:r w:rsidRPr="00BE342C">
        <w:rPr>
          <w:rFonts w:eastAsia="方正黑体简体"/>
          <w:sz w:val="24"/>
        </w:rPr>
        <w:t>则</w:t>
      </w:r>
    </w:p>
    <w:p w:rsidR="00BE342C" w:rsidRPr="00BE342C" w:rsidRDefault="00BE342C" w:rsidP="00BE342C">
      <w:pPr>
        <w:pStyle w:val="ad"/>
        <w:spacing w:line="200" w:lineRule="exact"/>
        <w:ind w:left="958" w:firstLineChars="0" w:firstLine="0"/>
        <w:rPr>
          <w:rFonts w:eastAsia="方正黑体简体"/>
          <w:sz w:val="24"/>
        </w:rPr>
      </w:pP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第一条</w:t>
      </w:r>
      <w:r w:rsidRPr="00FA115C">
        <w:rPr>
          <w:rFonts w:eastAsiaTheme="majorEastAsia"/>
          <w:szCs w:val="21"/>
        </w:rPr>
        <w:t xml:space="preserve"> </w:t>
      </w:r>
      <w:r w:rsidRPr="00FA115C">
        <w:rPr>
          <w:rFonts w:eastAsiaTheme="majorEastAsia" w:hAnsiTheme="majorEastAsia"/>
          <w:szCs w:val="21"/>
        </w:rPr>
        <w:t>为激励广大研究生勤奋学习、勇于创新、积极进取，支持研究生顺利完成学业，根据《财政部</w:t>
      </w:r>
      <w:r w:rsidRPr="00FA115C">
        <w:rPr>
          <w:rFonts w:eastAsiaTheme="majorEastAsia"/>
          <w:szCs w:val="21"/>
        </w:rPr>
        <w:t xml:space="preserve"> </w:t>
      </w:r>
      <w:r w:rsidRPr="00FA115C">
        <w:rPr>
          <w:rFonts w:eastAsiaTheme="majorEastAsia" w:hAnsiTheme="majorEastAsia"/>
          <w:szCs w:val="21"/>
        </w:rPr>
        <w:t>国家发展改革委</w:t>
      </w:r>
      <w:r w:rsidRPr="00FA115C">
        <w:rPr>
          <w:rFonts w:eastAsiaTheme="majorEastAsia"/>
          <w:szCs w:val="21"/>
        </w:rPr>
        <w:t xml:space="preserve"> </w:t>
      </w:r>
      <w:r w:rsidRPr="00FA115C">
        <w:rPr>
          <w:rFonts w:eastAsiaTheme="majorEastAsia" w:hAnsiTheme="majorEastAsia"/>
          <w:szCs w:val="21"/>
        </w:rPr>
        <w:t>教育部关于完善研究生教育投入机制的意见》（财教〔</w:t>
      </w:r>
      <w:r w:rsidRPr="00FA115C">
        <w:rPr>
          <w:rFonts w:eastAsiaTheme="majorEastAsia"/>
          <w:szCs w:val="21"/>
        </w:rPr>
        <w:t>2013</w:t>
      </w:r>
      <w:r w:rsidRPr="00FA115C">
        <w:rPr>
          <w:rFonts w:eastAsiaTheme="majorEastAsia" w:hAnsiTheme="majorEastAsia"/>
          <w:szCs w:val="21"/>
        </w:rPr>
        <w:t>〕</w:t>
      </w:r>
      <w:r w:rsidRPr="00FA115C">
        <w:rPr>
          <w:rFonts w:eastAsiaTheme="majorEastAsia"/>
          <w:szCs w:val="21"/>
        </w:rPr>
        <w:t>19</w:t>
      </w:r>
      <w:r w:rsidRPr="00FA115C">
        <w:rPr>
          <w:rFonts w:eastAsiaTheme="majorEastAsia" w:hAnsiTheme="majorEastAsia"/>
          <w:szCs w:val="21"/>
        </w:rPr>
        <w:t>号）、《财政部</w:t>
      </w:r>
      <w:r w:rsidRPr="00FA115C">
        <w:rPr>
          <w:rFonts w:eastAsiaTheme="majorEastAsia"/>
          <w:szCs w:val="21"/>
        </w:rPr>
        <w:t xml:space="preserve"> </w:t>
      </w:r>
      <w:r w:rsidRPr="00FA115C">
        <w:rPr>
          <w:rFonts w:eastAsiaTheme="majorEastAsia" w:hAnsiTheme="majorEastAsia"/>
          <w:szCs w:val="21"/>
        </w:rPr>
        <w:t>教育部关于印发</w:t>
      </w:r>
      <w:r w:rsidRPr="00FA115C">
        <w:rPr>
          <w:rFonts w:eastAsiaTheme="majorEastAsia"/>
          <w:szCs w:val="21"/>
        </w:rPr>
        <w:t>&lt;</w:t>
      </w:r>
      <w:r w:rsidRPr="00FA115C">
        <w:rPr>
          <w:rFonts w:eastAsiaTheme="majorEastAsia" w:hAnsiTheme="majorEastAsia"/>
          <w:szCs w:val="21"/>
        </w:rPr>
        <w:t>研究生学业奖学金管理暂行办法</w:t>
      </w:r>
      <w:r w:rsidRPr="00FA115C">
        <w:rPr>
          <w:rFonts w:eastAsiaTheme="majorEastAsia"/>
          <w:szCs w:val="21"/>
        </w:rPr>
        <w:t>&gt;</w:t>
      </w:r>
      <w:r w:rsidRPr="00FA115C">
        <w:rPr>
          <w:rFonts w:eastAsiaTheme="majorEastAsia" w:hAnsiTheme="majorEastAsia"/>
          <w:szCs w:val="21"/>
        </w:rPr>
        <w:t>的通知》（财教〔</w:t>
      </w:r>
      <w:r w:rsidRPr="00FA115C">
        <w:rPr>
          <w:rFonts w:eastAsiaTheme="majorEastAsia"/>
          <w:szCs w:val="21"/>
        </w:rPr>
        <w:t>2013</w:t>
      </w:r>
      <w:r w:rsidRPr="00FA115C">
        <w:rPr>
          <w:rFonts w:eastAsiaTheme="majorEastAsia" w:hAnsiTheme="majorEastAsia"/>
          <w:szCs w:val="21"/>
        </w:rPr>
        <w:t>〕</w:t>
      </w:r>
      <w:r w:rsidRPr="00FA115C">
        <w:rPr>
          <w:rFonts w:eastAsiaTheme="majorEastAsia"/>
          <w:szCs w:val="21"/>
        </w:rPr>
        <w:t>219</w:t>
      </w:r>
      <w:r w:rsidRPr="00FA115C">
        <w:rPr>
          <w:rFonts w:eastAsiaTheme="majorEastAsia" w:hAnsiTheme="majorEastAsia"/>
          <w:szCs w:val="21"/>
        </w:rPr>
        <w:t>号）和《湖北省高等学校研究生学业奖学金管理暂行办法》（鄂教财〔</w:t>
      </w:r>
      <w:r w:rsidRPr="00FA115C">
        <w:rPr>
          <w:rFonts w:eastAsiaTheme="majorEastAsia"/>
          <w:szCs w:val="21"/>
        </w:rPr>
        <w:t>2014</w:t>
      </w:r>
      <w:r w:rsidRPr="00FA115C">
        <w:rPr>
          <w:rFonts w:eastAsiaTheme="majorEastAsia" w:hAnsiTheme="majorEastAsia"/>
          <w:szCs w:val="21"/>
        </w:rPr>
        <w:t>〕</w:t>
      </w:r>
      <w:r w:rsidRPr="00FA115C">
        <w:rPr>
          <w:rFonts w:eastAsiaTheme="majorEastAsia"/>
          <w:szCs w:val="21"/>
        </w:rPr>
        <w:t>8</w:t>
      </w:r>
      <w:r w:rsidRPr="00FA115C">
        <w:rPr>
          <w:rFonts w:eastAsiaTheme="majorEastAsia" w:hAnsiTheme="majorEastAsia"/>
          <w:szCs w:val="21"/>
        </w:rPr>
        <w:t>号）等文件精神，设立武汉科技大学研究生学业奖学金（以下简称研究生学业奖学金）。为规范我校研究生学业奖学金的管理，特制定本办法。</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第二条</w:t>
      </w:r>
      <w:r w:rsidRPr="00FA115C">
        <w:rPr>
          <w:rFonts w:eastAsiaTheme="majorEastAsia"/>
          <w:szCs w:val="21"/>
        </w:rPr>
        <w:t xml:space="preserve"> </w:t>
      </w:r>
      <w:r w:rsidRPr="00FA115C">
        <w:rPr>
          <w:rFonts w:eastAsiaTheme="majorEastAsia" w:hAnsiTheme="majorEastAsia"/>
          <w:szCs w:val="21"/>
        </w:rPr>
        <w:t>研究生学业奖学金奖励对象为具有中华人民共国国籍、取得武汉科技大学研究生学籍、基本学制年限内、无固定工资收入且人事档案完全转入我校的全日制非在职研究生。</w:t>
      </w:r>
    </w:p>
    <w:p w:rsidR="003F451D" w:rsidRPr="00E512AC" w:rsidRDefault="00DF1B55" w:rsidP="00BE342C">
      <w:pPr>
        <w:pStyle w:val="ad"/>
        <w:spacing w:line="600" w:lineRule="exact"/>
        <w:ind w:left="737" w:firstLineChars="0" w:firstLine="0"/>
        <w:jc w:val="center"/>
        <w:rPr>
          <w:rFonts w:eastAsia="方正黑体简体"/>
          <w:sz w:val="24"/>
        </w:rPr>
      </w:pPr>
      <w:r w:rsidRPr="00E512AC">
        <w:rPr>
          <w:rFonts w:eastAsia="方正黑体简体"/>
          <w:sz w:val="24"/>
        </w:rPr>
        <w:t>第二章</w:t>
      </w:r>
      <w:r w:rsidRPr="00E512AC">
        <w:rPr>
          <w:rFonts w:eastAsia="方正黑体简体"/>
          <w:sz w:val="24"/>
        </w:rPr>
        <w:t xml:space="preserve">  </w:t>
      </w:r>
      <w:r w:rsidRPr="00E512AC">
        <w:rPr>
          <w:rFonts w:eastAsia="方正黑体简体"/>
          <w:sz w:val="24"/>
        </w:rPr>
        <w:t>申请条件与奖励标准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第三条</w:t>
      </w:r>
      <w:r w:rsidRPr="00FA115C">
        <w:rPr>
          <w:rFonts w:eastAsiaTheme="majorEastAsia"/>
          <w:szCs w:val="21"/>
        </w:rPr>
        <w:t xml:space="preserve"> </w:t>
      </w:r>
      <w:r w:rsidRPr="00FA115C">
        <w:rPr>
          <w:rFonts w:eastAsiaTheme="majorEastAsia" w:hAnsiTheme="majorEastAsia"/>
          <w:szCs w:val="21"/>
        </w:rPr>
        <w:t>研究生学业奖学金申请基本条件</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（一）热爱社会主义祖国，拥护中国共产党的领导；</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（二）遵守宪法和法律，遵守学校规章制度；</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（三）诚实守信，品学兼优；</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（四）积极参加科学研究和社会实践。</w:t>
      </w:r>
    </w:p>
    <w:p w:rsidR="003F451D" w:rsidRPr="00FA115C" w:rsidRDefault="00DF1B55" w:rsidP="000136F9">
      <w:pPr>
        <w:spacing w:line="360" w:lineRule="exact"/>
        <w:ind w:firstLineChars="200" w:firstLine="420"/>
        <w:rPr>
          <w:rFonts w:eastAsiaTheme="majorEastAsia"/>
          <w:szCs w:val="21"/>
        </w:rPr>
      </w:pPr>
      <w:r w:rsidRPr="000136F9">
        <w:rPr>
          <w:rFonts w:eastAsia="方正宋黑简体"/>
          <w:szCs w:val="21"/>
        </w:rPr>
        <w:t>第四条</w:t>
      </w:r>
      <w:r w:rsidRPr="00FA115C">
        <w:rPr>
          <w:rFonts w:eastAsiaTheme="majorEastAsia"/>
          <w:szCs w:val="21"/>
        </w:rPr>
        <w:t xml:space="preserve"> </w:t>
      </w:r>
      <w:r w:rsidRPr="00FA115C">
        <w:rPr>
          <w:rFonts w:eastAsiaTheme="majorEastAsia" w:hAnsiTheme="majorEastAsia"/>
          <w:szCs w:val="21"/>
        </w:rPr>
        <w:t>对符合学业奖学金发放范围的研究生设置不同等级的研究生学业奖学金，详见下表：</w:t>
      </w:r>
    </w:p>
    <w:p w:rsidR="003F451D" w:rsidRPr="000136F9" w:rsidRDefault="00DF1B55" w:rsidP="00E23CC7">
      <w:pPr>
        <w:spacing w:line="360" w:lineRule="exact"/>
        <w:jc w:val="center"/>
        <w:rPr>
          <w:rFonts w:eastAsia="方正宋黑简体"/>
          <w:szCs w:val="21"/>
        </w:rPr>
      </w:pPr>
      <w:r w:rsidRPr="000136F9">
        <w:rPr>
          <w:rFonts w:eastAsia="方正宋黑简体"/>
          <w:szCs w:val="21"/>
        </w:rPr>
        <w:lastRenderedPageBreak/>
        <w:t>研究生学业奖学金等级及额度</w:t>
      </w:r>
    </w:p>
    <w:tbl>
      <w:tblPr>
        <w:tblW w:w="5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49"/>
        <w:gridCol w:w="1081"/>
        <w:gridCol w:w="1079"/>
        <w:gridCol w:w="1574"/>
      </w:tblGrid>
      <w:tr w:rsidR="003F451D" w:rsidRPr="00FA115C" w:rsidTr="000136F9">
        <w:trPr>
          <w:cantSplit/>
          <w:trHeight w:hRule="exact" w:val="567"/>
          <w:jc w:val="center"/>
        </w:trPr>
        <w:tc>
          <w:tcPr>
            <w:tcW w:w="2730" w:type="dxa"/>
            <w:gridSpan w:val="2"/>
            <w:tcBorders>
              <w:top w:val="single" w:sz="4" w:space="0" w:color="auto"/>
              <w:left w:val="single" w:sz="4" w:space="0" w:color="auto"/>
              <w:bottom w:val="single" w:sz="4" w:space="0" w:color="auto"/>
              <w:right w:val="single" w:sz="4" w:space="0" w:color="auto"/>
            </w:tcBorders>
            <w:vAlign w:val="center"/>
          </w:tcPr>
          <w:p w:rsidR="003F451D" w:rsidRPr="00FA115C" w:rsidRDefault="00DF1B55" w:rsidP="000136F9">
            <w:pPr>
              <w:spacing w:line="360" w:lineRule="exact"/>
              <w:jc w:val="center"/>
              <w:rPr>
                <w:rFonts w:eastAsiaTheme="majorEastAsia"/>
                <w:szCs w:val="21"/>
              </w:rPr>
            </w:pPr>
            <w:r w:rsidRPr="00FA115C">
              <w:rPr>
                <w:rFonts w:eastAsiaTheme="majorEastAsia" w:hAnsiTheme="majorEastAsia"/>
                <w:szCs w:val="21"/>
              </w:rPr>
              <w:t>类</w:t>
            </w:r>
            <w:r w:rsidRPr="00FA115C">
              <w:rPr>
                <w:rFonts w:eastAsiaTheme="majorEastAsia"/>
                <w:szCs w:val="21"/>
              </w:rPr>
              <w:t xml:space="preserve">  </w:t>
            </w:r>
            <w:r w:rsidRPr="00FA115C">
              <w:rPr>
                <w:rFonts w:eastAsiaTheme="majorEastAsia" w:hAnsiTheme="majorEastAsia"/>
                <w:szCs w:val="21"/>
              </w:rPr>
              <w:t>别</w:t>
            </w:r>
          </w:p>
        </w:tc>
        <w:tc>
          <w:tcPr>
            <w:tcW w:w="1079" w:type="dxa"/>
            <w:tcBorders>
              <w:top w:val="single" w:sz="4" w:space="0" w:color="auto"/>
              <w:left w:val="single" w:sz="4" w:space="0" w:color="auto"/>
              <w:bottom w:val="single" w:sz="4" w:space="0" w:color="auto"/>
              <w:right w:val="single" w:sz="4" w:space="0" w:color="auto"/>
            </w:tcBorders>
            <w:vAlign w:val="center"/>
          </w:tcPr>
          <w:p w:rsidR="003F451D" w:rsidRPr="00FA115C" w:rsidRDefault="00DF1B55" w:rsidP="000136F9">
            <w:pPr>
              <w:spacing w:line="360" w:lineRule="exact"/>
              <w:jc w:val="center"/>
              <w:rPr>
                <w:rFonts w:eastAsiaTheme="majorEastAsia"/>
                <w:szCs w:val="21"/>
              </w:rPr>
            </w:pPr>
            <w:r w:rsidRPr="00FA115C">
              <w:rPr>
                <w:rFonts w:eastAsiaTheme="majorEastAsia" w:hAnsiTheme="majorEastAsia"/>
                <w:szCs w:val="21"/>
              </w:rPr>
              <w:t>等</w:t>
            </w:r>
            <w:r w:rsidRPr="00FA115C">
              <w:rPr>
                <w:rFonts w:eastAsiaTheme="majorEastAsia"/>
                <w:szCs w:val="21"/>
              </w:rPr>
              <w:t xml:space="preserve">  </w:t>
            </w:r>
            <w:r w:rsidRPr="00FA115C">
              <w:rPr>
                <w:rFonts w:eastAsiaTheme="majorEastAsia" w:hAnsiTheme="majorEastAsia"/>
                <w:szCs w:val="21"/>
              </w:rPr>
              <w:t>级</w:t>
            </w:r>
          </w:p>
        </w:tc>
        <w:tc>
          <w:tcPr>
            <w:tcW w:w="1574" w:type="dxa"/>
            <w:tcBorders>
              <w:top w:val="single" w:sz="4" w:space="0" w:color="auto"/>
              <w:left w:val="single" w:sz="4" w:space="0" w:color="auto"/>
              <w:bottom w:val="single" w:sz="4" w:space="0" w:color="auto"/>
              <w:right w:val="single" w:sz="4" w:space="0" w:color="auto"/>
            </w:tcBorders>
            <w:vAlign w:val="center"/>
          </w:tcPr>
          <w:p w:rsidR="003F451D" w:rsidRPr="00FA115C" w:rsidRDefault="00DF1B55" w:rsidP="000136F9">
            <w:pPr>
              <w:spacing w:line="360" w:lineRule="exact"/>
              <w:jc w:val="center"/>
              <w:rPr>
                <w:rFonts w:eastAsiaTheme="majorEastAsia"/>
                <w:szCs w:val="21"/>
              </w:rPr>
            </w:pPr>
            <w:r w:rsidRPr="00FA115C">
              <w:rPr>
                <w:rFonts w:eastAsiaTheme="majorEastAsia" w:hAnsiTheme="majorEastAsia"/>
                <w:szCs w:val="21"/>
              </w:rPr>
              <w:t>额度</w:t>
            </w:r>
            <w:r w:rsidRPr="00FA115C">
              <w:rPr>
                <w:rFonts w:eastAsiaTheme="majorEastAsia"/>
                <w:szCs w:val="21"/>
              </w:rPr>
              <w:t>(</w:t>
            </w:r>
            <w:r w:rsidRPr="00FA115C">
              <w:rPr>
                <w:rFonts w:eastAsiaTheme="majorEastAsia" w:hAnsiTheme="majorEastAsia"/>
                <w:szCs w:val="21"/>
              </w:rPr>
              <w:t>元</w:t>
            </w:r>
            <w:r w:rsidRPr="00FA115C">
              <w:rPr>
                <w:rFonts w:eastAsiaTheme="majorEastAsia"/>
                <w:szCs w:val="21"/>
              </w:rPr>
              <w:t>/</w:t>
            </w:r>
            <w:r w:rsidRPr="00FA115C">
              <w:rPr>
                <w:rFonts w:eastAsiaTheme="majorEastAsia" w:hAnsiTheme="majorEastAsia"/>
                <w:szCs w:val="21"/>
              </w:rPr>
              <w:t>生</w:t>
            </w:r>
            <w:r w:rsidRPr="00FA115C">
              <w:rPr>
                <w:rFonts w:eastAsiaTheme="majorEastAsia"/>
                <w:szCs w:val="21"/>
              </w:rPr>
              <w:t>·</w:t>
            </w:r>
            <w:r w:rsidRPr="00FA115C">
              <w:rPr>
                <w:rFonts w:eastAsiaTheme="majorEastAsia" w:hAnsiTheme="majorEastAsia"/>
                <w:szCs w:val="21"/>
              </w:rPr>
              <w:t>年</w:t>
            </w:r>
            <w:r w:rsidRPr="00FA115C">
              <w:rPr>
                <w:rFonts w:eastAsiaTheme="majorEastAsia"/>
                <w:szCs w:val="21"/>
              </w:rPr>
              <w:t>)</w:t>
            </w:r>
          </w:p>
        </w:tc>
      </w:tr>
      <w:tr w:rsidR="003F451D" w:rsidRPr="00FA115C" w:rsidTr="000136F9">
        <w:trPr>
          <w:cantSplit/>
          <w:trHeight w:hRule="exact" w:val="567"/>
          <w:jc w:val="center"/>
        </w:trPr>
        <w:tc>
          <w:tcPr>
            <w:tcW w:w="1649" w:type="dxa"/>
            <w:tcBorders>
              <w:top w:val="single" w:sz="4" w:space="0" w:color="auto"/>
              <w:left w:val="single" w:sz="4" w:space="0" w:color="auto"/>
              <w:bottom w:val="single" w:sz="4" w:space="0" w:color="auto"/>
              <w:right w:val="single" w:sz="4" w:space="0" w:color="auto"/>
            </w:tcBorders>
            <w:vAlign w:val="center"/>
          </w:tcPr>
          <w:p w:rsidR="003F451D" w:rsidRPr="00FA115C" w:rsidRDefault="00DF1B55" w:rsidP="000136F9">
            <w:pPr>
              <w:spacing w:line="360" w:lineRule="exact"/>
              <w:jc w:val="center"/>
              <w:rPr>
                <w:rFonts w:eastAsiaTheme="majorEastAsia"/>
                <w:szCs w:val="21"/>
              </w:rPr>
            </w:pPr>
            <w:r w:rsidRPr="00FA115C">
              <w:rPr>
                <w:rFonts w:eastAsiaTheme="majorEastAsia" w:hAnsiTheme="majorEastAsia"/>
                <w:szCs w:val="21"/>
              </w:rPr>
              <w:t>博士研究生</w:t>
            </w:r>
          </w:p>
        </w:tc>
        <w:tc>
          <w:tcPr>
            <w:tcW w:w="1081" w:type="dxa"/>
            <w:tcBorders>
              <w:top w:val="single" w:sz="4" w:space="0" w:color="auto"/>
              <w:left w:val="single" w:sz="4" w:space="0" w:color="auto"/>
              <w:bottom w:val="single" w:sz="4" w:space="0" w:color="auto"/>
              <w:right w:val="single" w:sz="4" w:space="0" w:color="auto"/>
            </w:tcBorders>
            <w:vAlign w:val="center"/>
          </w:tcPr>
          <w:p w:rsidR="003F451D" w:rsidRPr="00FA115C" w:rsidRDefault="00DF1B55" w:rsidP="000136F9">
            <w:pPr>
              <w:spacing w:line="360" w:lineRule="exact"/>
              <w:jc w:val="center"/>
              <w:rPr>
                <w:rFonts w:eastAsiaTheme="majorEastAsia"/>
                <w:szCs w:val="21"/>
              </w:rPr>
            </w:pPr>
            <w:r w:rsidRPr="00FA115C">
              <w:rPr>
                <w:rFonts w:eastAsiaTheme="majorEastAsia" w:hAnsiTheme="majorEastAsia"/>
                <w:szCs w:val="21"/>
              </w:rPr>
              <w:t>学术型</w:t>
            </w:r>
          </w:p>
        </w:tc>
        <w:tc>
          <w:tcPr>
            <w:tcW w:w="1079" w:type="dxa"/>
            <w:tcBorders>
              <w:top w:val="single" w:sz="4" w:space="0" w:color="auto"/>
              <w:left w:val="single" w:sz="4" w:space="0" w:color="auto"/>
              <w:bottom w:val="single" w:sz="4" w:space="0" w:color="auto"/>
              <w:right w:val="single" w:sz="4" w:space="0" w:color="auto"/>
            </w:tcBorders>
            <w:vAlign w:val="center"/>
          </w:tcPr>
          <w:p w:rsidR="003F451D" w:rsidRPr="00FA115C" w:rsidRDefault="00DF1B55" w:rsidP="000136F9">
            <w:pPr>
              <w:spacing w:line="360" w:lineRule="exact"/>
              <w:jc w:val="center"/>
              <w:rPr>
                <w:rFonts w:eastAsiaTheme="majorEastAsia"/>
                <w:szCs w:val="21"/>
              </w:rPr>
            </w:pPr>
            <w:r w:rsidRPr="00FA115C">
              <w:rPr>
                <w:rFonts w:eastAsiaTheme="majorEastAsia" w:hAnsiTheme="majorEastAsia"/>
                <w:szCs w:val="21"/>
              </w:rPr>
              <w:t>一等</w:t>
            </w:r>
          </w:p>
        </w:tc>
        <w:tc>
          <w:tcPr>
            <w:tcW w:w="1574" w:type="dxa"/>
            <w:tcBorders>
              <w:top w:val="single" w:sz="4" w:space="0" w:color="auto"/>
              <w:left w:val="single" w:sz="4" w:space="0" w:color="auto"/>
              <w:bottom w:val="single" w:sz="4" w:space="0" w:color="auto"/>
              <w:right w:val="single" w:sz="4" w:space="0" w:color="auto"/>
            </w:tcBorders>
            <w:vAlign w:val="center"/>
          </w:tcPr>
          <w:p w:rsidR="003F451D" w:rsidRPr="00FA115C" w:rsidRDefault="00DF1B55" w:rsidP="000136F9">
            <w:pPr>
              <w:spacing w:line="360" w:lineRule="exact"/>
              <w:jc w:val="center"/>
              <w:rPr>
                <w:rFonts w:eastAsiaTheme="majorEastAsia"/>
                <w:szCs w:val="21"/>
              </w:rPr>
            </w:pPr>
            <w:r w:rsidRPr="00FA115C">
              <w:rPr>
                <w:rFonts w:eastAsiaTheme="majorEastAsia"/>
                <w:szCs w:val="21"/>
              </w:rPr>
              <w:t>18000</w:t>
            </w:r>
          </w:p>
        </w:tc>
      </w:tr>
      <w:tr w:rsidR="003F451D" w:rsidRPr="00FA115C" w:rsidTr="000136F9">
        <w:trPr>
          <w:cantSplit/>
          <w:trHeight w:hRule="exact" w:val="567"/>
          <w:jc w:val="center"/>
        </w:trPr>
        <w:tc>
          <w:tcPr>
            <w:tcW w:w="1649" w:type="dxa"/>
            <w:vMerge w:val="restart"/>
            <w:tcBorders>
              <w:top w:val="single" w:sz="4" w:space="0" w:color="auto"/>
              <w:left w:val="single" w:sz="4" w:space="0" w:color="auto"/>
              <w:bottom w:val="single" w:sz="4" w:space="0" w:color="auto"/>
              <w:right w:val="single" w:sz="4" w:space="0" w:color="auto"/>
            </w:tcBorders>
            <w:vAlign w:val="center"/>
          </w:tcPr>
          <w:p w:rsidR="003F451D" w:rsidRPr="00FA115C" w:rsidRDefault="00DF1B55" w:rsidP="000136F9">
            <w:pPr>
              <w:spacing w:line="360" w:lineRule="exact"/>
              <w:jc w:val="center"/>
              <w:rPr>
                <w:rFonts w:eastAsiaTheme="majorEastAsia"/>
                <w:szCs w:val="21"/>
              </w:rPr>
            </w:pPr>
            <w:r w:rsidRPr="00FA115C">
              <w:rPr>
                <w:rFonts w:eastAsiaTheme="majorEastAsia" w:hAnsiTheme="majorEastAsia"/>
                <w:szCs w:val="21"/>
              </w:rPr>
              <w:t>硕士研究生</w:t>
            </w:r>
          </w:p>
          <w:p w:rsidR="003F451D" w:rsidRPr="00FA115C" w:rsidRDefault="00DF1B55" w:rsidP="000136F9">
            <w:pPr>
              <w:spacing w:line="360" w:lineRule="exact"/>
              <w:jc w:val="center"/>
              <w:rPr>
                <w:rFonts w:eastAsiaTheme="majorEastAsia"/>
                <w:szCs w:val="21"/>
              </w:rPr>
            </w:pPr>
            <w:r w:rsidRPr="00FA115C">
              <w:rPr>
                <w:rFonts w:eastAsiaTheme="majorEastAsia"/>
                <w:szCs w:val="21"/>
              </w:rPr>
              <w:t>(</w:t>
            </w:r>
            <w:r w:rsidRPr="00FA115C">
              <w:rPr>
                <w:rFonts w:eastAsiaTheme="majorEastAsia" w:hAnsiTheme="majorEastAsia"/>
                <w:szCs w:val="21"/>
              </w:rPr>
              <w:t>第一学年</w:t>
            </w:r>
            <w:r w:rsidRPr="00FA115C">
              <w:rPr>
                <w:rFonts w:eastAsiaTheme="majorEastAsia"/>
                <w:szCs w:val="21"/>
              </w:rPr>
              <w:t>)</w:t>
            </w:r>
          </w:p>
        </w:tc>
        <w:tc>
          <w:tcPr>
            <w:tcW w:w="1081" w:type="dxa"/>
            <w:vMerge w:val="restart"/>
            <w:tcBorders>
              <w:top w:val="single" w:sz="4" w:space="0" w:color="auto"/>
              <w:left w:val="single" w:sz="4" w:space="0" w:color="auto"/>
              <w:bottom w:val="single" w:sz="4" w:space="0" w:color="auto"/>
              <w:right w:val="single" w:sz="4" w:space="0" w:color="auto"/>
            </w:tcBorders>
            <w:vAlign w:val="center"/>
          </w:tcPr>
          <w:p w:rsidR="003F451D" w:rsidRPr="00FA115C" w:rsidRDefault="00DF1B55" w:rsidP="000136F9">
            <w:pPr>
              <w:spacing w:line="360" w:lineRule="exact"/>
              <w:jc w:val="center"/>
              <w:rPr>
                <w:rFonts w:eastAsiaTheme="majorEastAsia"/>
                <w:szCs w:val="21"/>
              </w:rPr>
            </w:pPr>
            <w:r w:rsidRPr="00FA115C">
              <w:rPr>
                <w:rFonts w:eastAsiaTheme="majorEastAsia" w:hAnsiTheme="majorEastAsia"/>
                <w:szCs w:val="21"/>
              </w:rPr>
              <w:t>学术型</w:t>
            </w:r>
          </w:p>
          <w:p w:rsidR="003F451D" w:rsidRPr="00FA115C" w:rsidRDefault="00DF1B55" w:rsidP="000136F9">
            <w:pPr>
              <w:spacing w:line="360" w:lineRule="exact"/>
              <w:jc w:val="center"/>
              <w:rPr>
                <w:rFonts w:eastAsiaTheme="majorEastAsia"/>
                <w:szCs w:val="21"/>
              </w:rPr>
            </w:pPr>
            <w:r w:rsidRPr="00FA115C">
              <w:rPr>
                <w:rFonts w:eastAsiaTheme="majorEastAsia" w:hAnsiTheme="majorEastAsia"/>
                <w:szCs w:val="21"/>
              </w:rPr>
              <w:t>专业学位</w:t>
            </w:r>
          </w:p>
        </w:tc>
        <w:tc>
          <w:tcPr>
            <w:tcW w:w="1079" w:type="dxa"/>
            <w:tcBorders>
              <w:top w:val="single" w:sz="4" w:space="0" w:color="auto"/>
              <w:left w:val="single" w:sz="4" w:space="0" w:color="auto"/>
              <w:bottom w:val="single" w:sz="4" w:space="0" w:color="auto"/>
              <w:right w:val="single" w:sz="4" w:space="0" w:color="auto"/>
            </w:tcBorders>
            <w:vAlign w:val="center"/>
          </w:tcPr>
          <w:p w:rsidR="003F451D" w:rsidRPr="00FA115C" w:rsidRDefault="00DF1B55" w:rsidP="000136F9">
            <w:pPr>
              <w:spacing w:line="360" w:lineRule="exact"/>
              <w:jc w:val="center"/>
              <w:rPr>
                <w:rFonts w:eastAsiaTheme="majorEastAsia"/>
                <w:szCs w:val="21"/>
              </w:rPr>
            </w:pPr>
            <w:r w:rsidRPr="00FA115C">
              <w:rPr>
                <w:rFonts w:eastAsiaTheme="majorEastAsia" w:hAnsiTheme="majorEastAsia"/>
                <w:szCs w:val="21"/>
              </w:rPr>
              <w:t>一等</w:t>
            </w:r>
          </w:p>
        </w:tc>
        <w:tc>
          <w:tcPr>
            <w:tcW w:w="1574" w:type="dxa"/>
            <w:tcBorders>
              <w:top w:val="single" w:sz="4" w:space="0" w:color="auto"/>
              <w:left w:val="single" w:sz="4" w:space="0" w:color="auto"/>
              <w:bottom w:val="single" w:sz="4" w:space="0" w:color="auto"/>
              <w:right w:val="single" w:sz="4" w:space="0" w:color="auto"/>
            </w:tcBorders>
            <w:vAlign w:val="center"/>
          </w:tcPr>
          <w:p w:rsidR="003F451D" w:rsidRPr="00FA115C" w:rsidRDefault="00DF1B55" w:rsidP="000136F9">
            <w:pPr>
              <w:spacing w:line="360" w:lineRule="exact"/>
              <w:jc w:val="center"/>
              <w:rPr>
                <w:rFonts w:eastAsiaTheme="majorEastAsia"/>
                <w:szCs w:val="21"/>
              </w:rPr>
            </w:pPr>
            <w:r w:rsidRPr="00FA115C">
              <w:rPr>
                <w:rFonts w:eastAsiaTheme="majorEastAsia"/>
                <w:szCs w:val="21"/>
              </w:rPr>
              <w:t>8000</w:t>
            </w:r>
          </w:p>
        </w:tc>
      </w:tr>
      <w:tr w:rsidR="003F451D" w:rsidRPr="00FA115C" w:rsidTr="000136F9">
        <w:trPr>
          <w:cantSplit/>
          <w:trHeight w:hRule="exact" w:val="567"/>
          <w:jc w:val="center"/>
        </w:trPr>
        <w:tc>
          <w:tcPr>
            <w:tcW w:w="1649" w:type="dxa"/>
            <w:vMerge/>
            <w:tcBorders>
              <w:top w:val="single" w:sz="4" w:space="0" w:color="auto"/>
              <w:left w:val="single" w:sz="4" w:space="0" w:color="auto"/>
              <w:bottom w:val="single" w:sz="4" w:space="0" w:color="auto"/>
              <w:right w:val="single" w:sz="4" w:space="0" w:color="auto"/>
            </w:tcBorders>
            <w:vAlign w:val="center"/>
          </w:tcPr>
          <w:p w:rsidR="003F451D" w:rsidRPr="00FA115C" w:rsidRDefault="003F451D" w:rsidP="000136F9">
            <w:pPr>
              <w:spacing w:line="360" w:lineRule="exact"/>
              <w:jc w:val="center"/>
              <w:rPr>
                <w:rFonts w:eastAsiaTheme="majorEastAsia"/>
                <w:szCs w:val="21"/>
              </w:rPr>
            </w:pPr>
          </w:p>
        </w:tc>
        <w:tc>
          <w:tcPr>
            <w:tcW w:w="1081" w:type="dxa"/>
            <w:vMerge/>
            <w:tcBorders>
              <w:top w:val="single" w:sz="4" w:space="0" w:color="auto"/>
              <w:left w:val="single" w:sz="4" w:space="0" w:color="auto"/>
              <w:bottom w:val="single" w:sz="4" w:space="0" w:color="auto"/>
              <w:right w:val="single" w:sz="4" w:space="0" w:color="auto"/>
            </w:tcBorders>
            <w:vAlign w:val="center"/>
          </w:tcPr>
          <w:p w:rsidR="003F451D" w:rsidRPr="00FA115C" w:rsidRDefault="003F451D" w:rsidP="000136F9">
            <w:pPr>
              <w:spacing w:line="360" w:lineRule="exact"/>
              <w:jc w:val="center"/>
              <w:rPr>
                <w:rFonts w:eastAsiaTheme="majorEastAsia"/>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3F451D" w:rsidRPr="00FA115C" w:rsidRDefault="00DF1B55" w:rsidP="000136F9">
            <w:pPr>
              <w:spacing w:line="360" w:lineRule="exact"/>
              <w:jc w:val="center"/>
              <w:rPr>
                <w:rFonts w:eastAsiaTheme="majorEastAsia"/>
                <w:szCs w:val="21"/>
              </w:rPr>
            </w:pPr>
            <w:r w:rsidRPr="00FA115C">
              <w:rPr>
                <w:rFonts w:eastAsiaTheme="majorEastAsia" w:hAnsiTheme="majorEastAsia"/>
                <w:szCs w:val="21"/>
              </w:rPr>
              <w:t>二等</w:t>
            </w:r>
          </w:p>
        </w:tc>
        <w:tc>
          <w:tcPr>
            <w:tcW w:w="1574" w:type="dxa"/>
            <w:tcBorders>
              <w:top w:val="single" w:sz="4" w:space="0" w:color="auto"/>
              <w:left w:val="single" w:sz="4" w:space="0" w:color="auto"/>
              <w:bottom w:val="single" w:sz="4" w:space="0" w:color="auto"/>
              <w:right w:val="single" w:sz="4" w:space="0" w:color="auto"/>
            </w:tcBorders>
            <w:vAlign w:val="center"/>
          </w:tcPr>
          <w:p w:rsidR="003F451D" w:rsidRPr="00FA115C" w:rsidRDefault="00DF1B55" w:rsidP="000136F9">
            <w:pPr>
              <w:spacing w:line="360" w:lineRule="exact"/>
              <w:jc w:val="center"/>
              <w:rPr>
                <w:rFonts w:eastAsiaTheme="majorEastAsia"/>
                <w:szCs w:val="21"/>
              </w:rPr>
            </w:pPr>
            <w:r w:rsidRPr="00FA115C">
              <w:rPr>
                <w:rFonts w:eastAsiaTheme="majorEastAsia"/>
                <w:szCs w:val="21"/>
              </w:rPr>
              <w:t>4000</w:t>
            </w:r>
          </w:p>
        </w:tc>
      </w:tr>
      <w:tr w:rsidR="003F451D" w:rsidRPr="00FA115C" w:rsidTr="000136F9">
        <w:trPr>
          <w:cantSplit/>
          <w:trHeight w:hRule="exact" w:val="567"/>
          <w:jc w:val="center"/>
        </w:trPr>
        <w:tc>
          <w:tcPr>
            <w:tcW w:w="1649" w:type="dxa"/>
            <w:vMerge/>
            <w:tcBorders>
              <w:top w:val="single" w:sz="4" w:space="0" w:color="auto"/>
              <w:left w:val="single" w:sz="4" w:space="0" w:color="auto"/>
              <w:bottom w:val="single" w:sz="4" w:space="0" w:color="auto"/>
              <w:right w:val="single" w:sz="4" w:space="0" w:color="auto"/>
            </w:tcBorders>
            <w:vAlign w:val="center"/>
          </w:tcPr>
          <w:p w:rsidR="003F451D" w:rsidRPr="00FA115C" w:rsidRDefault="003F451D" w:rsidP="000136F9">
            <w:pPr>
              <w:spacing w:line="360" w:lineRule="exact"/>
              <w:jc w:val="center"/>
              <w:rPr>
                <w:rFonts w:eastAsiaTheme="majorEastAsia"/>
                <w:szCs w:val="21"/>
              </w:rPr>
            </w:pPr>
          </w:p>
        </w:tc>
        <w:tc>
          <w:tcPr>
            <w:tcW w:w="1081" w:type="dxa"/>
            <w:vMerge/>
            <w:tcBorders>
              <w:top w:val="single" w:sz="4" w:space="0" w:color="auto"/>
              <w:left w:val="single" w:sz="4" w:space="0" w:color="auto"/>
              <w:bottom w:val="single" w:sz="4" w:space="0" w:color="auto"/>
              <w:right w:val="single" w:sz="4" w:space="0" w:color="auto"/>
            </w:tcBorders>
            <w:vAlign w:val="center"/>
          </w:tcPr>
          <w:p w:rsidR="003F451D" w:rsidRPr="00FA115C" w:rsidRDefault="003F451D" w:rsidP="000136F9">
            <w:pPr>
              <w:spacing w:line="360" w:lineRule="exact"/>
              <w:jc w:val="center"/>
              <w:rPr>
                <w:rFonts w:eastAsiaTheme="majorEastAsia"/>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3F451D" w:rsidRPr="00FA115C" w:rsidRDefault="00DF1B55" w:rsidP="000136F9">
            <w:pPr>
              <w:spacing w:line="360" w:lineRule="exact"/>
              <w:jc w:val="center"/>
              <w:rPr>
                <w:rFonts w:eastAsiaTheme="majorEastAsia"/>
                <w:szCs w:val="21"/>
              </w:rPr>
            </w:pPr>
            <w:r w:rsidRPr="00FA115C">
              <w:rPr>
                <w:rFonts w:eastAsiaTheme="majorEastAsia" w:hAnsiTheme="majorEastAsia"/>
                <w:szCs w:val="21"/>
              </w:rPr>
              <w:t>三等</w:t>
            </w:r>
          </w:p>
        </w:tc>
        <w:tc>
          <w:tcPr>
            <w:tcW w:w="1574" w:type="dxa"/>
            <w:tcBorders>
              <w:top w:val="single" w:sz="4" w:space="0" w:color="auto"/>
              <w:left w:val="single" w:sz="4" w:space="0" w:color="auto"/>
              <w:bottom w:val="single" w:sz="4" w:space="0" w:color="auto"/>
              <w:right w:val="single" w:sz="4" w:space="0" w:color="auto"/>
            </w:tcBorders>
            <w:vAlign w:val="center"/>
          </w:tcPr>
          <w:p w:rsidR="003F451D" w:rsidRPr="00FA115C" w:rsidRDefault="00DF1B55" w:rsidP="000136F9">
            <w:pPr>
              <w:spacing w:line="360" w:lineRule="exact"/>
              <w:jc w:val="center"/>
              <w:rPr>
                <w:rFonts w:eastAsiaTheme="majorEastAsia"/>
                <w:szCs w:val="21"/>
              </w:rPr>
            </w:pPr>
            <w:r w:rsidRPr="00FA115C">
              <w:rPr>
                <w:rFonts w:eastAsiaTheme="majorEastAsia"/>
                <w:szCs w:val="21"/>
              </w:rPr>
              <w:t>2000</w:t>
            </w:r>
          </w:p>
        </w:tc>
      </w:tr>
      <w:tr w:rsidR="003F451D" w:rsidRPr="00FA115C" w:rsidTr="000136F9">
        <w:trPr>
          <w:cantSplit/>
          <w:trHeight w:hRule="exact" w:val="567"/>
          <w:jc w:val="center"/>
        </w:trPr>
        <w:tc>
          <w:tcPr>
            <w:tcW w:w="1649" w:type="dxa"/>
            <w:vMerge w:val="restart"/>
            <w:tcBorders>
              <w:top w:val="single" w:sz="4" w:space="0" w:color="auto"/>
              <w:left w:val="single" w:sz="4" w:space="0" w:color="auto"/>
              <w:bottom w:val="single" w:sz="4" w:space="0" w:color="auto"/>
              <w:right w:val="single" w:sz="4" w:space="0" w:color="auto"/>
            </w:tcBorders>
            <w:vAlign w:val="center"/>
          </w:tcPr>
          <w:p w:rsidR="003F451D" w:rsidRPr="00FA115C" w:rsidRDefault="00DF1B55" w:rsidP="000136F9">
            <w:pPr>
              <w:spacing w:line="360" w:lineRule="exact"/>
              <w:jc w:val="center"/>
              <w:rPr>
                <w:rFonts w:eastAsiaTheme="majorEastAsia"/>
                <w:szCs w:val="21"/>
              </w:rPr>
            </w:pPr>
            <w:r w:rsidRPr="00FA115C">
              <w:rPr>
                <w:rFonts w:eastAsiaTheme="majorEastAsia" w:hAnsiTheme="majorEastAsia"/>
                <w:szCs w:val="21"/>
              </w:rPr>
              <w:t>硕士研究生</w:t>
            </w:r>
          </w:p>
          <w:p w:rsidR="003F451D" w:rsidRPr="00FA115C" w:rsidRDefault="00DF1B55" w:rsidP="000136F9">
            <w:pPr>
              <w:spacing w:line="360" w:lineRule="exact"/>
              <w:jc w:val="center"/>
              <w:rPr>
                <w:rFonts w:eastAsiaTheme="majorEastAsia"/>
                <w:szCs w:val="21"/>
              </w:rPr>
            </w:pPr>
            <w:r w:rsidRPr="00FA115C">
              <w:rPr>
                <w:rFonts w:eastAsiaTheme="majorEastAsia"/>
                <w:szCs w:val="21"/>
              </w:rPr>
              <w:t>(</w:t>
            </w:r>
            <w:r w:rsidRPr="00FA115C">
              <w:rPr>
                <w:rFonts w:eastAsiaTheme="majorEastAsia" w:hAnsiTheme="majorEastAsia"/>
                <w:szCs w:val="21"/>
              </w:rPr>
              <w:t>第二、三学年</w:t>
            </w:r>
            <w:r w:rsidRPr="00FA115C">
              <w:rPr>
                <w:rFonts w:eastAsiaTheme="majorEastAsia"/>
                <w:szCs w:val="21"/>
              </w:rPr>
              <w:t>)</w:t>
            </w:r>
          </w:p>
        </w:tc>
        <w:tc>
          <w:tcPr>
            <w:tcW w:w="1081" w:type="dxa"/>
            <w:vMerge w:val="restart"/>
            <w:tcBorders>
              <w:top w:val="single" w:sz="4" w:space="0" w:color="auto"/>
              <w:left w:val="single" w:sz="4" w:space="0" w:color="auto"/>
              <w:bottom w:val="single" w:sz="4" w:space="0" w:color="auto"/>
              <w:right w:val="single" w:sz="4" w:space="0" w:color="auto"/>
            </w:tcBorders>
            <w:vAlign w:val="center"/>
          </w:tcPr>
          <w:p w:rsidR="003F451D" w:rsidRPr="00FA115C" w:rsidRDefault="00DF1B55" w:rsidP="000136F9">
            <w:pPr>
              <w:spacing w:line="360" w:lineRule="exact"/>
              <w:jc w:val="center"/>
              <w:rPr>
                <w:rFonts w:eastAsiaTheme="majorEastAsia"/>
                <w:szCs w:val="21"/>
              </w:rPr>
            </w:pPr>
            <w:r w:rsidRPr="00FA115C">
              <w:rPr>
                <w:rFonts w:eastAsiaTheme="majorEastAsia" w:hAnsiTheme="majorEastAsia"/>
                <w:szCs w:val="21"/>
              </w:rPr>
              <w:t>学术型</w:t>
            </w:r>
          </w:p>
          <w:p w:rsidR="003F451D" w:rsidRPr="00FA115C" w:rsidRDefault="00DF1B55" w:rsidP="000136F9">
            <w:pPr>
              <w:spacing w:line="360" w:lineRule="exact"/>
              <w:jc w:val="center"/>
              <w:rPr>
                <w:rFonts w:eastAsiaTheme="majorEastAsia"/>
                <w:szCs w:val="21"/>
              </w:rPr>
            </w:pPr>
            <w:r w:rsidRPr="00FA115C">
              <w:rPr>
                <w:rFonts w:eastAsiaTheme="majorEastAsia" w:hAnsiTheme="majorEastAsia"/>
                <w:szCs w:val="21"/>
              </w:rPr>
              <w:t>专业学位</w:t>
            </w:r>
          </w:p>
        </w:tc>
        <w:tc>
          <w:tcPr>
            <w:tcW w:w="1079" w:type="dxa"/>
            <w:tcBorders>
              <w:top w:val="single" w:sz="4" w:space="0" w:color="auto"/>
              <w:left w:val="single" w:sz="4" w:space="0" w:color="auto"/>
              <w:bottom w:val="single" w:sz="4" w:space="0" w:color="auto"/>
              <w:right w:val="single" w:sz="4" w:space="0" w:color="auto"/>
            </w:tcBorders>
            <w:vAlign w:val="center"/>
          </w:tcPr>
          <w:p w:rsidR="003F451D" w:rsidRPr="00FA115C" w:rsidRDefault="00DF1B55" w:rsidP="000136F9">
            <w:pPr>
              <w:spacing w:line="360" w:lineRule="exact"/>
              <w:jc w:val="center"/>
              <w:rPr>
                <w:rFonts w:eastAsiaTheme="majorEastAsia"/>
                <w:szCs w:val="21"/>
              </w:rPr>
            </w:pPr>
            <w:r w:rsidRPr="00FA115C">
              <w:rPr>
                <w:rFonts w:eastAsiaTheme="majorEastAsia" w:hAnsiTheme="majorEastAsia"/>
                <w:szCs w:val="21"/>
              </w:rPr>
              <w:t>一等</w:t>
            </w:r>
          </w:p>
        </w:tc>
        <w:tc>
          <w:tcPr>
            <w:tcW w:w="1574" w:type="dxa"/>
            <w:tcBorders>
              <w:top w:val="single" w:sz="4" w:space="0" w:color="auto"/>
              <w:left w:val="single" w:sz="4" w:space="0" w:color="auto"/>
              <w:bottom w:val="single" w:sz="4" w:space="0" w:color="auto"/>
              <w:right w:val="single" w:sz="4" w:space="0" w:color="auto"/>
            </w:tcBorders>
            <w:vAlign w:val="center"/>
          </w:tcPr>
          <w:p w:rsidR="003F451D" w:rsidRPr="00FA115C" w:rsidRDefault="00DF1B55" w:rsidP="000136F9">
            <w:pPr>
              <w:spacing w:line="360" w:lineRule="exact"/>
              <w:jc w:val="center"/>
              <w:rPr>
                <w:rFonts w:eastAsiaTheme="majorEastAsia"/>
                <w:szCs w:val="21"/>
              </w:rPr>
            </w:pPr>
            <w:r w:rsidRPr="00FA115C">
              <w:rPr>
                <w:rFonts w:eastAsiaTheme="majorEastAsia"/>
                <w:szCs w:val="21"/>
              </w:rPr>
              <w:t>12000</w:t>
            </w:r>
          </w:p>
        </w:tc>
      </w:tr>
      <w:tr w:rsidR="003F451D" w:rsidRPr="00FA115C" w:rsidTr="000136F9">
        <w:trPr>
          <w:cantSplit/>
          <w:trHeight w:hRule="exact" w:val="567"/>
          <w:jc w:val="center"/>
        </w:trPr>
        <w:tc>
          <w:tcPr>
            <w:tcW w:w="1649" w:type="dxa"/>
            <w:vMerge/>
            <w:tcBorders>
              <w:top w:val="single" w:sz="4" w:space="0" w:color="auto"/>
              <w:left w:val="single" w:sz="4" w:space="0" w:color="auto"/>
              <w:bottom w:val="single" w:sz="4" w:space="0" w:color="auto"/>
              <w:right w:val="single" w:sz="4" w:space="0" w:color="auto"/>
            </w:tcBorders>
            <w:vAlign w:val="center"/>
          </w:tcPr>
          <w:p w:rsidR="003F451D" w:rsidRPr="00FA115C" w:rsidRDefault="003F451D" w:rsidP="000136F9">
            <w:pPr>
              <w:spacing w:line="360" w:lineRule="exact"/>
              <w:jc w:val="center"/>
              <w:rPr>
                <w:rFonts w:eastAsiaTheme="majorEastAsia"/>
                <w:szCs w:val="21"/>
              </w:rPr>
            </w:pPr>
          </w:p>
        </w:tc>
        <w:tc>
          <w:tcPr>
            <w:tcW w:w="1081" w:type="dxa"/>
            <w:vMerge/>
            <w:tcBorders>
              <w:top w:val="single" w:sz="4" w:space="0" w:color="auto"/>
              <w:left w:val="single" w:sz="4" w:space="0" w:color="auto"/>
              <w:bottom w:val="single" w:sz="4" w:space="0" w:color="auto"/>
              <w:right w:val="single" w:sz="4" w:space="0" w:color="auto"/>
            </w:tcBorders>
            <w:vAlign w:val="center"/>
          </w:tcPr>
          <w:p w:rsidR="003F451D" w:rsidRPr="00FA115C" w:rsidRDefault="003F451D" w:rsidP="000136F9">
            <w:pPr>
              <w:spacing w:line="360" w:lineRule="exact"/>
              <w:jc w:val="center"/>
              <w:rPr>
                <w:rFonts w:eastAsiaTheme="majorEastAsia"/>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3F451D" w:rsidRPr="00FA115C" w:rsidRDefault="00DF1B55" w:rsidP="000136F9">
            <w:pPr>
              <w:spacing w:line="360" w:lineRule="exact"/>
              <w:jc w:val="center"/>
              <w:rPr>
                <w:rFonts w:eastAsiaTheme="majorEastAsia"/>
                <w:szCs w:val="21"/>
              </w:rPr>
            </w:pPr>
            <w:r w:rsidRPr="00FA115C">
              <w:rPr>
                <w:rFonts w:eastAsiaTheme="majorEastAsia" w:hAnsiTheme="majorEastAsia"/>
                <w:szCs w:val="21"/>
              </w:rPr>
              <w:t>二等</w:t>
            </w:r>
          </w:p>
        </w:tc>
        <w:tc>
          <w:tcPr>
            <w:tcW w:w="1574" w:type="dxa"/>
            <w:tcBorders>
              <w:top w:val="single" w:sz="4" w:space="0" w:color="auto"/>
              <w:left w:val="single" w:sz="4" w:space="0" w:color="auto"/>
              <w:bottom w:val="single" w:sz="4" w:space="0" w:color="auto"/>
              <w:right w:val="single" w:sz="4" w:space="0" w:color="auto"/>
            </w:tcBorders>
            <w:vAlign w:val="center"/>
          </w:tcPr>
          <w:p w:rsidR="003F451D" w:rsidRPr="00FA115C" w:rsidRDefault="00DF1B55" w:rsidP="000136F9">
            <w:pPr>
              <w:spacing w:line="360" w:lineRule="exact"/>
              <w:jc w:val="center"/>
              <w:rPr>
                <w:rFonts w:eastAsiaTheme="majorEastAsia"/>
                <w:szCs w:val="21"/>
              </w:rPr>
            </w:pPr>
            <w:r w:rsidRPr="00FA115C">
              <w:rPr>
                <w:rFonts w:eastAsiaTheme="majorEastAsia"/>
                <w:szCs w:val="21"/>
              </w:rPr>
              <w:t>8000</w:t>
            </w:r>
          </w:p>
        </w:tc>
      </w:tr>
      <w:tr w:rsidR="003F451D" w:rsidRPr="00FA115C" w:rsidTr="000136F9">
        <w:trPr>
          <w:cantSplit/>
          <w:trHeight w:hRule="exact" w:val="567"/>
          <w:jc w:val="center"/>
        </w:trPr>
        <w:tc>
          <w:tcPr>
            <w:tcW w:w="1649" w:type="dxa"/>
            <w:vMerge/>
            <w:tcBorders>
              <w:top w:val="single" w:sz="4" w:space="0" w:color="auto"/>
              <w:left w:val="single" w:sz="4" w:space="0" w:color="auto"/>
              <w:bottom w:val="single" w:sz="4" w:space="0" w:color="auto"/>
              <w:right w:val="single" w:sz="4" w:space="0" w:color="auto"/>
            </w:tcBorders>
            <w:vAlign w:val="center"/>
          </w:tcPr>
          <w:p w:rsidR="003F451D" w:rsidRPr="00FA115C" w:rsidRDefault="003F451D" w:rsidP="000136F9">
            <w:pPr>
              <w:spacing w:line="360" w:lineRule="exact"/>
              <w:jc w:val="center"/>
              <w:rPr>
                <w:rFonts w:eastAsiaTheme="majorEastAsia"/>
                <w:szCs w:val="21"/>
              </w:rPr>
            </w:pPr>
          </w:p>
        </w:tc>
        <w:tc>
          <w:tcPr>
            <w:tcW w:w="1081" w:type="dxa"/>
            <w:vMerge/>
            <w:tcBorders>
              <w:top w:val="single" w:sz="4" w:space="0" w:color="auto"/>
              <w:left w:val="single" w:sz="4" w:space="0" w:color="auto"/>
              <w:bottom w:val="single" w:sz="4" w:space="0" w:color="auto"/>
              <w:right w:val="single" w:sz="4" w:space="0" w:color="auto"/>
            </w:tcBorders>
            <w:vAlign w:val="center"/>
          </w:tcPr>
          <w:p w:rsidR="003F451D" w:rsidRPr="00FA115C" w:rsidRDefault="003F451D" w:rsidP="000136F9">
            <w:pPr>
              <w:spacing w:line="360" w:lineRule="exact"/>
              <w:jc w:val="center"/>
              <w:rPr>
                <w:rFonts w:eastAsiaTheme="majorEastAsia"/>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3F451D" w:rsidRPr="00FA115C" w:rsidRDefault="00DF1B55" w:rsidP="000136F9">
            <w:pPr>
              <w:spacing w:line="360" w:lineRule="exact"/>
              <w:jc w:val="center"/>
              <w:rPr>
                <w:rFonts w:eastAsiaTheme="majorEastAsia"/>
                <w:szCs w:val="21"/>
              </w:rPr>
            </w:pPr>
            <w:r w:rsidRPr="00FA115C">
              <w:rPr>
                <w:rFonts w:eastAsiaTheme="majorEastAsia" w:hAnsiTheme="majorEastAsia"/>
                <w:szCs w:val="21"/>
              </w:rPr>
              <w:t>三等</w:t>
            </w:r>
          </w:p>
        </w:tc>
        <w:tc>
          <w:tcPr>
            <w:tcW w:w="1574" w:type="dxa"/>
            <w:tcBorders>
              <w:top w:val="single" w:sz="4" w:space="0" w:color="auto"/>
              <w:left w:val="single" w:sz="4" w:space="0" w:color="auto"/>
              <w:bottom w:val="single" w:sz="4" w:space="0" w:color="auto"/>
              <w:right w:val="single" w:sz="4" w:space="0" w:color="auto"/>
            </w:tcBorders>
            <w:vAlign w:val="center"/>
          </w:tcPr>
          <w:p w:rsidR="003F451D" w:rsidRPr="00FA115C" w:rsidRDefault="00DF1B55" w:rsidP="000136F9">
            <w:pPr>
              <w:spacing w:line="360" w:lineRule="exact"/>
              <w:jc w:val="center"/>
              <w:rPr>
                <w:rFonts w:eastAsiaTheme="majorEastAsia"/>
                <w:szCs w:val="21"/>
              </w:rPr>
            </w:pPr>
            <w:r w:rsidRPr="00FA115C">
              <w:rPr>
                <w:rFonts w:eastAsiaTheme="majorEastAsia"/>
                <w:szCs w:val="21"/>
              </w:rPr>
              <w:t>4000</w:t>
            </w:r>
          </w:p>
        </w:tc>
      </w:tr>
    </w:tbl>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说明：各学科专业研究生学业奖学金的比例，具体按照学校当年研究生招生工作领导小组的要求执行</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第五条</w:t>
      </w:r>
      <w:r w:rsidRPr="00FA115C">
        <w:rPr>
          <w:rFonts w:eastAsiaTheme="majorEastAsia"/>
          <w:szCs w:val="21"/>
        </w:rPr>
        <w:t xml:space="preserve"> </w:t>
      </w:r>
      <w:r w:rsidRPr="00FA115C">
        <w:rPr>
          <w:rFonts w:eastAsiaTheme="majorEastAsia" w:hAnsiTheme="majorEastAsia"/>
          <w:szCs w:val="21"/>
        </w:rPr>
        <w:t>学业奖学金根据研究生综合表现按学年评定，实行动态管理。一年级硕士研究生学业奖学金根据研究生入学统一考试初试、复试成绩等情况评定，其中被我校录取的推免生享受一等学业奖学金。</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二、三年级硕士研究生学业奖学金按照其上一学年在学业成绩、学术成果以及社会活动等方面的综合表现实行动态调整。</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第六条</w:t>
      </w:r>
      <w:r w:rsidRPr="00FA115C">
        <w:rPr>
          <w:rFonts w:eastAsiaTheme="majorEastAsia"/>
          <w:szCs w:val="21"/>
        </w:rPr>
        <w:t xml:space="preserve"> </w:t>
      </w:r>
      <w:r w:rsidRPr="00FA115C">
        <w:rPr>
          <w:rFonts w:eastAsiaTheme="majorEastAsia" w:hAnsiTheme="majorEastAsia"/>
          <w:szCs w:val="21"/>
        </w:rPr>
        <w:t>硕博连读研究生根据当年的层次阶段确定身份参与学业奖学金的评定。</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第七条</w:t>
      </w:r>
      <w:r w:rsidRPr="00FA115C">
        <w:rPr>
          <w:rFonts w:eastAsiaTheme="majorEastAsia"/>
          <w:szCs w:val="21"/>
        </w:rPr>
        <w:t xml:space="preserve"> </w:t>
      </w:r>
      <w:r w:rsidRPr="00FA115C">
        <w:rPr>
          <w:rFonts w:eastAsiaTheme="majorEastAsia" w:hAnsiTheme="majorEastAsia"/>
          <w:szCs w:val="21"/>
        </w:rPr>
        <w:t>研究生有以下情形之一者，不能参评学业奖学金</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（一）违反校纪校规且未解除处分者；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（二）课程考试不及格或考核不合格者；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lastRenderedPageBreak/>
        <w:t>（三）在学期间退学、延长学年以及因其它原因学籍变动者；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（四）未按学校规定注册而又无正当事由者；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（五）导师认为研究生未能履行责任而需要停止学业奖学金发放的；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（六）有其他不适合继续享受学业奖学金的行为者。</w:t>
      </w:r>
    </w:p>
    <w:p w:rsidR="003F451D" w:rsidRPr="00E23CC7" w:rsidRDefault="00DF1B55" w:rsidP="00BE342C">
      <w:pPr>
        <w:spacing w:line="600" w:lineRule="exact"/>
        <w:jc w:val="center"/>
        <w:rPr>
          <w:rFonts w:eastAsia="方正黑体简体"/>
          <w:sz w:val="24"/>
        </w:rPr>
      </w:pPr>
      <w:r w:rsidRPr="00E23CC7">
        <w:rPr>
          <w:rFonts w:eastAsia="方正黑体简体"/>
          <w:sz w:val="24"/>
        </w:rPr>
        <w:t>第三章</w:t>
      </w:r>
      <w:r w:rsidRPr="00E23CC7">
        <w:rPr>
          <w:rFonts w:eastAsia="方正黑体简体"/>
          <w:sz w:val="24"/>
        </w:rPr>
        <w:t xml:space="preserve">  </w:t>
      </w:r>
      <w:r w:rsidRPr="00E23CC7">
        <w:rPr>
          <w:rFonts w:eastAsia="方正黑体简体"/>
          <w:sz w:val="24"/>
        </w:rPr>
        <w:t>评审组织与程序</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第八条</w:t>
      </w:r>
      <w:r w:rsidRPr="00FA115C">
        <w:rPr>
          <w:rFonts w:eastAsiaTheme="majorEastAsia"/>
          <w:szCs w:val="21"/>
        </w:rPr>
        <w:t xml:space="preserve"> </w:t>
      </w:r>
      <w:r w:rsidRPr="00FA115C">
        <w:rPr>
          <w:rFonts w:eastAsiaTheme="majorEastAsia" w:hAnsiTheme="majorEastAsia"/>
          <w:szCs w:val="21"/>
        </w:rPr>
        <w:t>各研究生培养单位根据学校下达的通知，负责研究生学业奖学金的组织评审工作，评审过程中应充分尊重本单位学术组织、研究生导师的推荐意见，结合本单位实际情况，制定具体实施细则，报研究生院备案，并在研究生复试录取前予以公告。</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第九条</w:t>
      </w:r>
      <w:r w:rsidRPr="00FA115C">
        <w:rPr>
          <w:rFonts w:eastAsiaTheme="majorEastAsia"/>
          <w:szCs w:val="21"/>
        </w:rPr>
        <w:t xml:space="preserve"> </w:t>
      </w:r>
      <w:r w:rsidRPr="00FA115C">
        <w:rPr>
          <w:rFonts w:eastAsiaTheme="majorEastAsia" w:hAnsiTheme="majorEastAsia"/>
          <w:szCs w:val="21"/>
        </w:rPr>
        <w:t>各培养单位确定本单位拟获奖研究生名单后，对拟获奖名单进行不少于</w:t>
      </w:r>
      <w:r w:rsidRPr="00FA115C">
        <w:rPr>
          <w:rFonts w:eastAsiaTheme="majorEastAsia"/>
          <w:szCs w:val="21"/>
        </w:rPr>
        <w:t>3</w:t>
      </w:r>
      <w:r w:rsidRPr="00FA115C">
        <w:rPr>
          <w:rFonts w:eastAsiaTheme="majorEastAsia" w:hAnsiTheme="majorEastAsia"/>
          <w:szCs w:val="21"/>
        </w:rPr>
        <w:t>个工作日的公示。公示无异议后，提交学校研究生院审定，审定结果在全校范围内进行不少于</w:t>
      </w:r>
      <w:r w:rsidRPr="00FA115C">
        <w:rPr>
          <w:rFonts w:eastAsiaTheme="majorEastAsia"/>
          <w:szCs w:val="21"/>
        </w:rPr>
        <w:t>2</w:t>
      </w:r>
      <w:r w:rsidRPr="00FA115C">
        <w:rPr>
          <w:rFonts w:eastAsiaTheme="majorEastAsia" w:hAnsiTheme="majorEastAsia"/>
          <w:szCs w:val="21"/>
        </w:rPr>
        <w:t>个工作日的公示。</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第十条</w:t>
      </w:r>
      <w:r w:rsidRPr="00FA115C">
        <w:rPr>
          <w:rFonts w:eastAsiaTheme="majorEastAsia"/>
          <w:szCs w:val="21"/>
        </w:rPr>
        <w:t xml:space="preserve"> </w:t>
      </w:r>
      <w:r w:rsidRPr="00FA115C">
        <w:rPr>
          <w:rFonts w:eastAsiaTheme="majorEastAsia" w:hAnsiTheme="majorEastAsia"/>
          <w:szCs w:val="21"/>
        </w:rPr>
        <w:t>对学业奖学金评审结果有异议的学生，可在各培养单位公示阶段向培养单位提出书面异议，培养单位应及时调查研究并予以答复。如学生对培养单位作出的答复仍存在异议，可在学校公示阶段向研究生院提出书面异议。</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第十一条</w:t>
      </w:r>
      <w:r w:rsidRPr="00FA115C">
        <w:rPr>
          <w:rFonts w:eastAsiaTheme="majorEastAsia"/>
          <w:szCs w:val="21"/>
        </w:rPr>
        <w:t xml:space="preserve"> </w:t>
      </w:r>
      <w:r w:rsidRPr="00FA115C">
        <w:rPr>
          <w:rFonts w:eastAsiaTheme="majorEastAsia" w:hAnsiTheme="majorEastAsia"/>
          <w:szCs w:val="21"/>
        </w:rPr>
        <w:t>研究生学业奖学金的评审工作应坚持公平、公正、公开、择优的原则，杜绝弄虚作假。</w:t>
      </w:r>
    </w:p>
    <w:p w:rsidR="003F451D" w:rsidRPr="00E23CC7" w:rsidRDefault="00DF1B55" w:rsidP="00BE342C">
      <w:pPr>
        <w:spacing w:line="600" w:lineRule="exact"/>
        <w:jc w:val="center"/>
        <w:rPr>
          <w:rFonts w:eastAsia="方正黑体简体"/>
          <w:sz w:val="24"/>
        </w:rPr>
      </w:pPr>
      <w:r w:rsidRPr="00E23CC7">
        <w:rPr>
          <w:rFonts w:eastAsia="方正黑体简体"/>
          <w:sz w:val="24"/>
        </w:rPr>
        <w:t>第四章</w:t>
      </w:r>
      <w:r w:rsidRPr="00E23CC7">
        <w:rPr>
          <w:rFonts w:eastAsia="方正黑体简体"/>
          <w:sz w:val="24"/>
        </w:rPr>
        <w:t xml:space="preserve">  </w:t>
      </w:r>
      <w:r w:rsidRPr="00E23CC7">
        <w:rPr>
          <w:rFonts w:eastAsia="方正黑体简体"/>
          <w:sz w:val="24"/>
        </w:rPr>
        <w:t>附</w:t>
      </w:r>
      <w:r w:rsidR="00E512AC" w:rsidRPr="00E23CC7">
        <w:rPr>
          <w:rFonts w:eastAsia="方正黑体简体"/>
          <w:sz w:val="24"/>
        </w:rPr>
        <w:t xml:space="preserve">  </w:t>
      </w:r>
      <w:r w:rsidRPr="00E23CC7">
        <w:rPr>
          <w:rFonts w:eastAsia="方正黑体简体"/>
          <w:sz w:val="24"/>
        </w:rPr>
        <w:t>则</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第十二条</w:t>
      </w:r>
      <w:r w:rsidRPr="00FA115C">
        <w:rPr>
          <w:rFonts w:eastAsiaTheme="majorEastAsia"/>
          <w:szCs w:val="21"/>
        </w:rPr>
        <w:t xml:space="preserve"> </w:t>
      </w:r>
      <w:r w:rsidRPr="00FA115C">
        <w:rPr>
          <w:rFonts w:eastAsiaTheme="majorEastAsia" w:hAnsiTheme="majorEastAsia"/>
          <w:szCs w:val="21"/>
        </w:rPr>
        <w:t>获得学业奖学金的研究生，可以同时获得国家奖学金、国家助学金等其他研究生国家奖助政策以及校内相关研</w:t>
      </w:r>
      <w:r w:rsidRPr="00FA115C">
        <w:rPr>
          <w:rFonts w:eastAsiaTheme="majorEastAsia" w:hAnsiTheme="majorEastAsia"/>
          <w:szCs w:val="21"/>
        </w:rPr>
        <w:lastRenderedPageBreak/>
        <w:t>究生资助政策资助。</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第十三条</w:t>
      </w:r>
      <w:r w:rsidRPr="00FA115C">
        <w:rPr>
          <w:rFonts w:eastAsiaTheme="majorEastAsia"/>
          <w:szCs w:val="21"/>
        </w:rPr>
        <w:t xml:space="preserve"> </w:t>
      </w:r>
      <w:r w:rsidRPr="00FA115C">
        <w:rPr>
          <w:rFonts w:eastAsiaTheme="majorEastAsia" w:hAnsiTheme="majorEastAsia"/>
          <w:szCs w:val="21"/>
        </w:rPr>
        <w:t>学校于每年</w:t>
      </w:r>
      <w:r w:rsidRPr="00FA115C">
        <w:rPr>
          <w:rFonts w:eastAsiaTheme="majorEastAsia"/>
          <w:szCs w:val="21"/>
        </w:rPr>
        <w:t>11</w:t>
      </w:r>
      <w:r w:rsidRPr="00FA115C">
        <w:rPr>
          <w:rFonts w:eastAsiaTheme="majorEastAsia" w:hAnsiTheme="majorEastAsia"/>
          <w:szCs w:val="21"/>
        </w:rPr>
        <w:t>月</w:t>
      </w:r>
      <w:r w:rsidRPr="00FA115C">
        <w:rPr>
          <w:rFonts w:eastAsiaTheme="majorEastAsia"/>
          <w:szCs w:val="21"/>
        </w:rPr>
        <w:t>30</w:t>
      </w:r>
      <w:r w:rsidRPr="00FA115C">
        <w:rPr>
          <w:rFonts w:eastAsiaTheme="majorEastAsia" w:hAnsiTheme="majorEastAsia"/>
          <w:szCs w:val="21"/>
        </w:rPr>
        <w:t>日前将当年研究生学业奖学金一次性发放至研究生个人银行账户。</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第十四条</w:t>
      </w:r>
      <w:r w:rsidRPr="00FA115C">
        <w:rPr>
          <w:rFonts w:eastAsiaTheme="majorEastAsia"/>
          <w:szCs w:val="21"/>
        </w:rPr>
        <w:t xml:space="preserve"> </w:t>
      </w:r>
      <w:r w:rsidRPr="00FA115C">
        <w:rPr>
          <w:rFonts w:eastAsiaTheme="majorEastAsia" w:hAnsiTheme="majorEastAsia"/>
          <w:szCs w:val="21"/>
        </w:rPr>
        <w:t>研究生学业奖学金评审由研究生院负责组织，各研究生培养二级单位负责实施，学业奖学金动态调整自</w:t>
      </w:r>
      <w:r w:rsidRPr="00FA115C">
        <w:rPr>
          <w:rFonts w:eastAsiaTheme="majorEastAsia"/>
          <w:szCs w:val="21"/>
        </w:rPr>
        <w:t>2015</w:t>
      </w:r>
      <w:r w:rsidRPr="00FA115C">
        <w:rPr>
          <w:rFonts w:eastAsiaTheme="majorEastAsia" w:hAnsiTheme="majorEastAsia"/>
          <w:szCs w:val="21"/>
        </w:rPr>
        <w:t>级研究生起施行。</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第十五条</w:t>
      </w:r>
      <w:r w:rsidRPr="00FA115C">
        <w:rPr>
          <w:rFonts w:eastAsiaTheme="majorEastAsia"/>
          <w:szCs w:val="21"/>
        </w:rPr>
        <w:t xml:space="preserve"> </w:t>
      </w:r>
      <w:r w:rsidRPr="00FA115C">
        <w:rPr>
          <w:rFonts w:eastAsiaTheme="majorEastAsia" w:hAnsiTheme="majorEastAsia"/>
          <w:szCs w:val="21"/>
        </w:rPr>
        <w:t>本办法由研究生院、党委研工部负责解释。原《武汉科技大学研究生学业奖学金管理暂行办法》（武科大研〔</w:t>
      </w:r>
      <w:r w:rsidRPr="00FA115C">
        <w:rPr>
          <w:rFonts w:eastAsiaTheme="majorEastAsia"/>
          <w:szCs w:val="21"/>
        </w:rPr>
        <w:t>2015</w:t>
      </w:r>
      <w:r w:rsidRPr="00FA115C">
        <w:rPr>
          <w:rFonts w:eastAsiaTheme="majorEastAsia" w:hAnsiTheme="majorEastAsia"/>
          <w:szCs w:val="21"/>
        </w:rPr>
        <w:t>〕</w:t>
      </w:r>
      <w:r w:rsidRPr="00FA115C">
        <w:rPr>
          <w:rFonts w:eastAsiaTheme="majorEastAsia"/>
          <w:szCs w:val="21"/>
        </w:rPr>
        <w:t>26</w:t>
      </w:r>
      <w:r w:rsidRPr="00FA115C">
        <w:rPr>
          <w:rFonts w:eastAsiaTheme="majorEastAsia" w:hAnsiTheme="majorEastAsia"/>
          <w:szCs w:val="21"/>
        </w:rPr>
        <w:t>号）自行废止。</w:t>
      </w:r>
    </w:p>
    <w:p w:rsidR="003F451D" w:rsidRPr="00FA115C" w:rsidRDefault="003F451D" w:rsidP="00D84C12">
      <w:pPr>
        <w:spacing w:line="360" w:lineRule="exact"/>
        <w:rPr>
          <w:rFonts w:eastAsiaTheme="majorEastAsia"/>
          <w:szCs w:val="21"/>
        </w:rPr>
      </w:pPr>
    </w:p>
    <w:p w:rsidR="003F451D" w:rsidRPr="00FA115C" w:rsidRDefault="003F451D" w:rsidP="00D84C12">
      <w:pPr>
        <w:spacing w:line="360" w:lineRule="exact"/>
        <w:rPr>
          <w:rFonts w:eastAsiaTheme="majorEastAsia"/>
          <w:szCs w:val="21"/>
        </w:rPr>
      </w:pPr>
    </w:p>
    <w:p w:rsidR="003F451D" w:rsidRPr="00FA115C" w:rsidRDefault="003F451D" w:rsidP="00D84C12">
      <w:pPr>
        <w:spacing w:line="360" w:lineRule="exact"/>
        <w:rPr>
          <w:rFonts w:eastAsiaTheme="majorEastAsia"/>
          <w:szCs w:val="21"/>
        </w:rPr>
        <w:sectPr w:rsidR="003F451D" w:rsidRPr="00FA115C">
          <w:pgSz w:w="7938" w:h="11510"/>
          <w:pgMar w:top="851" w:right="1134" w:bottom="851" w:left="1134" w:header="851" w:footer="556" w:gutter="0"/>
          <w:cols w:space="720"/>
          <w:docGrid w:type="lines" w:linePitch="312"/>
        </w:sectPr>
      </w:pPr>
    </w:p>
    <w:p w:rsidR="003F451D" w:rsidRPr="00073F25" w:rsidRDefault="00DF1B55" w:rsidP="00DC38D9">
      <w:pPr>
        <w:pStyle w:val="Char4"/>
        <w:spacing w:line="600" w:lineRule="exact"/>
        <w:ind w:firstLine="608"/>
        <w:jc w:val="center"/>
        <w:rPr>
          <w:rFonts w:ascii="方正小标宋简体" w:eastAsia="方正小标宋简体"/>
          <w:w w:val="95"/>
          <w:sz w:val="32"/>
          <w:szCs w:val="32"/>
        </w:rPr>
      </w:pPr>
      <w:bookmarkStart w:id="72" w:name="_Toc494547276"/>
      <w:r w:rsidRPr="007A00B7">
        <w:rPr>
          <w:rFonts w:ascii="方正小标宋简体" w:eastAsia="方正小标宋简体" w:hint="eastAsia"/>
          <w:w w:val="95"/>
          <w:sz w:val="32"/>
          <w:szCs w:val="32"/>
        </w:rPr>
        <w:lastRenderedPageBreak/>
        <w:t>武汉科技大学研究生新生奖学金评审管理暂行办法</w:t>
      </w:r>
      <w:bookmarkEnd w:id="72"/>
    </w:p>
    <w:p w:rsidR="003F451D" w:rsidRPr="00BE342C" w:rsidRDefault="00DF1B55" w:rsidP="00BE342C">
      <w:pPr>
        <w:spacing w:line="600" w:lineRule="exact"/>
        <w:jc w:val="center"/>
        <w:rPr>
          <w:rFonts w:eastAsia="方正黑体简体"/>
          <w:sz w:val="24"/>
        </w:rPr>
      </w:pPr>
      <w:r w:rsidRPr="00BE342C">
        <w:rPr>
          <w:rFonts w:eastAsia="方正黑体简体"/>
          <w:sz w:val="24"/>
        </w:rPr>
        <w:t>第一章</w:t>
      </w:r>
      <w:r w:rsidRPr="00BE342C">
        <w:rPr>
          <w:rFonts w:eastAsia="方正黑体简体"/>
          <w:sz w:val="24"/>
        </w:rPr>
        <w:t xml:space="preserve">  </w:t>
      </w:r>
      <w:r w:rsidRPr="00BE342C">
        <w:rPr>
          <w:rFonts w:eastAsia="方正黑体简体"/>
          <w:sz w:val="24"/>
        </w:rPr>
        <w:t>总</w:t>
      </w:r>
      <w:r w:rsidR="00E512AC" w:rsidRPr="00BE342C">
        <w:rPr>
          <w:rFonts w:eastAsia="方正黑体简体"/>
          <w:sz w:val="24"/>
        </w:rPr>
        <w:t xml:space="preserve"> </w:t>
      </w:r>
      <w:r w:rsidRPr="00BE342C">
        <w:rPr>
          <w:rFonts w:eastAsia="方正黑体简体"/>
          <w:sz w:val="24"/>
        </w:rPr>
        <w:t xml:space="preserve"> </w:t>
      </w:r>
      <w:r w:rsidRPr="00BE342C">
        <w:rPr>
          <w:rFonts w:eastAsia="方正黑体简体"/>
          <w:sz w:val="24"/>
        </w:rPr>
        <w:t>则</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第一条</w:t>
      </w:r>
      <w:r w:rsidRPr="00FA115C">
        <w:rPr>
          <w:rFonts w:eastAsiaTheme="majorEastAsia"/>
          <w:szCs w:val="21"/>
        </w:rPr>
        <w:t xml:space="preserve"> </w:t>
      </w:r>
      <w:r w:rsidRPr="00FA115C">
        <w:rPr>
          <w:rFonts w:eastAsiaTheme="majorEastAsia" w:hAnsiTheme="majorEastAsia"/>
          <w:szCs w:val="21"/>
        </w:rPr>
        <w:t>为进一步加强拔尖创新人才培养，鼓励和支持学科基础扎实、科研能力较强的考生攻读我校硕士学位，学校特设立</w:t>
      </w:r>
      <w:r w:rsidRPr="00FA115C">
        <w:rPr>
          <w:rFonts w:eastAsiaTheme="majorEastAsia"/>
          <w:szCs w:val="21"/>
        </w:rPr>
        <w:t>“</w:t>
      </w:r>
      <w:r w:rsidRPr="00FA115C">
        <w:rPr>
          <w:rFonts w:eastAsiaTheme="majorEastAsia" w:hAnsiTheme="majorEastAsia"/>
          <w:szCs w:val="21"/>
        </w:rPr>
        <w:t>武汉科技大学研究生新生奖学金</w:t>
      </w:r>
      <w:r w:rsidRPr="00FA115C">
        <w:rPr>
          <w:rFonts w:eastAsiaTheme="majorEastAsia"/>
          <w:szCs w:val="21"/>
        </w:rPr>
        <w:t>”</w:t>
      </w:r>
      <w:r w:rsidRPr="00FA115C">
        <w:rPr>
          <w:rFonts w:eastAsiaTheme="majorEastAsia" w:hAnsiTheme="majorEastAsia"/>
          <w:szCs w:val="21"/>
        </w:rPr>
        <w:t>，用于资助优秀研究生新生。</w:t>
      </w:r>
    </w:p>
    <w:p w:rsidR="003F451D" w:rsidRPr="00E512AC" w:rsidRDefault="00DF1B55" w:rsidP="00BE342C">
      <w:pPr>
        <w:pStyle w:val="ad"/>
        <w:spacing w:line="600" w:lineRule="exact"/>
        <w:ind w:left="737" w:firstLineChars="0" w:firstLine="0"/>
        <w:jc w:val="center"/>
        <w:rPr>
          <w:rFonts w:eastAsiaTheme="majorEastAsia"/>
          <w:szCs w:val="21"/>
        </w:rPr>
      </w:pPr>
      <w:r w:rsidRPr="00E512AC">
        <w:rPr>
          <w:rFonts w:eastAsia="方正黑体简体"/>
          <w:sz w:val="24"/>
        </w:rPr>
        <w:t>第二章</w:t>
      </w:r>
      <w:r w:rsidRPr="00E512AC">
        <w:rPr>
          <w:rFonts w:eastAsia="方正黑体简体"/>
          <w:sz w:val="24"/>
        </w:rPr>
        <w:t xml:space="preserve">  </w:t>
      </w:r>
      <w:r w:rsidRPr="00E512AC">
        <w:rPr>
          <w:rFonts w:eastAsia="方正黑体简体"/>
          <w:sz w:val="24"/>
        </w:rPr>
        <w:t>奖励标准与评选条件</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第二条</w:t>
      </w:r>
      <w:r w:rsidRPr="00FA115C">
        <w:rPr>
          <w:rFonts w:eastAsiaTheme="majorEastAsia"/>
          <w:szCs w:val="21"/>
        </w:rPr>
        <w:t xml:space="preserve"> </w:t>
      </w:r>
      <w:r w:rsidRPr="00FA115C">
        <w:rPr>
          <w:rFonts w:eastAsiaTheme="majorEastAsia" w:hAnsiTheme="majorEastAsia"/>
          <w:szCs w:val="21"/>
        </w:rPr>
        <w:t>研究生新生奖学金奖励标准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研究生新生奖学金分为一等、二等两档，一等新生奖学金奖励标准为</w:t>
      </w:r>
      <w:r w:rsidRPr="00FA115C">
        <w:rPr>
          <w:rFonts w:eastAsiaTheme="majorEastAsia"/>
          <w:szCs w:val="21"/>
        </w:rPr>
        <w:t>20000</w:t>
      </w:r>
      <w:r w:rsidRPr="00FA115C">
        <w:rPr>
          <w:rFonts w:eastAsiaTheme="majorEastAsia" w:hAnsiTheme="majorEastAsia"/>
          <w:szCs w:val="21"/>
        </w:rPr>
        <w:t>元</w:t>
      </w:r>
      <w:r w:rsidRPr="00FA115C">
        <w:rPr>
          <w:rFonts w:eastAsiaTheme="majorEastAsia"/>
          <w:szCs w:val="21"/>
        </w:rPr>
        <w:t>/</w:t>
      </w:r>
      <w:r w:rsidRPr="00FA115C">
        <w:rPr>
          <w:rFonts w:eastAsiaTheme="majorEastAsia" w:hAnsiTheme="majorEastAsia"/>
          <w:szCs w:val="21"/>
        </w:rPr>
        <w:t>人，二等新生奖学金为</w:t>
      </w:r>
      <w:r w:rsidRPr="00FA115C">
        <w:rPr>
          <w:rFonts w:eastAsiaTheme="majorEastAsia"/>
          <w:szCs w:val="21"/>
        </w:rPr>
        <w:t>7000</w:t>
      </w:r>
      <w:r w:rsidRPr="00FA115C">
        <w:rPr>
          <w:rFonts w:eastAsiaTheme="majorEastAsia" w:hAnsiTheme="majorEastAsia"/>
          <w:szCs w:val="21"/>
        </w:rPr>
        <w:t>元</w:t>
      </w:r>
      <w:r w:rsidRPr="00FA115C">
        <w:rPr>
          <w:rFonts w:eastAsiaTheme="majorEastAsia"/>
          <w:szCs w:val="21"/>
        </w:rPr>
        <w:t>/</w:t>
      </w:r>
      <w:r w:rsidRPr="00FA115C">
        <w:rPr>
          <w:rFonts w:eastAsiaTheme="majorEastAsia" w:hAnsiTheme="majorEastAsia"/>
          <w:szCs w:val="21"/>
        </w:rPr>
        <w:t>人。</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第三条</w:t>
      </w:r>
      <w:r w:rsidRPr="00FA115C">
        <w:rPr>
          <w:rFonts w:eastAsiaTheme="majorEastAsia"/>
          <w:szCs w:val="21"/>
        </w:rPr>
        <w:t xml:space="preserve"> </w:t>
      </w:r>
      <w:r w:rsidRPr="00FA115C">
        <w:rPr>
          <w:rFonts w:eastAsiaTheme="majorEastAsia" w:hAnsiTheme="majorEastAsia"/>
          <w:szCs w:val="21"/>
        </w:rPr>
        <w:t>研究生新生奖学金评选条件</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（一）一等新生奖学金获得者须具备下列条件之一：</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1</w:t>
      </w:r>
      <w:r w:rsidRPr="00FA115C">
        <w:rPr>
          <w:rFonts w:eastAsiaTheme="majorEastAsia" w:hAnsiTheme="majorEastAsia"/>
          <w:szCs w:val="21"/>
        </w:rPr>
        <w:t>、</w:t>
      </w:r>
      <w:r w:rsidRPr="00FA115C">
        <w:rPr>
          <w:rFonts w:eastAsiaTheme="majorEastAsia"/>
          <w:szCs w:val="21"/>
        </w:rPr>
        <w:t>“985”“211”</w:t>
      </w:r>
      <w:r w:rsidRPr="00FA115C">
        <w:rPr>
          <w:rFonts w:eastAsiaTheme="majorEastAsia" w:hAnsiTheme="majorEastAsia"/>
          <w:szCs w:val="21"/>
        </w:rPr>
        <w:t>院校应届本科毕业生第一志愿报考我校被录取的研究生；</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2</w:t>
      </w:r>
      <w:r w:rsidRPr="00FA115C">
        <w:rPr>
          <w:rFonts w:eastAsiaTheme="majorEastAsia" w:hAnsiTheme="majorEastAsia"/>
          <w:szCs w:val="21"/>
        </w:rPr>
        <w:t>、按取得推荐资格时本科阶段的成绩排序或学分绩点排序，专业排名前</w:t>
      </w:r>
      <w:r w:rsidRPr="00FA115C">
        <w:rPr>
          <w:rFonts w:eastAsiaTheme="majorEastAsia"/>
          <w:szCs w:val="21"/>
        </w:rPr>
        <w:t>1%</w:t>
      </w:r>
      <w:r w:rsidRPr="00FA115C">
        <w:rPr>
          <w:rFonts w:eastAsiaTheme="majorEastAsia" w:hAnsiTheme="majorEastAsia"/>
          <w:szCs w:val="21"/>
        </w:rPr>
        <w:t>（专业人数少于</w:t>
      </w:r>
      <w:r w:rsidRPr="00FA115C">
        <w:rPr>
          <w:rFonts w:eastAsiaTheme="majorEastAsia"/>
          <w:szCs w:val="21"/>
        </w:rPr>
        <w:t>100</w:t>
      </w:r>
      <w:r w:rsidRPr="00FA115C">
        <w:rPr>
          <w:rFonts w:eastAsiaTheme="majorEastAsia" w:hAnsiTheme="majorEastAsia"/>
          <w:szCs w:val="21"/>
        </w:rPr>
        <w:t>人时，专业排名第</w:t>
      </w:r>
      <w:r w:rsidRPr="00FA115C">
        <w:rPr>
          <w:rFonts w:eastAsiaTheme="majorEastAsia"/>
          <w:szCs w:val="21"/>
        </w:rPr>
        <w:t>1</w:t>
      </w:r>
      <w:r w:rsidRPr="00FA115C">
        <w:rPr>
          <w:rFonts w:eastAsiaTheme="majorEastAsia" w:hAnsiTheme="majorEastAsia"/>
          <w:szCs w:val="21"/>
        </w:rPr>
        <w:t>名）的推荐免试研究生。</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（二）二等新生奖学金获得者指除获得一等新生奖学金外的其他推免生。</w:t>
      </w:r>
    </w:p>
    <w:p w:rsidR="003F451D" w:rsidRPr="00E512AC" w:rsidRDefault="00DF1B55" w:rsidP="00BE342C">
      <w:pPr>
        <w:pStyle w:val="ad"/>
        <w:spacing w:line="600" w:lineRule="exact"/>
        <w:ind w:left="737" w:firstLineChars="0" w:firstLine="0"/>
        <w:jc w:val="center"/>
        <w:rPr>
          <w:rFonts w:eastAsia="方正黑体简体"/>
          <w:sz w:val="24"/>
        </w:rPr>
      </w:pPr>
      <w:r w:rsidRPr="00E512AC">
        <w:rPr>
          <w:rFonts w:eastAsia="方正黑体简体"/>
          <w:sz w:val="24"/>
        </w:rPr>
        <w:t>第三章</w:t>
      </w:r>
      <w:r w:rsidRPr="00E512AC">
        <w:rPr>
          <w:rFonts w:eastAsia="方正黑体简体"/>
          <w:sz w:val="24"/>
        </w:rPr>
        <w:t xml:space="preserve">  </w:t>
      </w:r>
      <w:r w:rsidRPr="00E512AC">
        <w:rPr>
          <w:rFonts w:eastAsia="方正黑体简体"/>
          <w:sz w:val="24"/>
        </w:rPr>
        <w:t>评选组织与实施</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第四条</w:t>
      </w:r>
      <w:r w:rsidRPr="00FA115C">
        <w:rPr>
          <w:rFonts w:eastAsiaTheme="majorEastAsia"/>
          <w:szCs w:val="21"/>
        </w:rPr>
        <w:t xml:space="preserve"> </w:t>
      </w:r>
      <w:r w:rsidRPr="00FA115C">
        <w:rPr>
          <w:rFonts w:eastAsiaTheme="majorEastAsia" w:hAnsiTheme="majorEastAsia"/>
          <w:szCs w:val="21"/>
        </w:rPr>
        <w:t>研究生新生奖学金评选遵循公平、公正、公开的原则。</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lastRenderedPageBreak/>
        <w:t>第五条</w:t>
      </w:r>
      <w:r w:rsidRPr="00FA115C">
        <w:rPr>
          <w:rFonts w:eastAsiaTheme="majorEastAsia"/>
          <w:szCs w:val="21"/>
        </w:rPr>
        <w:t xml:space="preserve"> </w:t>
      </w:r>
      <w:r w:rsidRPr="00FA115C">
        <w:rPr>
          <w:rFonts w:eastAsiaTheme="majorEastAsia" w:hAnsiTheme="majorEastAsia"/>
          <w:szCs w:val="21"/>
        </w:rPr>
        <w:t>研究生新生奖学金评审由研究生院负责组织实施，相关部门和学院协助落实。</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第六条</w:t>
      </w:r>
      <w:r w:rsidRPr="00FA115C">
        <w:rPr>
          <w:rFonts w:eastAsiaTheme="majorEastAsia"/>
          <w:szCs w:val="21"/>
        </w:rPr>
        <w:t xml:space="preserve"> </w:t>
      </w:r>
      <w:r w:rsidRPr="00FA115C">
        <w:rPr>
          <w:rFonts w:eastAsiaTheme="majorEastAsia" w:hAnsiTheme="majorEastAsia"/>
          <w:szCs w:val="21"/>
        </w:rPr>
        <w:t>研究生新生奖学金的评选工作于每年研究生复试录取阶段开展。</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第七条</w:t>
      </w:r>
      <w:r w:rsidRPr="00FA115C">
        <w:rPr>
          <w:rFonts w:eastAsiaTheme="majorEastAsia"/>
          <w:szCs w:val="21"/>
        </w:rPr>
        <w:t xml:space="preserve"> </w:t>
      </w:r>
      <w:r w:rsidRPr="00FA115C">
        <w:rPr>
          <w:rFonts w:eastAsiaTheme="majorEastAsia" w:hAnsiTheme="majorEastAsia"/>
          <w:szCs w:val="21"/>
        </w:rPr>
        <w:t>研究生新生奖学金获奖名单在研究生院网页公示，公示时间不少于</w:t>
      </w:r>
      <w:r w:rsidRPr="00FA115C">
        <w:rPr>
          <w:rFonts w:eastAsiaTheme="majorEastAsia"/>
          <w:szCs w:val="21"/>
        </w:rPr>
        <w:t>3</w:t>
      </w:r>
      <w:r w:rsidRPr="00FA115C">
        <w:rPr>
          <w:rFonts w:eastAsiaTheme="majorEastAsia" w:hAnsiTheme="majorEastAsia"/>
          <w:szCs w:val="21"/>
        </w:rPr>
        <w:t>个工作日。</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第八条</w:t>
      </w:r>
      <w:r w:rsidRPr="00FA115C">
        <w:rPr>
          <w:rFonts w:eastAsia="方正宋黑简体"/>
          <w:szCs w:val="21"/>
        </w:rPr>
        <w:t xml:space="preserve"> </w:t>
      </w:r>
      <w:r w:rsidRPr="00FA115C">
        <w:rPr>
          <w:rFonts w:eastAsiaTheme="majorEastAsia" w:hAnsiTheme="majorEastAsia"/>
          <w:szCs w:val="21"/>
        </w:rPr>
        <w:t>研究生新生奖学金在新生入学报到、正式注册后第一学期内发放到学生账户。</w:t>
      </w:r>
    </w:p>
    <w:p w:rsidR="003F451D" w:rsidRPr="00BE342C" w:rsidRDefault="00DF1B55" w:rsidP="00BE342C">
      <w:pPr>
        <w:spacing w:line="600" w:lineRule="exact"/>
        <w:jc w:val="center"/>
        <w:rPr>
          <w:rFonts w:eastAsia="方正黑体简体"/>
          <w:sz w:val="24"/>
        </w:rPr>
      </w:pPr>
      <w:r w:rsidRPr="00BE342C">
        <w:rPr>
          <w:rFonts w:eastAsia="方正黑体简体"/>
          <w:sz w:val="24"/>
        </w:rPr>
        <w:t>第四章</w:t>
      </w:r>
      <w:r w:rsidRPr="00BE342C">
        <w:rPr>
          <w:rFonts w:eastAsia="方正黑体简体"/>
          <w:sz w:val="24"/>
        </w:rPr>
        <w:t xml:space="preserve">  </w:t>
      </w:r>
      <w:r w:rsidRPr="00BE342C">
        <w:rPr>
          <w:rFonts w:eastAsia="方正黑体简体"/>
          <w:sz w:val="24"/>
        </w:rPr>
        <w:t>其</w:t>
      </w:r>
      <w:r w:rsidRPr="00BE342C">
        <w:rPr>
          <w:rFonts w:eastAsia="方正黑体简体"/>
          <w:sz w:val="24"/>
        </w:rPr>
        <w:t xml:space="preserve"> </w:t>
      </w:r>
      <w:r w:rsidRPr="00BE342C">
        <w:rPr>
          <w:rFonts w:eastAsia="方正黑体简体"/>
          <w:sz w:val="24"/>
        </w:rPr>
        <w:t>他</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第九条</w:t>
      </w:r>
      <w:r w:rsidRPr="00FA115C">
        <w:rPr>
          <w:rFonts w:eastAsiaTheme="majorEastAsia"/>
          <w:szCs w:val="21"/>
        </w:rPr>
        <w:t xml:space="preserve"> </w:t>
      </w:r>
      <w:r w:rsidRPr="00FA115C">
        <w:rPr>
          <w:rFonts w:eastAsiaTheme="majorEastAsia" w:hAnsiTheme="majorEastAsia"/>
          <w:szCs w:val="21"/>
        </w:rPr>
        <w:t>研究生新生奖学金发放前出现下列情况之一者，取消其新生奖学金资格：</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（一）违反国家法律法规或校纪校规并未解除处分者；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（二）于学校规定时间内未完成注册手续者；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（三）因各种原因退学者；</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（四）有其他有损学校声誉等行为者。</w:t>
      </w:r>
    </w:p>
    <w:p w:rsidR="003F451D" w:rsidRPr="00FA115C" w:rsidRDefault="00DF1B55" w:rsidP="00D84C12">
      <w:pPr>
        <w:spacing w:line="360" w:lineRule="exact"/>
        <w:ind w:firstLineChars="200" w:firstLine="420"/>
        <w:rPr>
          <w:rFonts w:eastAsiaTheme="majorEastAsia"/>
          <w:szCs w:val="21"/>
        </w:rPr>
      </w:pPr>
      <w:r w:rsidRPr="00213BC4">
        <w:rPr>
          <w:rFonts w:eastAsia="方正宋黑简体"/>
          <w:szCs w:val="21"/>
        </w:rPr>
        <w:t>第十条</w:t>
      </w:r>
      <w:r w:rsidRPr="00FA115C">
        <w:rPr>
          <w:rFonts w:eastAsiaTheme="majorEastAsia"/>
          <w:szCs w:val="21"/>
        </w:rPr>
        <w:t xml:space="preserve"> </w:t>
      </w:r>
      <w:r w:rsidRPr="00FA115C">
        <w:rPr>
          <w:rFonts w:eastAsiaTheme="majorEastAsia" w:hAnsiTheme="majorEastAsia"/>
          <w:szCs w:val="21"/>
        </w:rPr>
        <w:t>获得新生奖学金的研究生，在校学习期间还可参评学校其它奖学金的评选。</w:t>
      </w:r>
    </w:p>
    <w:p w:rsidR="00213BC4" w:rsidRPr="00BE342C" w:rsidRDefault="00DF1B55" w:rsidP="00BE342C">
      <w:pPr>
        <w:spacing w:line="600" w:lineRule="exact"/>
        <w:jc w:val="center"/>
        <w:rPr>
          <w:rFonts w:eastAsia="方正黑体简体"/>
          <w:sz w:val="24"/>
        </w:rPr>
      </w:pPr>
      <w:r w:rsidRPr="00BE342C">
        <w:rPr>
          <w:rFonts w:eastAsia="方正黑体简体"/>
          <w:sz w:val="24"/>
        </w:rPr>
        <w:t>第五章</w:t>
      </w:r>
      <w:r w:rsidRPr="00BE342C">
        <w:rPr>
          <w:rFonts w:eastAsia="方正黑体简体"/>
          <w:sz w:val="24"/>
        </w:rPr>
        <w:t xml:space="preserve">  </w:t>
      </w:r>
      <w:r w:rsidRPr="00BE342C">
        <w:rPr>
          <w:rFonts w:eastAsia="方正黑体简体"/>
          <w:sz w:val="24"/>
        </w:rPr>
        <w:t>附</w:t>
      </w:r>
      <w:r w:rsidR="00E512AC" w:rsidRPr="00BE342C">
        <w:rPr>
          <w:rFonts w:eastAsia="方正黑体简体"/>
          <w:sz w:val="24"/>
        </w:rPr>
        <w:t xml:space="preserve"> </w:t>
      </w:r>
      <w:r w:rsidRPr="00BE342C">
        <w:rPr>
          <w:rFonts w:eastAsia="方正黑体简体"/>
          <w:sz w:val="24"/>
        </w:rPr>
        <w:t>则</w:t>
      </w:r>
    </w:p>
    <w:p w:rsidR="00090D1B" w:rsidRDefault="00DF1B55" w:rsidP="00BE342C">
      <w:pPr>
        <w:spacing w:line="360" w:lineRule="exact"/>
        <w:ind w:firstLine="435"/>
        <w:jc w:val="left"/>
        <w:rPr>
          <w:rFonts w:eastAsiaTheme="majorEastAsia" w:hAnsiTheme="majorEastAsia"/>
          <w:szCs w:val="21"/>
        </w:rPr>
      </w:pPr>
      <w:r w:rsidRPr="00213BC4">
        <w:rPr>
          <w:rFonts w:eastAsia="方正宋黑简体"/>
          <w:szCs w:val="21"/>
        </w:rPr>
        <w:t>第十一条</w:t>
      </w:r>
      <w:r w:rsidRPr="00FA115C">
        <w:rPr>
          <w:rFonts w:eastAsiaTheme="majorEastAsia"/>
          <w:szCs w:val="21"/>
        </w:rPr>
        <w:t xml:space="preserve"> </w:t>
      </w:r>
      <w:r w:rsidRPr="00FA115C">
        <w:rPr>
          <w:rFonts w:eastAsiaTheme="majorEastAsia" w:hAnsiTheme="majorEastAsia"/>
          <w:szCs w:val="21"/>
        </w:rPr>
        <w:t>本办法由研究生院、党委研工部负责解释，自发布之日起施行。原《武汉科技大学研究生新生奖学金评审管理暂行办法》（武科大研〔</w:t>
      </w:r>
      <w:r w:rsidRPr="00FA115C">
        <w:rPr>
          <w:rFonts w:eastAsiaTheme="majorEastAsia"/>
          <w:szCs w:val="21"/>
        </w:rPr>
        <w:t>2015</w:t>
      </w:r>
      <w:r w:rsidRPr="00FA115C">
        <w:rPr>
          <w:rFonts w:eastAsiaTheme="majorEastAsia" w:hAnsiTheme="majorEastAsia"/>
          <w:szCs w:val="21"/>
        </w:rPr>
        <w:t>〕</w:t>
      </w:r>
      <w:r w:rsidRPr="00FA115C">
        <w:rPr>
          <w:rFonts w:eastAsiaTheme="majorEastAsia"/>
          <w:szCs w:val="21"/>
        </w:rPr>
        <w:t>26</w:t>
      </w:r>
      <w:r w:rsidRPr="00FA115C">
        <w:rPr>
          <w:rFonts w:eastAsiaTheme="majorEastAsia" w:hAnsiTheme="majorEastAsia"/>
          <w:szCs w:val="21"/>
        </w:rPr>
        <w:t>号）自行废止。</w:t>
      </w:r>
    </w:p>
    <w:p w:rsidR="00BE342C" w:rsidRDefault="00BE342C" w:rsidP="00BE342C">
      <w:pPr>
        <w:spacing w:line="360" w:lineRule="exact"/>
        <w:ind w:firstLine="435"/>
        <w:jc w:val="left"/>
        <w:rPr>
          <w:rFonts w:eastAsiaTheme="majorEastAsia"/>
          <w:szCs w:val="21"/>
        </w:rPr>
      </w:pPr>
    </w:p>
    <w:p w:rsidR="0088678C" w:rsidRDefault="0088678C" w:rsidP="00BE342C">
      <w:pPr>
        <w:spacing w:line="360" w:lineRule="exact"/>
        <w:ind w:firstLine="435"/>
        <w:jc w:val="left"/>
        <w:rPr>
          <w:rFonts w:eastAsiaTheme="majorEastAsia"/>
          <w:szCs w:val="21"/>
        </w:rPr>
      </w:pPr>
    </w:p>
    <w:p w:rsidR="0088678C" w:rsidRPr="00FA115C" w:rsidRDefault="0088678C" w:rsidP="00BE342C">
      <w:pPr>
        <w:spacing w:line="360" w:lineRule="exact"/>
        <w:ind w:firstLine="435"/>
        <w:jc w:val="left"/>
        <w:rPr>
          <w:rFonts w:eastAsiaTheme="majorEastAsia"/>
          <w:szCs w:val="21"/>
        </w:rPr>
      </w:pPr>
    </w:p>
    <w:p w:rsidR="003F451D" w:rsidRPr="00090D1B" w:rsidRDefault="00DF1B55" w:rsidP="00DC38D9">
      <w:pPr>
        <w:pStyle w:val="Char4"/>
        <w:spacing w:line="600" w:lineRule="exact"/>
        <w:ind w:firstLine="608"/>
        <w:jc w:val="center"/>
        <w:rPr>
          <w:rFonts w:ascii="方正小标宋简体" w:eastAsia="方正小标宋简体"/>
          <w:w w:val="95"/>
          <w:sz w:val="32"/>
          <w:szCs w:val="32"/>
        </w:rPr>
      </w:pPr>
      <w:bookmarkStart w:id="73" w:name="_Toc494547277"/>
      <w:r w:rsidRPr="00090D1B">
        <w:rPr>
          <w:rFonts w:ascii="方正小标宋简体" w:eastAsia="方正小标宋简体" w:hint="eastAsia"/>
          <w:w w:val="95"/>
          <w:sz w:val="32"/>
          <w:szCs w:val="32"/>
        </w:rPr>
        <w:lastRenderedPageBreak/>
        <w:t>武汉科技大学研究生社会奖学金管理暂行办法</w:t>
      </w:r>
      <w:bookmarkEnd w:id="73"/>
    </w:p>
    <w:p w:rsidR="003F451D" w:rsidRPr="00BE342C" w:rsidRDefault="00DF1B55" w:rsidP="00BE342C">
      <w:pPr>
        <w:spacing w:line="600" w:lineRule="exact"/>
        <w:jc w:val="center"/>
        <w:rPr>
          <w:rFonts w:eastAsia="方正黑体简体"/>
          <w:sz w:val="24"/>
        </w:rPr>
      </w:pPr>
      <w:r w:rsidRPr="00BE342C">
        <w:rPr>
          <w:rFonts w:eastAsia="方正黑体简体"/>
          <w:sz w:val="24"/>
        </w:rPr>
        <w:t>第一章</w:t>
      </w:r>
      <w:r w:rsidRPr="00BE342C">
        <w:rPr>
          <w:rFonts w:eastAsia="方正黑体简体"/>
          <w:sz w:val="24"/>
        </w:rPr>
        <w:t xml:space="preserve">  </w:t>
      </w:r>
      <w:r w:rsidRPr="00BE342C">
        <w:rPr>
          <w:rFonts w:eastAsia="方正黑体简体"/>
          <w:sz w:val="24"/>
        </w:rPr>
        <w:t>总</w:t>
      </w:r>
      <w:r w:rsidRPr="00BE342C">
        <w:rPr>
          <w:rFonts w:eastAsia="方正黑体简体"/>
          <w:sz w:val="24"/>
        </w:rPr>
        <w:t xml:space="preserve"> </w:t>
      </w:r>
      <w:r w:rsidRPr="00BE342C">
        <w:rPr>
          <w:rFonts w:eastAsia="方正黑体简体"/>
          <w:sz w:val="24"/>
        </w:rPr>
        <w:t>则</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第一条</w:t>
      </w:r>
      <w:r w:rsidRPr="00FA115C">
        <w:rPr>
          <w:rFonts w:eastAsiaTheme="majorEastAsia"/>
          <w:szCs w:val="21"/>
        </w:rPr>
        <w:t xml:space="preserve"> </w:t>
      </w:r>
      <w:r w:rsidRPr="00FA115C">
        <w:rPr>
          <w:rFonts w:eastAsiaTheme="majorEastAsia" w:hAnsiTheme="majorEastAsia"/>
          <w:szCs w:val="21"/>
        </w:rPr>
        <w:t>武汉科技大学研究生社会奖学金是指国内外企业、社会团体、社会基金会或个人在我校设立的奖学金，用于奖励在校期间品学兼优的研究生。</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第二条</w:t>
      </w:r>
      <w:r w:rsidRPr="00FA115C">
        <w:rPr>
          <w:rFonts w:eastAsiaTheme="majorEastAsia"/>
          <w:szCs w:val="21"/>
        </w:rPr>
        <w:t xml:space="preserve"> </w:t>
      </w:r>
      <w:r w:rsidRPr="00FA115C">
        <w:rPr>
          <w:rFonts w:eastAsiaTheme="majorEastAsia" w:hAnsiTheme="majorEastAsia"/>
          <w:szCs w:val="21"/>
        </w:rPr>
        <w:t>社会奖学金命名一般按照</w:t>
      </w:r>
      <w:r w:rsidRPr="00FA115C">
        <w:rPr>
          <w:rFonts w:eastAsiaTheme="majorEastAsia"/>
          <w:szCs w:val="21"/>
        </w:rPr>
        <w:t>“</w:t>
      </w:r>
      <w:r w:rsidRPr="00FA115C">
        <w:rPr>
          <w:rFonts w:eastAsiaTheme="majorEastAsia" w:hAnsiTheme="majorEastAsia"/>
          <w:szCs w:val="21"/>
        </w:rPr>
        <w:t>武汉科技大学</w:t>
      </w:r>
      <w:r w:rsidRPr="00FA115C">
        <w:rPr>
          <w:rFonts w:eastAsiaTheme="majorEastAsia"/>
          <w:szCs w:val="21"/>
        </w:rPr>
        <w:t>XXXX</w:t>
      </w:r>
      <w:r w:rsidRPr="00FA115C">
        <w:rPr>
          <w:rFonts w:eastAsiaTheme="majorEastAsia" w:hAnsiTheme="majorEastAsia"/>
          <w:szCs w:val="21"/>
        </w:rPr>
        <w:t>奖学金</w:t>
      </w:r>
      <w:r w:rsidRPr="00FA115C">
        <w:rPr>
          <w:rFonts w:eastAsiaTheme="majorEastAsia"/>
          <w:szCs w:val="21"/>
        </w:rPr>
        <w:t>”</w:t>
      </w:r>
      <w:r w:rsidRPr="00FA115C">
        <w:rPr>
          <w:rFonts w:eastAsiaTheme="majorEastAsia" w:hAnsiTheme="majorEastAsia"/>
          <w:szCs w:val="21"/>
        </w:rPr>
        <w:t>形式命名，特殊情况下可按照设奖单位或个人要求进行命名。</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第三条</w:t>
      </w:r>
      <w:r w:rsidRPr="00FA115C">
        <w:rPr>
          <w:rFonts w:eastAsiaTheme="majorEastAsia"/>
          <w:szCs w:val="21"/>
        </w:rPr>
        <w:t xml:space="preserve"> </w:t>
      </w:r>
      <w:r w:rsidRPr="00FA115C">
        <w:rPr>
          <w:rFonts w:eastAsiaTheme="majorEastAsia" w:hAnsiTheme="majorEastAsia"/>
          <w:szCs w:val="21"/>
        </w:rPr>
        <w:t>社会奖学金评选依据本办法相应条款和具体社会奖学金评审细则或相关单位捐赠协议共同进行。</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第四条</w:t>
      </w:r>
      <w:r w:rsidRPr="00FA115C">
        <w:rPr>
          <w:rFonts w:eastAsiaTheme="majorEastAsia"/>
          <w:szCs w:val="21"/>
        </w:rPr>
        <w:t xml:space="preserve"> </w:t>
      </w:r>
      <w:r w:rsidRPr="00FA115C">
        <w:rPr>
          <w:rFonts w:eastAsiaTheme="majorEastAsia" w:hAnsiTheme="majorEastAsia"/>
          <w:szCs w:val="21"/>
        </w:rPr>
        <w:t>各类奖学金评审坚持全面衡量，统筹兼顾，保证质量，宁缺勿滥的原则。</w:t>
      </w:r>
    </w:p>
    <w:p w:rsidR="003F451D" w:rsidRPr="00BE342C" w:rsidRDefault="00DF1B55" w:rsidP="00BE342C">
      <w:pPr>
        <w:spacing w:line="600" w:lineRule="exact"/>
        <w:jc w:val="center"/>
        <w:rPr>
          <w:rFonts w:eastAsia="方正黑体简体"/>
          <w:sz w:val="24"/>
        </w:rPr>
      </w:pPr>
      <w:r w:rsidRPr="00BE342C">
        <w:rPr>
          <w:rFonts w:eastAsia="方正黑体简体"/>
          <w:sz w:val="24"/>
        </w:rPr>
        <w:t>第二章</w:t>
      </w:r>
      <w:r w:rsidRPr="00BE342C">
        <w:rPr>
          <w:rFonts w:eastAsia="方正黑体简体"/>
          <w:sz w:val="24"/>
        </w:rPr>
        <w:t xml:space="preserve">  </w:t>
      </w:r>
      <w:r w:rsidRPr="00BE342C">
        <w:rPr>
          <w:rFonts w:eastAsia="方正黑体简体"/>
          <w:sz w:val="24"/>
        </w:rPr>
        <w:t>评选与奖惩</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第五条</w:t>
      </w:r>
      <w:r w:rsidRPr="00FA115C">
        <w:rPr>
          <w:rFonts w:eastAsiaTheme="majorEastAsia"/>
          <w:szCs w:val="21"/>
        </w:rPr>
        <w:t xml:space="preserve"> </w:t>
      </w:r>
      <w:r w:rsidRPr="00FA115C">
        <w:rPr>
          <w:rFonts w:eastAsiaTheme="majorEastAsia" w:hAnsiTheme="majorEastAsia"/>
          <w:szCs w:val="21"/>
        </w:rPr>
        <w:t>社会奖学金奖励对象为具有中华人民共和国国籍、取得学校研究生学籍、基本学制年限内、无固定工资收入且人事档案完全转入我校的全日制非在职研究生。</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第六条</w:t>
      </w:r>
      <w:r w:rsidRPr="00FA115C">
        <w:rPr>
          <w:rFonts w:eastAsiaTheme="majorEastAsia"/>
          <w:szCs w:val="21"/>
        </w:rPr>
        <w:t xml:space="preserve"> </w:t>
      </w:r>
      <w:r w:rsidRPr="00FA115C">
        <w:rPr>
          <w:rFonts w:eastAsiaTheme="majorEastAsia" w:hAnsiTheme="majorEastAsia"/>
          <w:szCs w:val="21"/>
        </w:rPr>
        <w:t>研究生申请社会奖学金，需具备下列基本条件</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（一）具有坚定正确的政治方向，热爱祖国，热爱科学，遵守国家法律法规和校规校纪，品行优良；</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（二）学习勤奋刻苦，成绩优良；</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（三）科研态度严谨，水平突出，具有较强的科研能力和创新精神，具有团结协作的精神。</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第七条</w:t>
      </w:r>
      <w:r w:rsidRPr="00FA115C">
        <w:rPr>
          <w:rFonts w:eastAsiaTheme="majorEastAsia"/>
          <w:szCs w:val="21"/>
        </w:rPr>
        <w:t xml:space="preserve"> </w:t>
      </w:r>
      <w:r w:rsidRPr="00FA115C">
        <w:rPr>
          <w:rFonts w:eastAsiaTheme="majorEastAsia" w:hAnsiTheme="majorEastAsia"/>
          <w:szCs w:val="21"/>
        </w:rPr>
        <w:t>研究生在校期间获得的同一成果不能多次申报社</w:t>
      </w:r>
      <w:r w:rsidRPr="00FA115C">
        <w:rPr>
          <w:rFonts w:eastAsiaTheme="majorEastAsia" w:hAnsiTheme="majorEastAsia"/>
          <w:szCs w:val="21"/>
        </w:rPr>
        <w:lastRenderedPageBreak/>
        <w:t>会奖学金。</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第八条</w:t>
      </w:r>
      <w:r w:rsidRPr="00FA115C">
        <w:rPr>
          <w:rFonts w:eastAsiaTheme="majorEastAsia"/>
          <w:szCs w:val="21"/>
        </w:rPr>
        <w:t xml:space="preserve"> </w:t>
      </w:r>
      <w:r w:rsidRPr="00FA115C">
        <w:rPr>
          <w:rFonts w:eastAsiaTheme="majorEastAsia" w:hAnsiTheme="majorEastAsia"/>
          <w:szCs w:val="21"/>
        </w:rPr>
        <w:t>违反校纪校规且未解除处分者，不能参加当年的各类社会奖学金的评比。</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第九条</w:t>
      </w:r>
      <w:r w:rsidRPr="00FA115C">
        <w:rPr>
          <w:rFonts w:eastAsiaTheme="majorEastAsia"/>
          <w:szCs w:val="21"/>
        </w:rPr>
        <w:t xml:space="preserve"> </w:t>
      </w:r>
      <w:r w:rsidRPr="00FA115C">
        <w:rPr>
          <w:rFonts w:eastAsiaTheme="majorEastAsia" w:hAnsiTheme="majorEastAsia"/>
          <w:szCs w:val="21"/>
        </w:rPr>
        <w:t>学校会同设奖单位或个人，对奖学金获得者进行表彰</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第十条</w:t>
      </w:r>
      <w:r w:rsidRPr="00FA115C">
        <w:rPr>
          <w:rFonts w:eastAsiaTheme="majorEastAsia"/>
          <w:szCs w:val="21"/>
        </w:rPr>
        <w:t xml:space="preserve"> </w:t>
      </w:r>
      <w:r w:rsidRPr="00FA115C">
        <w:rPr>
          <w:rFonts w:eastAsiaTheme="majorEastAsia" w:hAnsiTheme="majorEastAsia"/>
          <w:szCs w:val="21"/>
        </w:rPr>
        <w:t>在奖学金申请和评选过程中，若研究生本人有弄虚作假等行为将取消该生在读期间所有奖学金评选资格并根据情节轻重给予相应处分。</w:t>
      </w:r>
    </w:p>
    <w:p w:rsidR="003F451D" w:rsidRPr="00BE342C" w:rsidRDefault="00DF1B55" w:rsidP="00BE342C">
      <w:pPr>
        <w:spacing w:line="600" w:lineRule="exact"/>
        <w:jc w:val="center"/>
        <w:rPr>
          <w:rFonts w:eastAsia="方正黑体简体"/>
          <w:sz w:val="24"/>
        </w:rPr>
      </w:pPr>
      <w:r w:rsidRPr="00BE342C">
        <w:rPr>
          <w:rFonts w:eastAsia="方正黑体简体"/>
          <w:sz w:val="24"/>
        </w:rPr>
        <w:t>第三章</w:t>
      </w:r>
      <w:r w:rsidRPr="00BE342C">
        <w:rPr>
          <w:rFonts w:eastAsia="方正黑体简体"/>
          <w:sz w:val="24"/>
        </w:rPr>
        <w:t xml:space="preserve">  </w:t>
      </w:r>
      <w:r w:rsidRPr="00BE342C">
        <w:rPr>
          <w:rFonts w:eastAsia="方正黑体简体"/>
          <w:sz w:val="24"/>
        </w:rPr>
        <w:t>经费管理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第十一条</w:t>
      </w:r>
      <w:r w:rsidRPr="00FA115C">
        <w:rPr>
          <w:rFonts w:eastAsiaTheme="majorEastAsia"/>
          <w:szCs w:val="21"/>
        </w:rPr>
        <w:t xml:space="preserve"> </w:t>
      </w:r>
      <w:r w:rsidRPr="00FA115C">
        <w:rPr>
          <w:rFonts w:eastAsiaTheme="majorEastAsia" w:hAnsiTheme="majorEastAsia"/>
          <w:szCs w:val="21"/>
        </w:rPr>
        <w:t>研究生社会奖学金统一汇款至</w:t>
      </w:r>
      <w:r w:rsidRPr="00FA115C">
        <w:rPr>
          <w:rFonts w:eastAsiaTheme="majorEastAsia"/>
          <w:szCs w:val="21"/>
        </w:rPr>
        <w:t>“</w:t>
      </w:r>
      <w:r w:rsidRPr="00FA115C">
        <w:rPr>
          <w:rFonts w:eastAsiaTheme="majorEastAsia" w:hAnsiTheme="majorEastAsia"/>
          <w:szCs w:val="21"/>
        </w:rPr>
        <w:t>武汉科技大学教育发展基金会</w:t>
      </w:r>
      <w:r w:rsidRPr="00FA115C">
        <w:rPr>
          <w:rFonts w:eastAsiaTheme="majorEastAsia"/>
          <w:szCs w:val="21"/>
        </w:rPr>
        <w:t>”</w:t>
      </w:r>
      <w:r w:rsidRPr="00FA115C">
        <w:rPr>
          <w:rFonts w:eastAsiaTheme="majorEastAsia" w:hAnsiTheme="majorEastAsia"/>
          <w:szCs w:val="21"/>
        </w:rPr>
        <w:t>账户，按武汉科技大学教育发展基金会的章程及财务管理办法进行管理。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研究生社会奖学金为非限定性捐赠的，其评选的组织评审费用及贫困研究生的资助等可从该奖学金中据实列支，不得超过该项研究生社会奖学金数额的</w:t>
      </w:r>
      <w:r w:rsidRPr="00FA115C">
        <w:rPr>
          <w:rFonts w:eastAsiaTheme="majorEastAsia"/>
          <w:szCs w:val="21"/>
        </w:rPr>
        <w:t>10%</w:t>
      </w:r>
      <w:r w:rsidRPr="00FA115C">
        <w:rPr>
          <w:rFonts w:eastAsiaTheme="majorEastAsia" w:hAnsiTheme="majorEastAsia"/>
          <w:szCs w:val="21"/>
        </w:rPr>
        <w:t>并不得计提留存；研究生社会奖学金为限定性捐赠的，严格按照捐赠者协议执行。</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第十二条</w:t>
      </w:r>
      <w:r w:rsidRPr="00FA115C">
        <w:rPr>
          <w:rFonts w:eastAsiaTheme="majorEastAsia"/>
          <w:szCs w:val="21"/>
        </w:rPr>
        <w:t xml:space="preserve"> </w:t>
      </w:r>
      <w:r w:rsidRPr="00FA115C">
        <w:rPr>
          <w:rFonts w:eastAsiaTheme="majorEastAsia" w:hAnsiTheme="majorEastAsia"/>
          <w:szCs w:val="21"/>
        </w:rPr>
        <w:t>研究生社会奖学金的使用实行超支不补、结余留用、专款专用的原则，用于学生奖励和评审，不得挪作他用。</w:t>
      </w:r>
    </w:p>
    <w:p w:rsidR="00BE342C" w:rsidRPr="0088678C" w:rsidRDefault="00DF1B55" w:rsidP="0088678C">
      <w:pPr>
        <w:spacing w:line="360" w:lineRule="exact"/>
        <w:ind w:firstLineChars="200" w:firstLine="420"/>
        <w:rPr>
          <w:rFonts w:eastAsiaTheme="majorEastAsia" w:hAnsiTheme="majorEastAsia"/>
          <w:szCs w:val="21"/>
        </w:rPr>
      </w:pPr>
      <w:r w:rsidRPr="00FA115C">
        <w:rPr>
          <w:rFonts w:eastAsia="方正宋黑简体"/>
          <w:szCs w:val="21"/>
        </w:rPr>
        <w:t>第十三条</w:t>
      </w:r>
      <w:r w:rsidRPr="00FA115C">
        <w:rPr>
          <w:rFonts w:eastAsiaTheme="majorEastAsia"/>
          <w:szCs w:val="21"/>
        </w:rPr>
        <w:t xml:space="preserve"> </w:t>
      </w:r>
      <w:r w:rsidRPr="00FA115C">
        <w:rPr>
          <w:rFonts w:eastAsiaTheme="majorEastAsia" w:hAnsiTheme="majorEastAsia"/>
          <w:szCs w:val="21"/>
        </w:rPr>
        <w:t>研究生社会奖学金使用应严格按照财务制度使用，学校审计、纪检等相关职能部门负责对研究生社会奖学金的评审和使用进行监督和检查。</w:t>
      </w:r>
    </w:p>
    <w:p w:rsidR="003F451D" w:rsidRPr="00191CC9" w:rsidRDefault="00DF1B55" w:rsidP="00BE342C">
      <w:pPr>
        <w:spacing w:line="600" w:lineRule="exact"/>
        <w:jc w:val="center"/>
        <w:rPr>
          <w:rFonts w:eastAsia="方正黑体简体"/>
          <w:sz w:val="24"/>
        </w:rPr>
      </w:pPr>
      <w:r w:rsidRPr="00191CC9">
        <w:rPr>
          <w:rFonts w:eastAsia="方正黑体简体"/>
          <w:sz w:val="24"/>
        </w:rPr>
        <w:t>第四章</w:t>
      </w:r>
      <w:r w:rsidRPr="00191CC9">
        <w:rPr>
          <w:rFonts w:eastAsia="方正黑体简体"/>
          <w:sz w:val="24"/>
        </w:rPr>
        <w:t xml:space="preserve"> </w:t>
      </w:r>
      <w:r w:rsidR="00E512AC" w:rsidRPr="00191CC9">
        <w:rPr>
          <w:rFonts w:eastAsia="方正黑体简体" w:hint="eastAsia"/>
          <w:sz w:val="24"/>
        </w:rPr>
        <w:t xml:space="preserve"> </w:t>
      </w:r>
      <w:r w:rsidRPr="00191CC9">
        <w:rPr>
          <w:rFonts w:eastAsia="方正黑体简体"/>
          <w:sz w:val="24"/>
        </w:rPr>
        <w:t>附</w:t>
      </w:r>
      <w:r w:rsidR="00E512AC" w:rsidRPr="00191CC9">
        <w:rPr>
          <w:rFonts w:eastAsia="方正黑体简体"/>
          <w:sz w:val="24"/>
        </w:rPr>
        <w:t xml:space="preserve"> </w:t>
      </w:r>
      <w:r w:rsidRPr="00191CC9">
        <w:rPr>
          <w:rFonts w:eastAsia="方正黑体简体"/>
          <w:sz w:val="24"/>
        </w:rPr>
        <w:t>则</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第十四条</w:t>
      </w:r>
      <w:r w:rsidRPr="00FA115C">
        <w:rPr>
          <w:rFonts w:eastAsiaTheme="majorEastAsia"/>
          <w:szCs w:val="21"/>
        </w:rPr>
        <w:t xml:space="preserve"> </w:t>
      </w:r>
      <w:r w:rsidRPr="00FA115C">
        <w:rPr>
          <w:rFonts w:eastAsiaTheme="majorEastAsia" w:hAnsiTheme="majorEastAsia"/>
          <w:szCs w:val="21"/>
        </w:rPr>
        <w:t>本办法由研究生院、党委研工部负责解释，自发布之日起施行。原《武汉科技大学研究生社会奖学金管理暂行办法》（武科大研〔</w:t>
      </w:r>
      <w:r w:rsidRPr="00FA115C">
        <w:rPr>
          <w:rFonts w:eastAsiaTheme="majorEastAsia"/>
          <w:szCs w:val="21"/>
        </w:rPr>
        <w:t>2015</w:t>
      </w:r>
      <w:r w:rsidRPr="00FA115C">
        <w:rPr>
          <w:rFonts w:eastAsiaTheme="majorEastAsia" w:hAnsiTheme="majorEastAsia"/>
          <w:szCs w:val="21"/>
        </w:rPr>
        <w:t>〕</w:t>
      </w:r>
      <w:r w:rsidRPr="00FA115C">
        <w:rPr>
          <w:rFonts w:eastAsiaTheme="majorEastAsia"/>
          <w:szCs w:val="21"/>
        </w:rPr>
        <w:t>26</w:t>
      </w:r>
      <w:r w:rsidRPr="00FA115C">
        <w:rPr>
          <w:rFonts w:eastAsiaTheme="majorEastAsia" w:hAnsiTheme="majorEastAsia"/>
          <w:szCs w:val="21"/>
        </w:rPr>
        <w:t>号）自行废止。</w:t>
      </w:r>
    </w:p>
    <w:p w:rsidR="003F451D" w:rsidRPr="00FA115C" w:rsidRDefault="003F451D" w:rsidP="00090D1B">
      <w:pPr>
        <w:spacing w:line="360" w:lineRule="exact"/>
        <w:rPr>
          <w:rFonts w:eastAsiaTheme="majorEastAsia"/>
          <w:szCs w:val="21"/>
        </w:rPr>
        <w:sectPr w:rsidR="003F451D" w:rsidRPr="00FA115C">
          <w:pgSz w:w="7938" w:h="11510"/>
          <w:pgMar w:top="851" w:right="1134" w:bottom="851" w:left="1134" w:header="851" w:footer="556" w:gutter="0"/>
          <w:cols w:space="720"/>
          <w:docGrid w:type="lines" w:linePitch="312"/>
        </w:sectPr>
      </w:pPr>
    </w:p>
    <w:p w:rsidR="003F451D" w:rsidRPr="00090D1B" w:rsidRDefault="00DF1B55" w:rsidP="00DC38D9">
      <w:pPr>
        <w:pStyle w:val="Char4"/>
        <w:spacing w:line="600" w:lineRule="exact"/>
        <w:ind w:firstLine="608"/>
        <w:jc w:val="center"/>
        <w:rPr>
          <w:rFonts w:ascii="方正小标宋简体" w:eastAsia="方正小标宋简体"/>
          <w:w w:val="95"/>
          <w:sz w:val="32"/>
          <w:szCs w:val="32"/>
        </w:rPr>
      </w:pPr>
      <w:bookmarkStart w:id="74" w:name="_Toc494547278"/>
      <w:r w:rsidRPr="00090D1B">
        <w:rPr>
          <w:rFonts w:ascii="方正小标宋简体" w:eastAsia="方正小标宋简体" w:hint="eastAsia"/>
          <w:w w:val="95"/>
          <w:sz w:val="32"/>
          <w:szCs w:val="32"/>
        </w:rPr>
        <w:lastRenderedPageBreak/>
        <w:t>武汉科技大学研究生国家助学金管理暂行办法</w:t>
      </w:r>
      <w:bookmarkEnd w:id="74"/>
    </w:p>
    <w:p w:rsidR="003F451D" w:rsidRPr="00191CC9" w:rsidRDefault="00DF1B55" w:rsidP="00BE342C">
      <w:pPr>
        <w:spacing w:line="600" w:lineRule="exact"/>
        <w:jc w:val="center"/>
        <w:rPr>
          <w:rFonts w:eastAsia="方正黑体简体"/>
          <w:sz w:val="24"/>
        </w:rPr>
      </w:pPr>
      <w:r w:rsidRPr="00191CC9">
        <w:rPr>
          <w:rFonts w:eastAsia="方正黑体简体"/>
          <w:sz w:val="24"/>
        </w:rPr>
        <w:t>第一章</w:t>
      </w:r>
      <w:r w:rsidRPr="00191CC9">
        <w:rPr>
          <w:rFonts w:eastAsia="方正黑体简体"/>
          <w:sz w:val="24"/>
        </w:rPr>
        <w:t xml:space="preserve">  </w:t>
      </w:r>
      <w:r w:rsidRPr="00191CC9">
        <w:rPr>
          <w:rFonts w:eastAsia="方正黑体简体"/>
          <w:sz w:val="24"/>
        </w:rPr>
        <w:t>总</w:t>
      </w:r>
      <w:r w:rsidR="00E512AC" w:rsidRPr="00191CC9">
        <w:rPr>
          <w:rFonts w:eastAsia="方正黑体简体"/>
          <w:sz w:val="24"/>
        </w:rPr>
        <w:t xml:space="preserve"> </w:t>
      </w:r>
      <w:r w:rsidRPr="00191CC9">
        <w:rPr>
          <w:rFonts w:eastAsia="方正黑体简体"/>
          <w:sz w:val="24"/>
        </w:rPr>
        <w:t>则</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第一条</w:t>
      </w:r>
      <w:r w:rsidRPr="00FA115C">
        <w:rPr>
          <w:rFonts w:eastAsiaTheme="majorEastAsia"/>
          <w:szCs w:val="21"/>
        </w:rPr>
        <w:t xml:space="preserve"> </w:t>
      </w:r>
      <w:r w:rsidRPr="00FA115C">
        <w:rPr>
          <w:rFonts w:eastAsiaTheme="majorEastAsia" w:hAnsiTheme="majorEastAsia"/>
          <w:szCs w:val="21"/>
        </w:rPr>
        <w:t>为完善研究生奖助政策体系，提高研究生待遇水平，根据《财政部</w:t>
      </w:r>
      <w:r w:rsidRPr="00FA115C">
        <w:rPr>
          <w:rFonts w:eastAsiaTheme="majorEastAsia"/>
          <w:szCs w:val="21"/>
        </w:rPr>
        <w:t xml:space="preserve"> </w:t>
      </w:r>
      <w:r w:rsidRPr="00FA115C">
        <w:rPr>
          <w:rFonts w:eastAsiaTheme="majorEastAsia" w:hAnsiTheme="majorEastAsia"/>
          <w:szCs w:val="21"/>
        </w:rPr>
        <w:t>国家发展改革委教育部关于完善研究生教育投入机制的意见》（财教〔</w:t>
      </w:r>
      <w:r w:rsidRPr="00FA115C">
        <w:rPr>
          <w:rFonts w:eastAsiaTheme="majorEastAsia"/>
          <w:szCs w:val="21"/>
        </w:rPr>
        <w:t>2013</w:t>
      </w:r>
      <w:r w:rsidRPr="00FA115C">
        <w:rPr>
          <w:rFonts w:eastAsiaTheme="majorEastAsia" w:hAnsiTheme="majorEastAsia"/>
          <w:szCs w:val="21"/>
        </w:rPr>
        <w:t>〕</w:t>
      </w:r>
      <w:r w:rsidRPr="00FA115C">
        <w:rPr>
          <w:rFonts w:eastAsiaTheme="majorEastAsia"/>
          <w:szCs w:val="21"/>
        </w:rPr>
        <w:t>19</w:t>
      </w:r>
      <w:r w:rsidRPr="00FA115C">
        <w:rPr>
          <w:rFonts w:eastAsiaTheme="majorEastAsia" w:hAnsiTheme="majorEastAsia"/>
          <w:szCs w:val="21"/>
        </w:rPr>
        <w:t>号）及《省教育厅</w:t>
      </w:r>
      <w:r w:rsidRPr="00FA115C">
        <w:rPr>
          <w:rFonts w:eastAsiaTheme="majorEastAsia"/>
          <w:szCs w:val="21"/>
        </w:rPr>
        <w:t xml:space="preserve"> </w:t>
      </w:r>
      <w:r w:rsidRPr="00FA115C">
        <w:rPr>
          <w:rFonts w:eastAsiaTheme="majorEastAsia" w:hAnsiTheme="majorEastAsia"/>
          <w:szCs w:val="21"/>
        </w:rPr>
        <w:t>省财政厅关于印发研究生奖助学金管理办法的通知》（鄂教财〔</w:t>
      </w:r>
      <w:r w:rsidRPr="00FA115C">
        <w:rPr>
          <w:rFonts w:eastAsiaTheme="majorEastAsia"/>
          <w:szCs w:val="21"/>
        </w:rPr>
        <w:t>2014</w:t>
      </w:r>
      <w:r w:rsidRPr="00FA115C">
        <w:rPr>
          <w:rFonts w:eastAsiaTheme="majorEastAsia" w:hAnsiTheme="majorEastAsia"/>
          <w:szCs w:val="21"/>
        </w:rPr>
        <w:t>〕</w:t>
      </w:r>
      <w:r w:rsidRPr="00FA115C">
        <w:rPr>
          <w:rFonts w:eastAsiaTheme="majorEastAsia"/>
          <w:szCs w:val="21"/>
        </w:rPr>
        <w:t>8</w:t>
      </w:r>
      <w:r w:rsidRPr="00FA115C">
        <w:rPr>
          <w:rFonts w:eastAsiaTheme="majorEastAsia" w:hAnsiTheme="majorEastAsia"/>
          <w:szCs w:val="21"/>
        </w:rPr>
        <w:t>号）精神，自</w:t>
      </w:r>
      <w:r w:rsidRPr="00FA115C">
        <w:rPr>
          <w:rFonts w:eastAsiaTheme="majorEastAsia"/>
          <w:szCs w:val="21"/>
        </w:rPr>
        <w:t>2014</w:t>
      </w:r>
      <w:r w:rsidRPr="00FA115C">
        <w:rPr>
          <w:rFonts w:eastAsiaTheme="majorEastAsia" w:hAnsiTheme="majorEastAsia"/>
          <w:szCs w:val="21"/>
        </w:rPr>
        <w:t>年秋季学期起，对符合条件的研究生发放研究生国家助学金。为做好研究生国家助学金工作评定发放工作，特制定本办法。</w:t>
      </w:r>
    </w:p>
    <w:p w:rsidR="003F451D" w:rsidRPr="00191CC9" w:rsidRDefault="00DF1B55" w:rsidP="00BE342C">
      <w:pPr>
        <w:spacing w:line="600" w:lineRule="exact"/>
        <w:jc w:val="center"/>
        <w:rPr>
          <w:rFonts w:eastAsia="方正黑体简体"/>
          <w:sz w:val="24"/>
        </w:rPr>
      </w:pPr>
      <w:r w:rsidRPr="00191CC9">
        <w:rPr>
          <w:rFonts w:eastAsia="方正黑体简体"/>
          <w:sz w:val="24"/>
        </w:rPr>
        <w:t>第二章</w:t>
      </w:r>
      <w:r w:rsidRPr="00191CC9">
        <w:rPr>
          <w:rFonts w:eastAsia="方正黑体简体"/>
          <w:sz w:val="24"/>
        </w:rPr>
        <w:t xml:space="preserve">  </w:t>
      </w:r>
      <w:r w:rsidRPr="00191CC9">
        <w:rPr>
          <w:rFonts w:eastAsia="方正黑体简体"/>
          <w:sz w:val="24"/>
        </w:rPr>
        <w:t>申请条件与资助标准</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第二条</w:t>
      </w:r>
      <w:r w:rsidRPr="00FA115C">
        <w:rPr>
          <w:rFonts w:eastAsiaTheme="majorEastAsia"/>
          <w:szCs w:val="21"/>
        </w:rPr>
        <w:t xml:space="preserve"> </w:t>
      </w:r>
      <w:r w:rsidRPr="00FA115C">
        <w:rPr>
          <w:rFonts w:eastAsiaTheme="majorEastAsia" w:hAnsiTheme="majorEastAsia"/>
          <w:szCs w:val="21"/>
        </w:rPr>
        <w:t>研究生国家助学金用于资助全国普通高等学校纳入全国研究生招生计划的所有全日制研究生（有固定工资收入的除外），补助研究生基本生活支出。获得资助的研究生须具有中华人民共和国国籍。</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第三条</w:t>
      </w:r>
      <w:r w:rsidRPr="00FA115C">
        <w:rPr>
          <w:rFonts w:eastAsiaTheme="majorEastAsia"/>
          <w:szCs w:val="21"/>
        </w:rPr>
        <w:t xml:space="preserve"> </w:t>
      </w:r>
      <w:r w:rsidRPr="00FA115C">
        <w:rPr>
          <w:rFonts w:eastAsiaTheme="majorEastAsia" w:hAnsiTheme="majorEastAsia"/>
          <w:szCs w:val="21"/>
        </w:rPr>
        <w:t>博士研究生资助标准为每生每年</w:t>
      </w:r>
      <w:r w:rsidRPr="00FA115C">
        <w:rPr>
          <w:rFonts w:eastAsiaTheme="majorEastAsia"/>
          <w:szCs w:val="21"/>
        </w:rPr>
        <w:t>13000</w:t>
      </w:r>
      <w:r w:rsidRPr="00FA115C">
        <w:rPr>
          <w:rFonts w:eastAsiaTheme="majorEastAsia" w:hAnsiTheme="majorEastAsia"/>
          <w:szCs w:val="21"/>
        </w:rPr>
        <w:t>元；硕士研究生资助标准为每生每年</w:t>
      </w:r>
      <w:r w:rsidRPr="00FA115C">
        <w:rPr>
          <w:rFonts w:eastAsiaTheme="majorEastAsia"/>
          <w:szCs w:val="21"/>
        </w:rPr>
        <w:t>6000</w:t>
      </w:r>
      <w:r w:rsidRPr="00FA115C">
        <w:rPr>
          <w:rFonts w:eastAsiaTheme="majorEastAsia" w:hAnsiTheme="majorEastAsia"/>
          <w:szCs w:val="21"/>
        </w:rPr>
        <w:t>元。</w:t>
      </w:r>
    </w:p>
    <w:p w:rsidR="003F451D" w:rsidRPr="00191CC9" w:rsidRDefault="00DF1B55" w:rsidP="00BE342C">
      <w:pPr>
        <w:spacing w:line="600" w:lineRule="exact"/>
        <w:jc w:val="center"/>
        <w:rPr>
          <w:rFonts w:eastAsia="方正黑体简体"/>
          <w:sz w:val="24"/>
        </w:rPr>
      </w:pPr>
      <w:r w:rsidRPr="00191CC9">
        <w:rPr>
          <w:rFonts w:eastAsia="方正黑体简体"/>
          <w:sz w:val="24"/>
        </w:rPr>
        <w:t>第三章</w:t>
      </w:r>
      <w:r w:rsidRPr="00191CC9">
        <w:rPr>
          <w:rFonts w:eastAsia="方正黑体简体"/>
          <w:sz w:val="24"/>
        </w:rPr>
        <w:t xml:space="preserve">  </w:t>
      </w:r>
      <w:r w:rsidRPr="00191CC9">
        <w:rPr>
          <w:rFonts w:eastAsia="方正黑体简体"/>
          <w:sz w:val="24"/>
        </w:rPr>
        <w:t>发放、管理与监督</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第四条</w:t>
      </w:r>
      <w:r w:rsidRPr="00FA115C">
        <w:rPr>
          <w:rFonts w:eastAsiaTheme="majorEastAsia"/>
          <w:szCs w:val="21"/>
        </w:rPr>
        <w:t xml:space="preserve"> </w:t>
      </w:r>
      <w:r w:rsidRPr="00FA115C">
        <w:rPr>
          <w:rFonts w:eastAsiaTheme="majorEastAsia" w:hAnsiTheme="majorEastAsia"/>
          <w:szCs w:val="21"/>
        </w:rPr>
        <w:t>研究生入学并完成注册手续后，学校按月将研究生国家助学金发放到符合条件的学生。</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第五条</w:t>
      </w:r>
      <w:r w:rsidRPr="00FA115C">
        <w:rPr>
          <w:rFonts w:eastAsiaTheme="majorEastAsia"/>
          <w:szCs w:val="21"/>
        </w:rPr>
        <w:t xml:space="preserve"> </w:t>
      </w:r>
      <w:r w:rsidRPr="00FA115C">
        <w:rPr>
          <w:rFonts w:eastAsiaTheme="majorEastAsia" w:hAnsiTheme="majorEastAsia"/>
          <w:szCs w:val="21"/>
        </w:rPr>
        <w:t>研究生发生下列情况之一的，停发或暂停国家助学金</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（一）违反国家法律法规；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lastRenderedPageBreak/>
        <w:t>（二）研究生在学制期限内，由于出国、疾病等原因办理保留学籍或休学等手续的，暂停对其发放研究生国家助学金，待其恢复学籍后再行发放；</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（三）超过规定学制年限的延期毕业生不再享受研究生国家助学金；</w:t>
      </w:r>
      <w:r w:rsidRPr="00FA115C">
        <w:rPr>
          <w:rFonts w:eastAsiaTheme="majorEastAsia"/>
          <w:szCs w:val="21"/>
        </w:rPr>
        <w:t xml:space="preserve"> </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（四）办理退学手续的研究生，自退学手续办理完成的次月停发国家助学金；</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（五）未按学校规定时间报到注册的；</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（六）硕博连读研究生根据当年的层次阶段确定身份发放国家助学金。</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第六条</w:t>
      </w:r>
      <w:r w:rsidRPr="00FA115C">
        <w:rPr>
          <w:rFonts w:eastAsiaTheme="majorEastAsia"/>
          <w:szCs w:val="21"/>
        </w:rPr>
        <w:t xml:space="preserve"> </w:t>
      </w:r>
      <w:r w:rsidRPr="00FA115C">
        <w:rPr>
          <w:rFonts w:eastAsiaTheme="majorEastAsia" w:hAnsiTheme="majorEastAsia"/>
          <w:szCs w:val="21"/>
        </w:rPr>
        <w:t>学校对研究生国家助学金实行专款专用，并自觉接受财政、审计、纪检监察、主管机关等部门的检查和监督。</w:t>
      </w:r>
    </w:p>
    <w:p w:rsidR="003F451D" w:rsidRPr="00191CC9" w:rsidRDefault="00DF1B55" w:rsidP="00BE342C">
      <w:pPr>
        <w:spacing w:line="600" w:lineRule="exact"/>
        <w:jc w:val="center"/>
        <w:rPr>
          <w:rFonts w:eastAsia="方正黑体简体"/>
          <w:sz w:val="24"/>
        </w:rPr>
      </w:pPr>
      <w:r w:rsidRPr="00191CC9">
        <w:rPr>
          <w:rFonts w:eastAsia="方正黑体简体"/>
          <w:sz w:val="24"/>
        </w:rPr>
        <w:t>第四章</w:t>
      </w:r>
      <w:r w:rsidRPr="00191CC9">
        <w:rPr>
          <w:rFonts w:eastAsia="方正黑体简体"/>
          <w:sz w:val="24"/>
        </w:rPr>
        <w:t xml:space="preserve">  </w:t>
      </w:r>
      <w:r w:rsidRPr="00191CC9">
        <w:rPr>
          <w:rFonts w:eastAsia="方正黑体简体"/>
          <w:sz w:val="24"/>
        </w:rPr>
        <w:t>附</w:t>
      </w:r>
      <w:r w:rsidR="00E512AC" w:rsidRPr="00191CC9">
        <w:rPr>
          <w:rFonts w:eastAsia="方正黑体简体"/>
          <w:sz w:val="24"/>
        </w:rPr>
        <w:t xml:space="preserve"> </w:t>
      </w:r>
      <w:r w:rsidRPr="00191CC9">
        <w:rPr>
          <w:rFonts w:eastAsia="方正黑体简体"/>
          <w:sz w:val="24"/>
        </w:rPr>
        <w:t>则</w:t>
      </w:r>
    </w:p>
    <w:p w:rsidR="003F451D" w:rsidRPr="00FA115C" w:rsidRDefault="00DF1B55" w:rsidP="00D84C12">
      <w:pPr>
        <w:spacing w:line="360" w:lineRule="exact"/>
        <w:ind w:firstLineChars="200" w:firstLine="420"/>
        <w:rPr>
          <w:rFonts w:eastAsiaTheme="majorEastAsia"/>
          <w:szCs w:val="21"/>
        </w:rPr>
      </w:pPr>
      <w:r w:rsidRPr="00FA115C">
        <w:rPr>
          <w:rFonts w:eastAsia="方正宋黑简体"/>
          <w:szCs w:val="21"/>
        </w:rPr>
        <w:t>第七条</w:t>
      </w:r>
      <w:r w:rsidRPr="00FA115C">
        <w:rPr>
          <w:rFonts w:eastAsiaTheme="majorEastAsia"/>
          <w:szCs w:val="21"/>
        </w:rPr>
        <w:t xml:space="preserve"> </w:t>
      </w:r>
      <w:r w:rsidRPr="00FA115C">
        <w:rPr>
          <w:rFonts w:eastAsiaTheme="majorEastAsia" w:hAnsiTheme="majorEastAsia"/>
          <w:szCs w:val="21"/>
        </w:rPr>
        <w:t>本办法由研究生院、党委研工部负责解释，自发布之日起试行。原《武汉科技大学研究生国家助学金管理暂行办法》（武科大研〔</w:t>
      </w:r>
      <w:r w:rsidRPr="00FA115C">
        <w:rPr>
          <w:rFonts w:eastAsiaTheme="majorEastAsia"/>
          <w:szCs w:val="21"/>
        </w:rPr>
        <w:t>2015</w:t>
      </w:r>
      <w:r w:rsidRPr="00FA115C">
        <w:rPr>
          <w:rFonts w:eastAsiaTheme="majorEastAsia" w:hAnsiTheme="majorEastAsia"/>
          <w:szCs w:val="21"/>
        </w:rPr>
        <w:t>〕</w:t>
      </w:r>
      <w:r w:rsidRPr="00FA115C">
        <w:rPr>
          <w:rFonts w:eastAsiaTheme="majorEastAsia"/>
          <w:szCs w:val="21"/>
        </w:rPr>
        <w:t>26</w:t>
      </w:r>
      <w:r w:rsidRPr="00FA115C">
        <w:rPr>
          <w:rFonts w:eastAsiaTheme="majorEastAsia" w:hAnsiTheme="majorEastAsia"/>
          <w:szCs w:val="21"/>
        </w:rPr>
        <w:t>号）自行废止。</w:t>
      </w:r>
    </w:p>
    <w:p w:rsidR="003F451D" w:rsidRPr="00FA115C" w:rsidRDefault="003F451D" w:rsidP="00D84C12">
      <w:pPr>
        <w:spacing w:line="360" w:lineRule="exact"/>
        <w:rPr>
          <w:rFonts w:eastAsiaTheme="majorEastAsia"/>
          <w:szCs w:val="21"/>
        </w:rPr>
      </w:pPr>
    </w:p>
    <w:p w:rsidR="003F451D" w:rsidRPr="00FA115C" w:rsidRDefault="00DF1B55" w:rsidP="00D84C12">
      <w:pPr>
        <w:widowControl/>
        <w:spacing w:line="360" w:lineRule="exact"/>
        <w:jc w:val="left"/>
        <w:rPr>
          <w:rFonts w:eastAsiaTheme="majorEastAsia"/>
          <w:szCs w:val="21"/>
        </w:rPr>
      </w:pPr>
      <w:r w:rsidRPr="00FA115C">
        <w:rPr>
          <w:rFonts w:eastAsiaTheme="majorEastAsia"/>
          <w:szCs w:val="21"/>
        </w:rPr>
        <w:br w:type="page"/>
      </w:r>
    </w:p>
    <w:p w:rsidR="003F451D" w:rsidRPr="00090D1B" w:rsidRDefault="00DF1B55" w:rsidP="00DC38D9">
      <w:pPr>
        <w:pStyle w:val="Char4"/>
        <w:spacing w:line="560" w:lineRule="exact"/>
        <w:ind w:firstLine="608"/>
        <w:jc w:val="center"/>
        <w:rPr>
          <w:rFonts w:ascii="方正小标宋简体" w:eastAsia="方正小标宋简体"/>
          <w:w w:val="95"/>
          <w:sz w:val="32"/>
          <w:szCs w:val="32"/>
        </w:rPr>
      </w:pPr>
      <w:bookmarkStart w:id="75" w:name="_Toc494547279"/>
      <w:r w:rsidRPr="00090D1B">
        <w:rPr>
          <w:rFonts w:ascii="方正小标宋简体" w:eastAsia="方正小标宋简体" w:hint="eastAsia"/>
          <w:w w:val="95"/>
          <w:sz w:val="32"/>
          <w:szCs w:val="32"/>
        </w:rPr>
        <w:lastRenderedPageBreak/>
        <w:t>武汉科技大学研究生国家奖学金评审实施细则(2016版)</w:t>
      </w:r>
      <w:bookmarkEnd w:id="75"/>
    </w:p>
    <w:p w:rsidR="003F451D" w:rsidRPr="00385F46" w:rsidRDefault="00DF1B55" w:rsidP="002153CA">
      <w:pPr>
        <w:spacing w:line="560" w:lineRule="exact"/>
        <w:jc w:val="center"/>
        <w:rPr>
          <w:rFonts w:eastAsia="楷体_GB2312"/>
          <w:sz w:val="24"/>
        </w:rPr>
      </w:pPr>
      <w:r w:rsidRPr="00385F46">
        <w:rPr>
          <w:rFonts w:eastAsia="楷体_GB2312"/>
          <w:sz w:val="24"/>
        </w:rPr>
        <w:t>武科大研〔</w:t>
      </w:r>
      <w:r w:rsidRPr="00385F46">
        <w:rPr>
          <w:rFonts w:eastAsia="楷体_GB2312"/>
          <w:sz w:val="24"/>
        </w:rPr>
        <w:t>2016</w:t>
      </w:r>
      <w:r w:rsidRPr="00385F46">
        <w:rPr>
          <w:rFonts w:eastAsia="楷体_GB2312"/>
          <w:sz w:val="24"/>
        </w:rPr>
        <w:t>〕</w:t>
      </w:r>
      <w:r w:rsidRPr="00385F46">
        <w:rPr>
          <w:rFonts w:eastAsia="楷体_GB2312"/>
          <w:sz w:val="24"/>
        </w:rPr>
        <w:t>28</w:t>
      </w:r>
      <w:r w:rsidRPr="00385F46">
        <w:rPr>
          <w:rFonts w:eastAsia="楷体_GB2312"/>
          <w:sz w:val="24"/>
        </w:rPr>
        <w:t>号</w:t>
      </w:r>
    </w:p>
    <w:p w:rsidR="003F451D" w:rsidRPr="00191CC9" w:rsidRDefault="00DF1B55" w:rsidP="002153CA">
      <w:pPr>
        <w:spacing w:line="560" w:lineRule="exact"/>
        <w:jc w:val="center"/>
        <w:rPr>
          <w:rFonts w:eastAsia="方正黑体简体"/>
          <w:sz w:val="24"/>
        </w:rPr>
      </w:pPr>
      <w:r w:rsidRPr="00191CC9">
        <w:rPr>
          <w:rFonts w:eastAsia="方正黑体简体"/>
          <w:sz w:val="24"/>
        </w:rPr>
        <w:t>第一章</w:t>
      </w:r>
      <w:r w:rsidRPr="00191CC9">
        <w:rPr>
          <w:rFonts w:eastAsia="方正黑体简体"/>
          <w:sz w:val="24"/>
        </w:rPr>
        <w:t xml:space="preserve"> </w:t>
      </w:r>
      <w:r w:rsidR="00BE342C">
        <w:rPr>
          <w:rFonts w:eastAsia="方正黑体简体" w:hint="eastAsia"/>
          <w:sz w:val="24"/>
        </w:rPr>
        <w:t xml:space="preserve"> </w:t>
      </w:r>
      <w:r w:rsidRPr="00191CC9">
        <w:rPr>
          <w:rFonts w:eastAsia="方正黑体简体"/>
          <w:sz w:val="24"/>
        </w:rPr>
        <w:t>总</w:t>
      </w:r>
      <w:r w:rsidRPr="00191CC9">
        <w:rPr>
          <w:rFonts w:eastAsia="方正黑体简体"/>
          <w:sz w:val="24"/>
        </w:rPr>
        <w:t xml:space="preserve"> </w:t>
      </w:r>
      <w:r w:rsidRPr="00191CC9">
        <w:rPr>
          <w:rFonts w:eastAsia="方正黑体简体"/>
          <w:sz w:val="24"/>
        </w:rPr>
        <w:t>则</w:t>
      </w:r>
    </w:p>
    <w:p w:rsidR="003F451D" w:rsidRPr="00FA115C" w:rsidRDefault="00DF1B55" w:rsidP="00D84C12">
      <w:pPr>
        <w:adjustRightInd w:val="0"/>
        <w:snapToGrid w:val="0"/>
        <w:spacing w:line="360" w:lineRule="exact"/>
        <w:ind w:firstLineChars="200" w:firstLine="420"/>
        <w:rPr>
          <w:rFonts w:eastAsiaTheme="majorEastAsia"/>
          <w:szCs w:val="21"/>
        </w:rPr>
      </w:pPr>
      <w:r w:rsidRPr="00E512AC">
        <w:rPr>
          <w:rFonts w:ascii="方正宋黑简体" w:eastAsia="方正宋黑简体" w:hAnsiTheme="majorEastAsia"/>
          <w:szCs w:val="21"/>
        </w:rPr>
        <w:t>第一条</w:t>
      </w:r>
      <w:r w:rsidRPr="00FA115C">
        <w:rPr>
          <w:rFonts w:eastAsiaTheme="majorEastAsia"/>
          <w:szCs w:val="21"/>
        </w:rPr>
        <w:t xml:space="preserve"> </w:t>
      </w:r>
      <w:r w:rsidRPr="00FA115C">
        <w:rPr>
          <w:rFonts w:eastAsiaTheme="majorEastAsia" w:hAnsiTheme="majorEastAsia"/>
          <w:szCs w:val="21"/>
        </w:rPr>
        <w:t>为深化我校研究生培养机制改革，全面提升研究生教育质量，根据财政部、教育部《研究生国家奖学金管理暂行办法》</w:t>
      </w:r>
      <w:r w:rsidRPr="00FA115C">
        <w:rPr>
          <w:rFonts w:eastAsiaTheme="majorEastAsia"/>
          <w:szCs w:val="21"/>
        </w:rPr>
        <w:t>(</w:t>
      </w:r>
      <w:r w:rsidRPr="00FA115C">
        <w:rPr>
          <w:rFonts w:eastAsiaTheme="majorEastAsia" w:hAnsiTheme="majorEastAsia"/>
          <w:szCs w:val="21"/>
        </w:rPr>
        <w:t>财教</w:t>
      </w:r>
      <w:r w:rsidRPr="00FA115C">
        <w:rPr>
          <w:rFonts w:eastAsiaTheme="majorEastAsia"/>
          <w:szCs w:val="21"/>
        </w:rPr>
        <w:t>[2012]342</w:t>
      </w:r>
      <w:r w:rsidRPr="00FA115C">
        <w:rPr>
          <w:rFonts w:eastAsiaTheme="majorEastAsia" w:hAnsiTheme="majorEastAsia"/>
          <w:szCs w:val="21"/>
        </w:rPr>
        <w:t>号</w:t>
      </w:r>
      <w:r w:rsidRPr="00FA115C">
        <w:rPr>
          <w:rFonts w:eastAsiaTheme="majorEastAsia"/>
          <w:szCs w:val="21"/>
        </w:rPr>
        <w:t>)</w:t>
      </w:r>
      <w:r w:rsidRPr="00FA115C">
        <w:rPr>
          <w:rFonts w:eastAsiaTheme="majorEastAsia" w:hAnsiTheme="majorEastAsia"/>
          <w:szCs w:val="21"/>
        </w:rPr>
        <w:t>文件精神，制定本实施细则。</w:t>
      </w:r>
    </w:p>
    <w:p w:rsidR="003F451D" w:rsidRPr="00FA115C" w:rsidRDefault="00DF1B55" w:rsidP="00D84C12">
      <w:pPr>
        <w:adjustRightInd w:val="0"/>
        <w:snapToGrid w:val="0"/>
        <w:spacing w:line="360" w:lineRule="exact"/>
        <w:ind w:firstLineChars="200" w:firstLine="420"/>
        <w:rPr>
          <w:rFonts w:eastAsiaTheme="majorEastAsia"/>
          <w:szCs w:val="21"/>
        </w:rPr>
      </w:pPr>
      <w:r w:rsidRPr="00E512AC">
        <w:rPr>
          <w:rFonts w:ascii="方正宋黑简体" w:eastAsia="方正宋黑简体" w:hAnsiTheme="majorEastAsia"/>
          <w:szCs w:val="21"/>
        </w:rPr>
        <w:t>第二条</w:t>
      </w:r>
      <w:r w:rsidRPr="00FA115C">
        <w:rPr>
          <w:rFonts w:eastAsiaTheme="majorEastAsia"/>
          <w:szCs w:val="21"/>
        </w:rPr>
        <w:t xml:space="preserve"> </w:t>
      </w:r>
      <w:r w:rsidRPr="00FA115C">
        <w:rPr>
          <w:rFonts w:eastAsiaTheme="majorEastAsia" w:hAnsiTheme="majorEastAsia"/>
          <w:szCs w:val="21"/>
        </w:rPr>
        <w:t>研究生国家奖学金由中央财政出资设立，每学年评选一次，奖励标准为博士生每生每年</w:t>
      </w:r>
      <w:r w:rsidRPr="00FA115C">
        <w:rPr>
          <w:rFonts w:eastAsiaTheme="majorEastAsia"/>
          <w:szCs w:val="21"/>
        </w:rPr>
        <w:t>3</w:t>
      </w:r>
      <w:r w:rsidRPr="00FA115C">
        <w:rPr>
          <w:rFonts w:eastAsiaTheme="majorEastAsia" w:hAnsiTheme="majorEastAsia"/>
          <w:szCs w:val="21"/>
        </w:rPr>
        <w:t>万元，硕士生每生每年</w:t>
      </w:r>
      <w:r w:rsidRPr="00FA115C">
        <w:rPr>
          <w:rFonts w:eastAsiaTheme="majorEastAsia"/>
          <w:szCs w:val="21"/>
        </w:rPr>
        <w:t>2</w:t>
      </w:r>
      <w:r w:rsidRPr="00FA115C">
        <w:rPr>
          <w:rFonts w:eastAsiaTheme="majorEastAsia" w:hAnsiTheme="majorEastAsia"/>
          <w:szCs w:val="21"/>
        </w:rPr>
        <w:t>万元。</w:t>
      </w:r>
    </w:p>
    <w:p w:rsidR="003F451D" w:rsidRPr="00FA115C" w:rsidRDefault="00DF1B55" w:rsidP="00D84C12">
      <w:pPr>
        <w:adjustRightInd w:val="0"/>
        <w:snapToGrid w:val="0"/>
        <w:spacing w:line="360" w:lineRule="exact"/>
        <w:ind w:firstLineChars="200" w:firstLine="420"/>
        <w:rPr>
          <w:rFonts w:eastAsiaTheme="majorEastAsia"/>
          <w:szCs w:val="21"/>
        </w:rPr>
      </w:pPr>
      <w:r w:rsidRPr="00E512AC">
        <w:rPr>
          <w:rFonts w:ascii="方正宋黑简体" w:eastAsia="方正宋黑简体" w:hAnsiTheme="majorEastAsia"/>
          <w:szCs w:val="21"/>
        </w:rPr>
        <w:t>第三条</w:t>
      </w:r>
      <w:r w:rsidRPr="00FA115C">
        <w:rPr>
          <w:rFonts w:eastAsiaTheme="majorEastAsia"/>
          <w:szCs w:val="21"/>
        </w:rPr>
        <w:t xml:space="preserve"> </w:t>
      </w:r>
      <w:r w:rsidRPr="00FA115C">
        <w:rPr>
          <w:rFonts w:eastAsiaTheme="majorEastAsia" w:hAnsiTheme="majorEastAsia"/>
          <w:szCs w:val="21"/>
        </w:rPr>
        <w:t>国家奖学金在中央财政资金到账后，一次性发放给获奖研究生，并颁发国家统一印制的荣誉证书。</w:t>
      </w:r>
    </w:p>
    <w:p w:rsidR="003F451D" w:rsidRPr="00E512AC" w:rsidRDefault="00DF1B55" w:rsidP="002153CA">
      <w:pPr>
        <w:pStyle w:val="ad"/>
        <w:spacing w:line="560" w:lineRule="exact"/>
        <w:ind w:left="737" w:firstLineChars="0" w:firstLine="0"/>
        <w:jc w:val="center"/>
        <w:rPr>
          <w:rFonts w:eastAsia="方正黑体简体"/>
          <w:sz w:val="24"/>
        </w:rPr>
      </w:pPr>
      <w:r w:rsidRPr="00E512AC">
        <w:rPr>
          <w:rFonts w:eastAsia="方正黑体简体"/>
          <w:sz w:val="24"/>
        </w:rPr>
        <w:t>第二章</w:t>
      </w:r>
      <w:r w:rsidRPr="00E512AC">
        <w:rPr>
          <w:rFonts w:eastAsia="方正黑体简体"/>
          <w:sz w:val="24"/>
        </w:rPr>
        <w:t xml:space="preserve"> </w:t>
      </w:r>
      <w:r w:rsidR="00BE342C">
        <w:rPr>
          <w:rFonts w:eastAsia="方正黑体简体" w:hint="eastAsia"/>
          <w:sz w:val="24"/>
        </w:rPr>
        <w:t xml:space="preserve"> </w:t>
      </w:r>
      <w:r w:rsidRPr="00E512AC">
        <w:rPr>
          <w:rFonts w:eastAsia="方正黑体简体"/>
          <w:sz w:val="24"/>
        </w:rPr>
        <w:t>评审组织机构</w:t>
      </w:r>
    </w:p>
    <w:p w:rsidR="003F451D" w:rsidRPr="00FA115C" w:rsidRDefault="00DF1B55" w:rsidP="00D84C12">
      <w:pPr>
        <w:adjustRightInd w:val="0"/>
        <w:snapToGrid w:val="0"/>
        <w:spacing w:line="360" w:lineRule="exact"/>
        <w:ind w:firstLineChars="200" w:firstLine="420"/>
        <w:rPr>
          <w:rFonts w:eastAsiaTheme="majorEastAsia"/>
          <w:szCs w:val="21"/>
        </w:rPr>
      </w:pPr>
      <w:r w:rsidRPr="00E512AC">
        <w:rPr>
          <w:rFonts w:ascii="方正宋黑简体" w:eastAsia="方正宋黑简体" w:hAnsiTheme="majorEastAsia"/>
          <w:szCs w:val="21"/>
        </w:rPr>
        <w:t>第四条</w:t>
      </w:r>
      <w:r w:rsidRPr="00FA115C">
        <w:rPr>
          <w:rFonts w:eastAsiaTheme="majorEastAsia"/>
          <w:szCs w:val="21"/>
        </w:rPr>
        <w:t xml:space="preserve"> </w:t>
      </w:r>
      <w:r w:rsidRPr="00FA115C">
        <w:rPr>
          <w:rFonts w:eastAsiaTheme="majorEastAsia" w:hAnsiTheme="majorEastAsia"/>
          <w:szCs w:val="21"/>
        </w:rPr>
        <w:t>学校成立研究生国家奖学金评审领导小组，由主管研究生教育的校领导、研究生院及相关职能部门负责人、研究生导师代表组成。评审领导小组负责制定学校研究生国家奖学金评审实施细则，制定名额分配方案，统筹领导、协调、监督全校评审工作，裁决学生对评审结果的申诉等。评审领导小组下设办公室，挂靠在研究生院，负责评审的具体工作，统一保存研究生国家奖学金评审资料。</w:t>
      </w:r>
    </w:p>
    <w:p w:rsidR="003F451D" w:rsidRPr="00FA115C" w:rsidRDefault="00DF1B55" w:rsidP="00D84C12">
      <w:pPr>
        <w:adjustRightInd w:val="0"/>
        <w:snapToGrid w:val="0"/>
        <w:spacing w:line="360" w:lineRule="exact"/>
        <w:ind w:firstLineChars="200" w:firstLine="420"/>
        <w:rPr>
          <w:rFonts w:eastAsiaTheme="majorEastAsia"/>
          <w:szCs w:val="21"/>
        </w:rPr>
      </w:pPr>
      <w:r w:rsidRPr="00E512AC">
        <w:rPr>
          <w:rFonts w:ascii="方正宋黑简体" w:eastAsia="方正宋黑简体" w:hAnsiTheme="majorEastAsia"/>
          <w:szCs w:val="21"/>
        </w:rPr>
        <w:t>第五条</w:t>
      </w:r>
      <w:r w:rsidRPr="00FA115C">
        <w:rPr>
          <w:rFonts w:eastAsiaTheme="majorEastAsia"/>
          <w:szCs w:val="21"/>
        </w:rPr>
        <w:t xml:space="preserve"> </w:t>
      </w:r>
      <w:r w:rsidRPr="00FA115C">
        <w:rPr>
          <w:rFonts w:eastAsiaTheme="majorEastAsia" w:hAnsiTheme="majorEastAsia"/>
          <w:szCs w:val="21"/>
        </w:rPr>
        <w:t>各学院成立研究生国家奖学金评审委员会，由学院主要领导任主任委员，委员包括主管研究生教育的院领导、研究生辅导员、导师代表、研究生代表等，委员会人数不少于</w:t>
      </w:r>
      <w:r w:rsidRPr="00FA115C">
        <w:rPr>
          <w:rFonts w:eastAsiaTheme="majorEastAsia"/>
          <w:szCs w:val="21"/>
        </w:rPr>
        <w:t>11</w:t>
      </w:r>
      <w:r w:rsidRPr="00FA115C">
        <w:rPr>
          <w:rFonts w:eastAsiaTheme="majorEastAsia" w:hAnsiTheme="majorEastAsia"/>
          <w:szCs w:val="21"/>
        </w:rPr>
        <w:t>人。学院评审委员会负责本学院研究生国家奖学金评审工作的</w:t>
      </w:r>
      <w:r w:rsidRPr="00FA115C">
        <w:rPr>
          <w:rFonts w:eastAsiaTheme="majorEastAsia" w:hAnsiTheme="majorEastAsia"/>
          <w:szCs w:val="21"/>
        </w:rPr>
        <w:lastRenderedPageBreak/>
        <w:t>宣传、组织、初评、推荐、总结上报等工作。</w:t>
      </w:r>
    </w:p>
    <w:p w:rsidR="003F451D" w:rsidRPr="00E512AC" w:rsidRDefault="00DF1B55" w:rsidP="002153CA">
      <w:pPr>
        <w:pStyle w:val="ad"/>
        <w:spacing w:line="560" w:lineRule="exact"/>
        <w:ind w:left="737" w:firstLineChars="0" w:firstLine="0"/>
        <w:jc w:val="center"/>
        <w:rPr>
          <w:rFonts w:eastAsia="方正黑体简体"/>
          <w:sz w:val="24"/>
        </w:rPr>
      </w:pPr>
      <w:r w:rsidRPr="00E512AC">
        <w:rPr>
          <w:rFonts w:eastAsia="方正黑体简体"/>
          <w:sz w:val="24"/>
        </w:rPr>
        <w:t>第三章</w:t>
      </w:r>
      <w:r w:rsidRPr="00E512AC">
        <w:rPr>
          <w:rFonts w:eastAsia="方正黑体简体"/>
          <w:sz w:val="24"/>
        </w:rPr>
        <w:t xml:space="preserve"> </w:t>
      </w:r>
      <w:r w:rsidR="00BE342C">
        <w:rPr>
          <w:rFonts w:eastAsia="方正黑体简体" w:hint="eastAsia"/>
          <w:sz w:val="24"/>
        </w:rPr>
        <w:t xml:space="preserve"> </w:t>
      </w:r>
      <w:r w:rsidRPr="00E512AC">
        <w:rPr>
          <w:rFonts w:eastAsia="方正黑体简体"/>
          <w:sz w:val="24"/>
        </w:rPr>
        <w:t>参评条件与名额分配</w:t>
      </w:r>
    </w:p>
    <w:p w:rsidR="003F451D" w:rsidRPr="00FA115C" w:rsidRDefault="00DF1B55" w:rsidP="00D84C12">
      <w:pPr>
        <w:adjustRightInd w:val="0"/>
        <w:snapToGrid w:val="0"/>
        <w:spacing w:line="360" w:lineRule="exact"/>
        <w:ind w:firstLineChars="200" w:firstLine="420"/>
        <w:rPr>
          <w:rFonts w:eastAsiaTheme="majorEastAsia"/>
          <w:szCs w:val="21"/>
        </w:rPr>
      </w:pPr>
      <w:r w:rsidRPr="00E512AC">
        <w:rPr>
          <w:rFonts w:ascii="方正宋黑简体" w:eastAsia="方正宋黑简体" w:hAnsiTheme="majorEastAsia"/>
          <w:szCs w:val="21"/>
        </w:rPr>
        <w:t>第六条</w:t>
      </w:r>
      <w:r w:rsidRPr="00FA115C">
        <w:rPr>
          <w:rFonts w:eastAsiaTheme="majorEastAsia"/>
          <w:szCs w:val="21"/>
        </w:rPr>
        <w:t xml:space="preserve"> </w:t>
      </w:r>
      <w:r w:rsidRPr="00FA115C">
        <w:rPr>
          <w:rFonts w:eastAsiaTheme="majorEastAsia" w:hAnsiTheme="majorEastAsia"/>
          <w:szCs w:val="21"/>
        </w:rPr>
        <w:t>评审范围为：取得我校正式学籍，在规定学制年限内的全日制硕士研究生和在规定学习年限内的全日制博士研究生。申报研究生国家奖学金的基本条件为：</w:t>
      </w:r>
    </w:p>
    <w:p w:rsidR="003F451D" w:rsidRPr="00FA115C" w:rsidRDefault="00DF1B55" w:rsidP="00D84C12">
      <w:pPr>
        <w:adjustRightInd w:val="0"/>
        <w:snapToGrid w:val="0"/>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热爱社会主义祖国，拥护中国共产党的领导；</w:t>
      </w:r>
    </w:p>
    <w:p w:rsidR="003F451D" w:rsidRPr="00FA115C" w:rsidRDefault="00DF1B55" w:rsidP="00D84C12">
      <w:pPr>
        <w:adjustRightInd w:val="0"/>
        <w:snapToGrid w:val="0"/>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遵守宪法和法律，遵守学校规章制度；</w:t>
      </w:r>
    </w:p>
    <w:p w:rsidR="003F451D" w:rsidRPr="00FA115C" w:rsidRDefault="00DF1B55" w:rsidP="00D84C12">
      <w:pPr>
        <w:adjustRightInd w:val="0"/>
        <w:snapToGrid w:val="0"/>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诚实守信，道德品质优良；</w:t>
      </w:r>
    </w:p>
    <w:p w:rsidR="003F451D" w:rsidRPr="00FA115C" w:rsidRDefault="00DF1B55" w:rsidP="00D84C12">
      <w:pPr>
        <w:adjustRightInd w:val="0"/>
        <w:snapToGrid w:val="0"/>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四</w:t>
      </w:r>
      <w:r w:rsidRPr="00FA115C">
        <w:rPr>
          <w:rFonts w:eastAsiaTheme="majorEastAsia"/>
          <w:szCs w:val="21"/>
        </w:rPr>
        <w:t xml:space="preserve">) </w:t>
      </w:r>
      <w:r w:rsidRPr="00FA115C">
        <w:rPr>
          <w:rFonts w:eastAsiaTheme="majorEastAsia" w:hAnsiTheme="majorEastAsia"/>
          <w:szCs w:val="21"/>
        </w:rPr>
        <w:t>学习成绩优异，科研能力显著，发展潜力突出。</w:t>
      </w:r>
    </w:p>
    <w:p w:rsidR="003F451D" w:rsidRPr="00FA115C" w:rsidRDefault="00DF1B55" w:rsidP="00D84C12">
      <w:pPr>
        <w:adjustRightInd w:val="0"/>
        <w:snapToGrid w:val="0"/>
        <w:spacing w:line="360" w:lineRule="exact"/>
        <w:ind w:firstLineChars="200" w:firstLine="420"/>
        <w:rPr>
          <w:rFonts w:eastAsiaTheme="majorEastAsia"/>
          <w:szCs w:val="21"/>
        </w:rPr>
      </w:pPr>
      <w:r w:rsidRPr="00E512AC">
        <w:rPr>
          <w:rFonts w:ascii="方正宋黑简体" w:eastAsia="方正宋黑简体" w:hAnsiTheme="majorEastAsia"/>
          <w:szCs w:val="21"/>
        </w:rPr>
        <w:t>第七条</w:t>
      </w:r>
      <w:r w:rsidRPr="00FA115C">
        <w:rPr>
          <w:rFonts w:eastAsiaTheme="majorEastAsia"/>
          <w:szCs w:val="21"/>
        </w:rPr>
        <w:t xml:space="preserve"> </w:t>
      </w:r>
      <w:r w:rsidRPr="00FA115C">
        <w:rPr>
          <w:rFonts w:eastAsiaTheme="majorEastAsia" w:hAnsiTheme="majorEastAsia"/>
          <w:szCs w:val="21"/>
        </w:rPr>
        <w:t>申报博士研究生国家奖学金还必须同时符合：</w:t>
      </w:r>
    </w:p>
    <w:p w:rsidR="003F451D" w:rsidRPr="00FA115C" w:rsidRDefault="00DF1B55" w:rsidP="00D84C12">
      <w:pPr>
        <w:adjustRightInd w:val="0"/>
        <w:snapToGrid w:val="0"/>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课程学习成绩的加权平均分达到优良；</w:t>
      </w:r>
    </w:p>
    <w:p w:rsidR="003F451D" w:rsidRPr="00FA115C" w:rsidRDefault="00DF1B55" w:rsidP="00D84C12">
      <w:pPr>
        <w:adjustRightInd w:val="0"/>
        <w:snapToGrid w:val="0"/>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科研能力和学术水平必须符合以下三项条件之一：</w:t>
      </w:r>
    </w:p>
    <w:p w:rsidR="003F451D" w:rsidRPr="00FA115C" w:rsidRDefault="00DF1B55" w:rsidP="00D84C12">
      <w:pPr>
        <w:adjustRightInd w:val="0"/>
        <w:snapToGrid w:val="0"/>
        <w:spacing w:line="360" w:lineRule="exact"/>
        <w:ind w:firstLineChars="200" w:firstLine="420"/>
        <w:rPr>
          <w:rFonts w:eastAsiaTheme="majorEastAsia"/>
          <w:szCs w:val="21"/>
        </w:rPr>
      </w:pPr>
      <w:r w:rsidRPr="00FA115C">
        <w:rPr>
          <w:rFonts w:eastAsiaTheme="majorEastAsia"/>
          <w:szCs w:val="21"/>
        </w:rPr>
        <w:t>1</w:t>
      </w:r>
      <w:r w:rsidRPr="00FA115C">
        <w:rPr>
          <w:rFonts w:eastAsiaTheme="majorEastAsia" w:hAnsiTheme="majorEastAsia"/>
          <w:szCs w:val="21"/>
        </w:rPr>
        <w:t>、获得省部级及以上科技成果奖励。</w:t>
      </w:r>
    </w:p>
    <w:p w:rsidR="003F451D" w:rsidRPr="00FA115C" w:rsidRDefault="00DF1B55" w:rsidP="00D84C12">
      <w:pPr>
        <w:adjustRightInd w:val="0"/>
        <w:snapToGrid w:val="0"/>
        <w:spacing w:line="360" w:lineRule="exact"/>
        <w:ind w:firstLineChars="200" w:firstLine="420"/>
        <w:rPr>
          <w:rFonts w:eastAsiaTheme="majorEastAsia"/>
          <w:szCs w:val="21"/>
        </w:rPr>
      </w:pPr>
      <w:r w:rsidRPr="00FA115C">
        <w:rPr>
          <w:rFonts w:eastAsiaTheme="majorEastAsia"/>
          <w:szCs w:val="21"/>
        </w:rPr>
        <w:t>2</w:t>
      </w:r>
      <w:r w:rsidRPr="00FA115C">
        <w:rPr>
          <w:rFonts w:eastAsiaTheme="majorEastAsia" w:hAnsiTheme="majorEastAsia"/>
          <w:szCs w:val="21"/>
        </w:rPr>
        <w:t>、获得国家发明专利授权。</w:t>
      </w:r>
    </w:p>
    <w:p w:rsidR="003F451D" w:rsidRPr="00FA115C" w:rsidRDefault="00DF1B55" w:rsidP="00D84C12">
      <w:pPr>
        <w:adjustRightInd w:val="0"/>
        <w:snapToGrid w:val="0"/>
        <w:spacing w:line="360" w:lineRule="exact"/>
        <w:ind w:firstLineChars="200" w:firstLine="420"/>
        <w:rPr>
          <w:rFonts w:eastAsiaTheme="majorEastAsia"/>
          <w:szCs w:val="21"/>
        </w:rPr>
      </w:pPr>
      <w:r w:rsidRPr="00FA115C">
        <w:rPr>
          <w:rFonts w:eastAsiaTheme="majorEastAsia"/>
          <w:szCs w:val="21"/>
        </w:rPr>
        <w:t>3</w:t>
      </w:r>
      <w:r w:rsidRPr="00FA115C">
        <w:rPr>
          <w:rFonts w:eastAsiaTheme="majorEastAsia" w:hAnsiTheme="majorEastAsia"/>
          <w:szCs w:val="21"/>
        </w:rPr>
        <w:t>、至少有</w:t>
      </w:r>
      <w:r w:rsidRPr="00FA115C">
        <w:rPr>
          <w:rFonts w:eastAsiaTheme="majorEastAsia"/>
          <w:szCs w:val="21"/>
        </w:rPr>
        <w:t>1</w:t>
      </w:r>
      <w:r w:rsidRPr="00FA115C">
        <w:rPr>
          <w:rFonts w:eastAsiaTheme="majorEastAsia" w:hAnsiTheme="majorEastAsia"/>
          <w:szCs w:val="21"/>
        </w:rPr>
        <w:t>篇被</w:t>
      </w:r>
      <w:r w:rsidRPr="00FA115C">
        <w:rPr>
          <w:rFonts w:eastAsiaTheme="majorEastAsia"/>
          <w:szCs w:val="21"/>
        </w:rPr>
        <w:t>SCI/SSCI</w:t>
      </w:r>
      <w:r w:rsidRPr="00FA115C">
        <w:rPr>
          <w:rFonts w:eastAsiaTheme="majorEastAsia" w:hAnsiTheme="majorEastAsia"/>
          <w:szCs w:val="21"/>
        </w:rPr>
        <w:t>、</w:t>
      </w:r>
      <w:r w:rsidRPr="00FA115C">
        <w:rPr>
          <w:rFonts w:eastAsiaTheme="majorEastAsia"/>
          <w:szCs w:val="21"/>
        </w:rPr>
        <w:t>EI</w:t>
      </w:r>
      <w:r w:rsidRPr="00FA115C">
        <w:rPr>
          <w:rFonts w:eastAsiaTheme="majorEastAsia" w:hAnsiTheme="majorEastAsia"/>
          <w:szCs w:val="21"/>
        </w:rPr>
        <w:t>、</w:t>
      </w:r>
      <w:hyperlink r:id="rId15" w:tgtFrame="_blank" w:history="1">
        <w:r w:rsidRPr="00FA115C">
          <w:rPr>
            <w:rFonts w:eastAsiaTheme="majorEastAsia"/>
            <w:szCs w:val="21"/>
          </w:rPr>
          <w:t>MEDLINE</w:t>
        </w:r>
      </w:hyperlink>
      <w:r w:rsidRPr="00FA115C">
        <w:rPr>
          <w:rFonts w:eastAsiaTheme="majorEastAsia"/>
          <w:szCs w:val="21"/>
        </w:rPr>
        <w:t>(</w:t>
      </w:r>
      <w:r w:rsidRPr="00FA115C">
        <w:rPr>
          <w:rFonts w:eastAsiaTheme="majorEastAsia" w:hAnsiTheme="majorEastAsia"/>
          <w:szCs w:val="21"/>
        </w:rPr>
        <w:t>生物医学类</w:t>
      </w:r>
      <w:r w:rsidRPr="00FA115C">
        <w:rPr>
          <w:rFonts w:eastAsiaTheme="majorEastAsia"/>
          <w:szCs w:val="21"/>
        </w:rPr>
        <w:t>)</w:t>
      </w:r>
      <w:r w:rsidRPr="00FA115C">
        <w:rPr>
          <w:rFonts w:eastAsiaTheme="majorEastAsia" w:hAnsiTheme="majorEastAsia"/>
          <w:szCs w:val="21"/>
        </w:rPr>
        <w:t>及以上数据库收录或检索的学术论文。</w:t>
      </w:r>
    </w:p>
    <w:p w:rsidR="003F451D" w:rsidRPr="00FA115C" w:rsidRDefault="00DF1B55" w:rsidP="00D84C12">
      <w:pPr>
        <w:adjustRightInd w:val="0"/>
        <w:snapToGrid w:val="0"/>
        <w:spacing w:line="360" w:lineRule="exact"/>
        <w:ind w:firstLineChars="200" w:firstLine="420"/>
        <w:rPr>
          <w:rFonts w:eastAsiaTheme="majorEastAsia"/>
          <w:szCs w:val="21"/>
        </w:rPr>
      </w:pPr>
      <w:r w:rsidRPr="00E512AC">
        <w:rPr>
          <w:rFonts w:ascii="方正宋黑简体" w:eastAsia="方正宋黑简体" w:hAnsiTheme="majorEastAsia"/>
          <w:szCs w:val="21"/>
        </w:rPr>
        <w:t>第八条</w:t>
      </w:r>
      <w:r w:rsidRPr="00FA115C">
        <w:rPr>
          <w:rFonts w:eastAsiaTheme="majorEastAsia"/>
          <w:szCs w:val="21"/>
        </w:rPr>
        <w:t xml:space="preserve"> </w:t>
      </w:r>
      <w:r w:rsidRPr="00FA115C">
        <w:rPr>
          <w:rFonts w:eastAsiaTheme="majorEastAsia" w:hAnsiTheme="majorEastAsia"/>
          <w:szCs w:val="21"/>
        </w:rPr>
        <w:t>申报硕士研究生国家奖学金还必须同时符合：</w:t>
      </w:r>
    </w:p>
    <w:p w:rsidR="003F451D" w:rsidRPr="00FA115C" w:rsidRDefault="00DF1B55" w:rsidP="00D84C12">
      <w:pPr>
        <w:adjustRightInd w:val="0"/>
        <w:snapToGrid w:val="0"/>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课程学习成绩的加权平均分达到优良；</w:t>
      </w:r>
    </w:p>
    <w:p w:rsidR="003F451D" w:rsidRPr="00FA115C" w:rsidRDefault="00DF1B55" w:rsidP="00D84C12">
      <w:pPr>
        <w:adjustRightInd w:val="0"/>
        <w:snapToGrid w:val="0"/>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科研能力和学术水平必须符合以下四项条件之一：</w:t>
      </w:r>
    </w:p>
    <w:p w:rsidR="003F451D" w:rsidRPr="00FA115C" w:rsidRDefault="00DF1B55" w:rsidP="00D84C12">
      <w:pPr>
        <w:adjustRightInd w:val="0"/>
        <w:snapToGrid w:val="0"/>
        <w:spacing w:line="360" w:lineRule="exact"/>
        <w:ind w:firstLineChars="200" w:firstLine="420"/>
        <w:rPr>
          <w:rFonts w:eastAsiaTheme="majorEastAsia"/>
          <w:szCs w:val="21"/>
        </w:rPr>
      </w:pPr>
      <w:r w:rsidRPr="00FA115C">
        <w:rPr>
          <w:rFonts w:eastAsiaTheme="majorEastAsia"/>
          <w:szCs w:val="21"/>
        </w:rPr>
        <w:t>1</w:t>
      </w:r>
      <w:r w:rsidRPr="00FA115C">
        <w:rPr>
          <w:rFonts w:eastAsiaTheme="majorEastAsia" w:hAnsiTheme="majorEastAsia"/>
          <w:szCs w:val="21"/>
        </w:rPr>
        <w:t>、获得省部级及以上科技成果奖励。</w:t>
      </w:r>
    </w:p>
    <w:p w:rsidR="003F451D" w:rsidRPr="00FA115C" w:rsidRDefault="00DF1B55" w:rsidP="00D84C12">
      <w:pPr>
        <w:adjustRightInd w:val="0"/>
        <w:snapToGrid w:val="0"/>
        <w:spacing w:line="360" w:lineRule="exact"/>
        <w:ind w:firstLineChars="200" w:firstLine="420"/>
        <w:rPr>
          <w:rFonts w:eastAsiaTheme="majorEastAsia"/>
          <w:szCs w:val="21"/>
        </w:rPr>
      </w:pPr>
      <w:r w:rsidRPr="00FA115C">
        <w:rPr>
          <w:rFonts w:eastAsiaTheme="majorEastAsia"/>
          <w:szCs w:val="21"/>
        </w:rPr>
        <w:t>2</w:t>
      </w:r>
      <w:r w:rsidRPr="00FA115C">
        <w:rPr>
          <w:rFonts w:eastAsiaTheme="majorEastAsia" w:hAnsiTheme="majorEastAsia"/>
          <w:szCs w:val="21"/>
        </w:rPr>
        <w:t>、获得国家专利授权或软件著作权。</w:t>
      </w:r>
    </w:p>
    <w:p w:rsidR="003F451D" w:rsidRPr="00FA115C" w:rsidRDefault="00DF1B55" w:rsidP="00D84C12">
      <w:pPr>
        <w:adjustRightInd w:val="0"/>
        <w:snapToGrid w:val="0"/>
        <w:spacing w:line="360" w:lineRule="exact"/>
        <w:ind w:firstLineChars="200" w:firstLine="420"/>
        <w:rPr>
          <w:rFonts w:eastAsiaTheme="majorEastAsia"/>
          <w:szCs w:val="21"/>
        </w:rPr>
      </w:pPr>
      <w:r w:rsidRPr="00FA115C">
        <w:rPr>
          <w:rFonts w:eastAsiaTheme="majorEastAsia"/>
          <w:szCs w:val="21"/>
        </w:rPr>
        <w:t>3</w:t>
      </w:r>
      <w:r w:rsidRPr="00FA115C">
        <w:rPr>
          <w:rFonts w:eastAsiaTheme="majorEastAsia" w:hAnsiTheme="majorEastAsia"/>
          <w:szCs w:val="21"/>
        </w:rPr>
        <w:t>、至少有</w:t>
      </w:r>
      <w:r w:rsidRPr="00FA115C">
        <w:rPr>
          <w:rFonts w:eastAsiaTheme="majorEastAsia"/>
          <w:szCs w:val="21"/>
        </w:rPr>
        <w:t>1</w:t>
      </w:r>
      <w:r w:rsidRPr="00FA115C">
        <w:rPr>
          <w:rFonts w:eastAsiaTheme="majorEastAsia" w:hAnsiTheme="majorEastAsia"/>
          <w:szCs w:val="21"/>
        </w:rPr>
        <w:t>篇在中文核心及以上期刊发表的学术论文。</w:t>
      </w:r>
    </w:p>
    <w:p w:rsidR="003F451D" w:rsidRPr="00FA115C" w:rsidRDefault="00DF1B55" w:rsidP="00D84C12">
      <w:pPr>
        <w:adjustRightInd w:val="0"/>
        <w:snapToGrid w:val="0"/>
        <w:spacing w:line="360" w:lineRule="exact"/>
        <w:ind w:firstLineChars="200" w:firstLine="420"/>
        <w:rPr>
          <w:rFonts w:eastAsiaTheme="majorEastAsia"/>
          <w:szCs w:val="21"/>
        </w:rPr>
      </w:pPr>
      <w:r w:rsidRPr="00FA115C">
        <w:rPr>
          <w:rFonts w:eastAsiaTheme="majorEastAsia"/>
          <w:szCs w:val="21"/>
        </w:rPr>
        <w:t>4</w:t>
      </w:r>
      <w:r w:rsidRPr="00FA115C">
        <w:rPr>
          <w:rFonts w:eastAsiaTheme="majorEastAsia" w:hAnsiTheme="majorEastAsia"/>
          <w:szCs w:val="21"/>
        </w:rPr>
        <w:t>、获得学校认定的国家级一类学术科技竞赛和教育部学位与研究生教育发展中心主办的各类研究生创新实践赛事奖励，且排名前三。</w:t>
      </w:r>
    </w:p>
    <w:p w:rsidR="003F451D" w:rsidRPr="00FA115C" w:rsidRDefault="00DF1B55" w:rsidP="00D84C12">
      <w:pPr>
        <w:adjustRightInd w:val="0"/>
        <w:snapToGrid w:val="0"/>
        <w:spacing w:line="360" w:lineRule="exact"/>
        <w:ind w:firstLineChars="200" w:firstLine="420"/>
        <w:rPr>
          <w:rFonts w:eastAsiaTheme="majorEastAsia"/>
          <w:szCs w:val="21"/>
        </w:rPr>
      </w:pPr>
      <w:r w:rsidRPr="00E512AC">
        <w:rPr>
          <w:rFonts w:ascii="方正宋黑简体" w:eastAsia="方正宋黑简体" w:hAnsiTheme="majorEastAsia"/>
          <w:szCs w:val="21"/>
        </w:rPr>
        <w:t xml:space="preserve">第九条 </w:t>
      </w:r>
      <w:r w:rsidRPr="00FA115C">
        <w:rPr>
          <w:rFonts w:eastAsiaTheme="majorEastAsia" w:hAnsiTheme="majorEastAsia"/>
          <w:szCs w:val="21"/>
        </w:rPr>
        <w:t>硕博连读研究生在注册为博士研究生学籍前，按照</w:t>
      </w:r>
      <w:r w:rsidRPr="00FA115C">
        <w:rPr>
          <w:rFonts w:eastAsiaTheme="majorEastAsia" w:hAnsiTheme="majorEastAsia"/>
          <w:szCs w:val="21"/>
        </w:rPr>
        <w:lastRenderedPageBreak/>
        <w:t>硕士研究生身份申请国家奖学金；正式注册为博士研究生后，按照博士研究生身份申请国家奖学金。</w:t>
      </w:r>
    </w:p>
    <w:p w:rsidR="003F451D" w:rsidRPr="00FA115C" w:rsidRDefault="00DF1B55" w:rsidP="00D84C12">
      <w:pPr>
        <w:adjustRightInd w:val="0"/>
        <w:snapToGrid w:val="0"/>
        <w:spacing w:line="360" w:lineRule="exact"/>
        <w:ind w:firstLineChars="200" w:firstLine="420"/>
        <w:rPr>
          <w:rFonts w:eastAsiaTheme="majorEastAsia"/>
          <w:szCs w:val="21"/>
        </w:rPr>
      </w:pPr>
      <w:r w:rsidRPr="00E512AC">
        <w:rPr>
          <w:rFonts w:ascii="方正宋黑简体" w:eastAsia="方正宋黑简体" w:hAnsiTheme="majorEastAsia"/>
          <w:szCs w:val="21"/>
        </w:rPr>
        <w:t>第十条</w:t>
      </w:r>
      <w:r w:rsidRPr="00FA115C">
        <w:rPr>
          <w:rFonts w:eastAsiaTheme="majorEastAsia"/>
          <w:szCs w:val="21"/>
        </w:rPr>
        <w:t xml:space="preserve"> </w:t>
      </w:r>
      <w:r w:rsidRPr="00FA115C">
        <w:rPr>
          <w:rFonts w:eastAsiaTheme="majorEastAsia" w:hAnsiTheme="majorEastAsia"/>
          <w:szCs w:val="21"/>
        </w:rPr>
        <w:t>学校根据湖北省教育厅下达的名额，以研究生规模为基础，考虑学校学科发展需要，综合考察学院研究生的培养质量、科研水平以及学术贡献等因素，核定各学院研究生国家奖学金名额。若符合申请条件的申请人数少于分配给学院的名额数时，剩余名额由学校统一调剂使用。</w:t>
      </w:r>
    </w:p>
    <w:p w:rsidR="003F451D" w:rsidRPr="00FA115C" w:rsidRDefault="00DF1B55" w:rsidP="00D84C12">
      <w:pPr>
        <w:adjustRightInd w:val="0"/>
        <w:snapToGrid w:val="0"/>
        <w:spacing w:line="360" w:lineRule="exact"/>
        <w:ind w:firstLineChars="200" w:firstLine="420"/>
        <w:rPr>
          <w:rFonts w:eastAsiaTheme="majorEastAsia"/>
          <w:szCs w:val="21"/>
        </w:rPr>
      </w:pPr>
      <w:r w:rsidRPr="00E512AC">
        <w:rPr>
          <w:rFonts w:ascii="方正宋黑简体" w:eastAsia="方正宋黑简体" w:hAnsiTheme="majorEastAsia"/>
          <w:szCs w:val="21"/>
        </w:rPr>
        <w:t>第十一条</w:t>
      </w:r>
      <w:r w:rsidRPr="00FA115C">
        <w:rPr>
          <w:rFonts w:eastAsiaTheme="majorEastAsia"/>
          <w:szCs w:val="21"/>
        </w:rPr>
        <w:t xml:space="preserve"> </w:t>
      </w:r>
      <w:r w:rsidRPr="00FA115C">
        <w:rPr>
          <w:rFonts w:eastAsiaTheme="majorEastAsia" w:hAnsiTheme="majorEastAsia"/>
          <w:szCs w:val="21"/>
        </w:rPr>
        <w:t>在学术科研上有突出表现，科研成果已取得突破性进展，但成果暂未公开发表的硕士研究生，可以破格参加学院硕士研究生奖学金评比，参评人数不得超过各学院硕士研究生奖学金分配名额的</w:t>
      </w:r>
      <w:r w:rsidRPr="00FA115C">
        <w:rPr>
          <w:rFonts w:eastAsiaTheme="majorEastAsia"/>
          <w:szCs w:val="21"/>
        </w:rPr>
        <w:t>15%</w:t>
      </w:r>
      <w:r w:rsidRPr="00FA115C">
        <w:rPr>
          <w:rFonts w:eastAsiaTheme="majorEastAsia" w:hAnsiTheme="majorEastAsia"/>
          <w:szCs w:val="21"/>
        </w:rPr>
        <w:t>。破格的具体条件及评审方式由各学院研究生国家奖学金评审委员会制定，报学校备案执行。</w:t>
      </w:r>
    </w:p>
    <w:p w:rsidR="003F451D" w:rsidRPr="00FA115C" w:rsidRDefault="00DF1B55" w:rsidP="00D84C12">
      <w:pPr>
        <w:adjustRightInd w:val="0"/>
        <w:snapToGrid w:val="0"/>
        <w:spacing w:line="360" w:lineRule="exact"/>
        <w:ind w:firstLineChars="200" w:firstLine="420"/>
        <w:rPr>
          <w:rFonts w:eastAsiaTheme="majorEastAsia"/>
          <w:szCs w:val="21"/>
        </w:rPr>
      </w:pPr>
      <w:r w:rsidRPr="00E512AC">
        <w:rPr>
          <w:rFonts w:ascii="方正宋黑简体" w:eastAsia="方正宋黑简体" w:hAnsiTheme="majorEastAsia"/>
          <w:szCs w:val="21"/>
        </w:rPr>
        <w:t>第十二条</w:t>
      </w:r>
      <w:r w:rsidRPr="00FA115C">
        <w:rPr>
          <w:rFonts w:eastAsiaTheme="majorEastAsia"/>
          <w:szCs w:val="21"/>
        </w:rPr>
        <w:t xml:space="preserve"> </w:t>
      </w:r>
      <w:r w:rsidRPr="00FA115C">
        <w:rPr>
          <w:rFonts w:eastAsiaTheme="majorEastAsia" w:hAnsiTheme="majorEastAsia"/>
          <w:szCs w:val="21"/>
        </w:rPr>
        <w:t>有下列情况之一者不能参加研究生国家奖学金评定：</w:t>
      </w:r>
    </w:p>
    <w:p w:rsidR="003F451D" w:rsidRPr="00FA115C" w:rsidRDefault="00DF1B55" w:rsidP="00D84C12">
      <w:pPr>
        <w:adjustRightInd w:val="0"/>
        <w:snapToGrid w:val="0"/>
        <w:spacing w:line="360" w:lineRule="exact"/>
        <w:ind w:firstLineChars="200" w:firstLine="420"/>
        <w:rPr>
          <w:rFonts w:eastAsiaTheme="majorEastAsia"/>
          <w:szCs w:val="21"/>
        </w:rPr>
      </w:pPr>
      <w:r w:rsidRPr="00FA115C">
        <w:rPr>
          <w:rFonts w:eastAsiaTheme="majorEastAsia"/>
          <w:szCs w:val="21"/>
        </w:rPr>
        <w:t>1</w:t>
      </w:r>
      <w:r w:rsidRPr="00FA115C">
        <w:rPr>
          <w:rFonts w:eastAsiaTheme="majorEastAsia" w:hAnsiTheme="majorEastAsia"/>
          <w:szCs w:val="21"/>
        </w:rPr>
        <w:t>、处于休学期间的；</w:t>
      </w:r>
      <w:r w:rsidRPr="00FA115C">
        <w:rPr>
          <w:rFonts w:eastAsiaTheme="majorEastAsia"/>
          <w:szCs w:val="21"/>
        </w:rPr>
        <w:t xml:space="preserve"> </w:t>
      </w:r>
    </w:p>
    <w:p w:rsidR="003F451D" w:rsidRPr="00FA115C" w:rsidRDefault="00DF1B55" w:rsidP="00D84C12">
      <w:pPr>
        <w:adjustRightInd w:val="0"/>
        <w:snapToGrid w:val="0"/>
        <w:spacing w:line="360" w:lineRule="exact"/>
        <w:ind w:firstLineChars="200" w:firstLine="420"/>
        <w:rPr>
          <w:rFonts w:eastAsiaTheme="majorEastAsia"/>
          <w:szCs w:val="21"/>
        </w:rPr>
      </w:pPr>
      <w:r w:rsidRPr="00FA115C">
        <w:rPr>
          <w:rFonts w:eastAsiaTheme="majorEastAsia"/>
          <w:szCs w:val="21"/>
        </w:rPr>
        <w:t>2</w:t>
      </w:r>
      <w:r w:rsidRPr="00FA115C">
        <w:rPr>
          <w:rFonts w:eastAsiaTheme="majorEastAsia" w:hAnsiTheme="majorEastAsia"/>
          <w:szCs w:val="21"/>
        </w:rPr>
        <w:t>、有课程不及格的；</w:t>
      </w:r>
    </w:p>
    <w:p w:rsidR="003F451D" w:rsidRPr="00FA115C" w:rsidRDefault="00DF1B55" w:rsidP="00D84C12">
      <w:pPr>
        <w:adjustRightInd w:val="0"/>
        <w:snapToGrid w:val="0"/>
        <w:spacing w:line="360" w:lineRule="exact"/>
        <w:ind w:firstLineChars="200" w:firstLine="420"/>
        <w:rPr>
          <w:rFonts w:eastAsiaTheme="majorEastAsia"/>
          <w:szCs w:val="21"/>
        </w:rPr>
      </w:pPr>
      <w:r w:rsidRPr="00FA115C">
        <w:rPr>
          <w:rFonts w:eastAsiaTheme="majorEastAsia"/>
          <w:szCs w:val="21"/>
        </w:rPr>
        <w:t>3</w:t>
      </w:r>
      <w:r w:rsidRPr="00FA115C">
        <w:rPr>
          <w:rFonts w:eastAsiaTheme="majorEastAsia" w:hAnsiTheme="majorEastAsia"/>
          <w:szCs w:val="21"/>
        </w:rPr>
        <w:t>、在学期间有违法犯罪行为，受到刑事、行政处罚的；</w:t>
      </w:r>
      <w:r w:rsidRPr="00FA115C">
        <w:rPr>
          <w:rFonts w:eastAsiaTheme="majorEastAsia"/>
          <w:szCs w:val="21"/>
        </w:rPr>
        <w:t xml:space="preserve"> </w:t>
      </w:r>
    </w:p>
    <w:p w:rsidR="003F451D" w:rsidRPr="00FA115C" w:rsidRDefault="00DF1B55" w:rsidP="00D84C12">
      <w:pPr>
        <w:adjustRightInd w:val="0"/>
        <w:snapToGrid w:val="0"/>
        <w:spacing w:line="360" w:lineRule="exact"/>
        <w:ind w:firstLineChars="200" w:firstLine="420"/>
        <w:rPr>
          <w:rFonts w:eastAsiaTheme="majorEastAsia"/>
          <w:szCs w:val="21"/>
        </w:rPr>
      </w:pPr>
      <w:r w:rsidRPr="00FA115C">
        <w:rPr>
          <w:rFonts w:eastAsiaTheme="majorEastAsia"/>
          <w:szCs w:val="21"/>
        </w:rPr>
        <w:t>4</w:t>
      </w:r>
      <w:r w:rsidRPr="00FA115C">
        <w:rPr>
          <w:rFonts w:eastAsiaTheme="majorEastAsia" w:hAnsiTheme="majorEastAsia"/>
          <w:szCs w:val="21"/>
        </w:rPr>
        <w:t>、在学期间有违反校纪校规行为，受到纪律处分的；</w:t>
      </w:r>
      <w:r w:rsidRPr="00FA115C">
        <w:rPr>
          <w:rFonts w:eastAsiaTheme="majorEastAsia"/>
          <w:szCs w:val="21"/>
        </w:rPr>
        <w:t xml:space="preserve"> </w:t>
      </w:r>
    </w:p>
    <w:p w:rsidR="003F451D" w:rsidRPr="00FA115C" w:rsidRDefault="00DF1B55" w:rsidP="00D84C12">
      <w:pPr>
        <w:adjustRightInd w:val="0"/>
        <w:snapToGrid w:val="0"/>
        <w:spacing w:line="360" w:lineRule="exact"/>
        <w:ind w:firstLineChars="200" w:firstLine="420"/>
        <w:rPr>
          <w:rFonts w:eastAsiaTheme="majorEastAsia"/>
          <w:szCs w:val="21"/>
        </w:rPr>
      </w:pPr>
      <w:r w:rsidRPr="00FA115C">
        <w:rPr>
          <w:rFonts w:eastAsiaTheme="majorEastAsia"/>
          <w:szCs w:val="21"/>
        </w:rPr>
        <w:t>5</w:t>
      </w:r>
      <w:r w:rsidRPr="00FA115C">
        <w:rPr>
          <w:rFonts w:eastAsiaTheme="majorEastAsia" w:hAnsiTheme="majorEastAsia"/>
          <w:szCs w:val="21"/>
        </w:rPr>
        <w:t>、在科研工作和临床等实践中，造成重大事件及损失的；</w:t>
      </w:r>
    </w:p>
    <w:p w:rsidR="003F451D" w:rsidRPr="00FA115C" w:rsidRDefault="00DF1B55" w:rsidP="00D84C12">
      <w:pPr>
        <w:adjustRightInd w:val="0"/>
        <w:snapToGrid w:val="0"/>
        <w:spacing w:line="360" w:lineRule="exact"/>
        <w:ind w:firstLineChars="200" w:firstLine="420"/>
        <w:rPr>
          <w:rFonts w:eastAsiaTheme="majorEastAsia"/>
          <w:szCs w:val="21"/>
        </w:rPr>
      </w:pPr>
      <w:r w:rsidRPr="00FA115C">
        <w:rPr>
          <w:rFonts w:eastAsiaTheme="majorEastAsia"/>
          <w:szCs w:val="21"/>
        </w:rPr>
        <w:t>6</w:t>
      </w:r>
      <w:r w:rsidRPr="00FA115C">
        <w:rPr>
          <w:rFonts w:eastAsiaTheme="majorEastAsia" w:hAnsiTheme="majorEastAsia"/>
          <w:szCs w:val="21"/>
        </w:rPr>
        <w:t>、其他有损学校声誉行为的。</w:t>
      </w:r>
    </w:p>
    <w:p w:rsidR="003F451D" w:rsidRPr="00FA115C" w:rsidRDefault="00DF1B55" w:rsidP="00D84C12">
      <w:pPr>
        <w:adjustRightInd w:val="0"/>
        <w:snapToGrid w:val="0"/>
        <w:spacing w:line="360" w:lineRule="exact"/>
        <w:ind w:firstLineChars="200" w:firstLine="420"/>
        <w:rPr>
          <w:rFonts w:eastAsiaTheme="majorEastAsia"/>
          <w:szCs w:val="21"/>
        </w:rPr>
      </w:pPr>
      <w:r w:rsidRPr="00E512AC">
        <w:rPr>
          <w:rFonts w:ascii="方正宋黑简体" w:eastAsia="方正宋黑简体" w:hAnsiTheme="majorEastAsia"/>
          <w:szCs w:val="21"/>
        </w:rPr>
        <w:t>第十三条</w:t>
      </w:r>
      <w:r w:rsidRPr="00FA115C">
        <w:rPr>
          <w:rFonts w:eastAsiaTheme="majorEastAsia"/>
          <w:szCs w:val="21"/>
        </w:rPr>
        <w:t xml:space="preserve"> </w:t>
      </w:r>
      <w:r w:rsidRPr="00FA115C">
        <w:rPr>
          <w:rFonts w:eastAsiaTheme="majorEastAsia" w:hAnsiTheme="majorEastAsia"/>
          <w:szCs w:val="21"/>
        </w:rPr>
        <w:t>研究生在校期间已获其他奖学金奖励</w:t>
      </w:r>
      <w:r w:rsidRPr="00FA115C">
        <w:rPr>
          <w:rFonts w:eastAsiaTheme="majorEastAsia"/>
          <w:szCs w:val="21"/>
        </w:rPr>
        <w:t>(</w:t>
      </w:r>
      <w:r w:rsidRPr="00FA115C">
        <w:rPr>
          <w:rFonts w:eastAsiaTheme="majorEastAsia" w:hAnsiTheme="majorEastAsia"/>
          <w:szCs w:val="21"/>
        </w:rPr>
        <w:t>学业奖学金除外</w:t>
      </w:r>
      <w:r w:rsidRPr="00FA115C">
        <w:rPr>
          <w:rFonts w:eastAsiaTheme="majorEastAsia"/>
          <w:szCs w:val="21"/>
        </w:rPr>
        <w:t>)</w:t>
      </w:r>
      <w:r w:rsidRPr="00FA115C">
        <w:rPr>
          <w:rFonts w:eastAsiaTheme="majorEastAsia" w:hAnsiTheme="majorEastAsia"/>
          <w:szCs w:val="21"/>
        </w:rPr>
        <w:t>的成果，不得再次以同一成果申报研究生国家奖学金。</w:t>
      </w:r>
    </w:p>
    <w:p w:rsidR="003F451D" w:rsidRPr="00BE342C" w:rsidRDefault="00DF1B55" w:rsidP="002153CA">
      <w:pPr>
        <w:spacing w:line="560" w:lineRule="exact"/>
        <w:jc w:val="center"/>
        <w:rPr>
          <w:rFonts w:eastAsia="方正黑体简体"/>
          <w:sz w:val="24"/>
        </w:rPr>
      </w:pPr>
      <w:r w:rsidRPr="00BE342C">
        <w:rPr>
          <w:rFonts w:eastAsia="方正黑体简体"/>
          <w:sz w:val="24"/>
        </w:rPr>
        <w:t>第四章</w:t>
      </w:r>
      <w:r w:rsidRPr="00BE342C">
        <w:rPr>
          <w:rFonts w:eastAsia="方正黑体简体"/>
          <w:sz w:val="24"/>
        </w:rPr>
        <w:t xml:space="preserve"> </w:t>
      </w:r>
      <w:r w:rsidR="00BE342C">
        <w:rPr>
          <w:rFonts w:eastAsia="方正黑体简体" w:hint="eastAsia"/>
          <w:sz w:val="24"/>
        </w:rPr>
        <w:t xml:space="preserve"> </w:t>
      </w:r>
      <w:r w:rsidRPr="00BE342C">
        <w:rPr>
          <w:rFonts w:eastAsia="方正黑体简体"/>
          <w:sz w:val="24"/>
        </w:rPr>
        <w:t>评审程序</w:t>
      </w:r>
    </w:p>
    <w:p w:rsidR="003F451D" w:rsidRPr="00FA115C" w:rsidRDefault="00DF1B55" w:rsidP="00D84C12">
      <w:pPr>
        <w:adjustRightInd w:val="0"/>
        <w:snapToGrid w:val="0"/>
        <w:spacing w:line="360" w:lineRule="exact"/>
        <w:ind w:firstLineChars="200" w:firstLine="420"/>
        <w:rPr>
          <w:rFonts w:eastAsiaTheme="majorEastAsia"/>
          <w:szCs w:val="21"/>
        </w:rPr>
      </w:pPr>
      <w:r w:rsidRPr="00E512AC">
        <w:rPr>
          <w:rFonts w:ascii="方正宋黑简体" w:eastAsia="方正宋黑简体" w:hAnsiTheme="majorEastAsia"/>
          <w:szCs w:val="21"/>
        </w:rPr>
        <w:t xml:space="preserve">第十四条 </w:t>
      </w:r>
      <w:r w:rsidRPr="00FA115C">
        <w:rPr>
          <w:rFonts w:eastAsiaTheme="majorEastAsia" w:hAnsiTheme="majorEastAsia"/>
          <w:szCs w:val="21"/>
        </w:rPr>
        <w:t>研究生国家奖学金评审工作，坚持</w:t>
      </w:r>
      <w:r w:rsidRPr="00FA115C">
        <w:rPr>
          <w:rFonts w:eastAsiaTheme="majorEastAsia"/>
          <w:szCs w:val="21"/>
        </w:rPr>
        <w:t>“</w:t>
      </w:r>
      <w:r w:rsidRPr="00FA115C">
        <w:rPr>
          <w:rFonts w:eastAsiaTheme="majorEastAsia" w:hAnsiTheme="majorEastAsia"/>
          <w:szCs w:val="21"/>
        </w:rPr>
        <w:t>公开、公平、公正、择优</w:t>
      </w:r>
      <w:r w:rsidRPr="00FA115C">
        <w:rPr>
          <w:rFonts w:eastAsiaTheme="majorEastAsia"/>
          <w:szCs w:val="21"/>
        </w:rPr>
        <w:t>”</w:t>
      </w:r>
      <w:r w:rsidRPr="00FA115C">
        <w:rPr>
          <w:rFonts w:eastAsiaTheme="majorEastAsia" w:hAnsiTheme="majorEastAsia"/>
          <w:szCs w:val="21"/>
        </w:rPr>
        <w:t>的原则，按照</w:t>
      </w:r>
      <w:r w:rsidRPr="00FA115C">
        <w:rPr>
          <w:rFonts w:eastAsiaTheme="majorEastAsia"/>
          <w:szCs w:val="21"/>
        </w:rPr>
        <w:t>“</w:t>
      </w:r>
      <w:r w:rsidRPr="00FA115C">
        <w:rPr>
          <w:rFonts w:eastAsiaTheme="majorEastAsia" w:hAnsiTheme="majorEastAsia"/>
          <w:szCs w:val="21"/>
        </w:rPr>
        <w:t>学生申请、导师推荐、班级测评、学院初评、学校审定</w:t>
      </w:r>
      <w:r w:rsidRPr="00FA115C">
        <w:rPr>
          <w:rFonts w:eastAsiaTheme="majorEastAsia"/>
          <w:szCs w:val="21"/>
        </w:rPr>
        <w:t>”</w:t>
      </w:r>
      <w:r w:rsidRPr="00FA115C">
        <w:rPr>
          <w:rFonts w:eastAsiaTheme="majorEastAsia" w:hAnsiTheme="majorEastAsia"/>
          <w:szCs w:val="21"/>
        </w:rPr>
        <w:t>的程序进行。</w:t>
      </w:r>
    </w:p>
    <w:p w:rsidR="003F451D" w:rsidRPr="00FA115C" w:rsidRDefault="00DF1B55" w:rsidP="00D84C12">
      <w:pPr>
        <w:adjustRightInd w:val="0"/>
        <w:snapToGrid w:val="0"/>
        <w:spacing w:line="360" w:lineRule="exact"/>
        <w:ind w:firstLineChars="200" w:firstLine="420"/>
        <w:rPr>
          <w:rFonts w:eastAsiaTheme="majorEastAsia"/>
          <w:szCs w:val="21"/>
        </w:rPr>
      </w:pPr>
      <w:r w:rsidRPr="00E512AC">
        <w:rPr>
          <w:rFonts w:ascii="方正宋黑简体" w:eastAsia="方正宋黑简体" w:hAnsiTheme="majorEastAsia"/>
          <w:szCs w:val="21"/>
        </w:rPr>
        <w:lastRenderedPageBreak/>
        <w:t>第十五条</w:t>
      </w:r>
      <w:r w:rsidRPr="00FA115C">
        <w:rPr>
          <w:rFonts w:eastAsiaTheme="majorEastAsia"/>
          <w:szCs w:val="21"/>
        </w:rPr>
        <w:t xml:space="preserve"> </w:t>
      </w:r>
      <w:r w:rsidRPr="00FA115C">
        <w:rPr>
          <w:rFonts w:eastAsiaTheme="majorEastAsia" w:hAnsiTheme="majorEastAsia"/>
          <w:szCs w:val="21"/>
        </w:rPr>
        <w:t>研究生本人提出申请，如实填写《研究生国家奖学金申请审批表》，提交课程学习成绩表、思想政治表现情况、论文和科研成果证书原件及复印件等有关证明材料。</w:t>
      </w:r>
    </w:p>
    <w:p w:rsidR="003F451D" w:rsidRPr="00FA115C" w:rsidRDefault="00DF1B55" w:rsidP="00D84C12">
      <w:pPr>
        <w:adjustRightInd w:val="0"/>
        <w:snapToGrid w:val="0"/>
        <w:spacing w:line="360" w:lineRule="exact"/>
        <w:ind w:firstLineChars="200" w:firstLine="420"/>
        <w:rPr>
          <w:rFonts w:eastAsiaTheme="majorEastAsia"/>
          <w:szCs w:val="21"/>
        </w:rPr>
      </w:pPr>
      <w:r w:rsidRPr="00E512AC">
        <w:rPr>
          <w:rFonts w:ascii="方正宋黑简体" w:eastAsia="方正宋黑简体" w:hAnsiTheme="majorEastAsia"/>
          <w:szCs w:val="21"/>
        </w:rPr>
        <w:t>第十六条</w:t>
      </w:r>
      <w:r w:rsidRPr="00FA115C">
        <w:rPr>
          <w:rFonts w:eastAsiaTheme="majorEastAsia"/>
          <w:szCs w:val="21"/>
        </w:rPr>
        <w:t xml:space="preserve"> </w:t>
      </w:r>
      <w:r w:rsidRPr="00FA115C">
        <w:rPr>
          <w:rFonts w:eastAsiaTheme="majorEastAsia" w:hAnsiTheme="majorEastAsia"/>
          <w:szCs w:val="21"/>
        </w:rPr>
        <w:t>导师对研究生的思想品德、学习成绩、科研创新、社会服务等方面给予综合评价，明确推荐意见。</w:t>
      </w:r>
    </w:p>
    <w:p w:rsidR="003F451D" w:rsidRPr="00FA115C" w:rsidRDefault="00DF1B55" w:rsidP="00D84C12">
      <w:pPr>
        <w:adjustRightInd w:val="0"/>
        <w:snapToGrid w:val="0"/>
        <w:spacing w:line="360" w:lineRule="exact"/>
        <w:ind w:firstLineChars="200" w:firstLine="420"/>
        <w:rPr>
          <w:rFonts w:eastAsiaTheme="majorEastAsia"/>
          <w:szCs w:val="21"/>
        </w:rPr>
      </w:pPr>
      <w:r w:rsidRPr="00E512AC">
        <w:rPr>
          <w:rFonts w:ascii="方正宋黑简体" w:eastAsia="方正宋黑简体" w:hAnsiTheme="majorEastAsia"/>
          <w:szCs w:val="21"/>
        </w:rPr>
        <w:t>第十七条</w:t>
      </w:r>
      <w:r w:rsidRPr="00FA115C">
        <w:rPr>
          <w:rFonts w:eastAsiaTheme="majorEastAsia"/>
          <w:szCs w:val="21"/>
        </w:rPr>
        <w:t xml:space="preserve"> </w:t>
      </w:r>
      <w:r w:rsidRPr="00FA115C">
        <w:rPr>
          <w:rFonts w:eastAsiaTheme="majorEastAsia" w:hAnsiTheme="majorEastAsia"/>
          <w:szCs w:val="21"/>
        </w:rPr>
        <w:t>学院广泛组织学生以班级为单位，对申请者进行推荐测评，测评结果上报学院评审委员会。</w:t>
      </w:r>
    </w:p>
    <w:p w:rsidR="003F451D" w:rsidRPr="00FA115C" w:rsidRDefault="00DF1B55" w:rsidP="00D84C12">
      <w:pPr>
        <w:adjustRightInd w:val="0"/>
        <w:snapToGrid w:val="0"/>
        <w:spacing w:line="360" w:lineRule="exact"/>
        <w:ind w:firstLineChars="200" w:firstLine="420"/>
        <w:rPr>
          <w:rFonts w:eastAsiaTheme="majorEastAsia"/>
          <w:szCs w:val="21"/>
        </w:rPr>
      </w:pPr>
      <w:r w:rsidRPr="00E512AC">
        <w:rPr>
          <w:rFonts w:ascii="方正宋黑简体" w:eastAsia="方正宋黑简体" w:hAnsiTheme="majorEastAsia"/>
          <w:szCs w:val="21"/>
        </w:rPr>
        <w:t>第十八条</w:t>
      </w:r>
      <w:r w:rsidRPr="00FA115C">
        <w:rPr>
          <w:rFonts w:eastAsiaTheme="majorEastAsia"/>
          <w:szCs w:val="21"/>
        </w:rPr>
        <w:t xml:space="preserve"> </w:t>
      </w:r>
      <w:r w:rsidRPr="00FA115C">
        <w:rPr>
          <w:rFonts w:eastAsiaTheme="majorEastAsia" w:hAnsiTheme="majorEastAsia"/>
          <w:szCs w:val="21"/>
        </w:rPr>
        <w:t>学院评审委员会审核申请者相关材料，按照奖学金评选计分标准，计算、核实申请者得分，并结合得分及推荐测评情况，组织评审，确定初步名单。</w:t>
      </w:r>
    </w:p>
    <w:p w:rsidR="003F451D" w:rsidRPr="00FA115C" w:rsidRDefault="00DF1B55" w:rsidP="00D84C12">
      <w:pPr>
        <w:tabs>
          <w:tab w:val="left" w:pos="876"/>
        </w:tabs>
        <w:spacing w:line="360" w:lineRule="exact"/>
        <w:ind w:firstLineChars="200" w:firstLine="420"/>
        <w:rPr>
          <w:rFonts w:eastAsiaTheme="majorEastAsia"/>
          <w:szCs w:val="21"/>
        </w:rPr>
      </w:pPr>
      <w:r w:rsidRPr="00E512AC">
        <w:rPr>
          <w:rFonts w:ascii="方正宋黑简体" w:eastAsia="方正宋黑简体" w:hAnsiTheme="majorEastAsia"/>
          <w:szCs w:val="21"/>
        </w:rPr>
        <w:t>第十九条</w:t>
      </w:r>
      <w:r w:rsidRPr="00FA115C">
        <w:rPr>
          <w:rFonts w:eastAsiaTheme="majorEastAsia"/>
          <w:szCs w:val="21"/>
        </w:rPr>
        <w:t xml:space="preserve"> </w:t>
      </w:r>
      <w:r w:rsidRPr="00FA115C">
        <w:rPr>
          <w:rFonts w:eastAsiaTheme="majorEastAsia" w:hAnsiTheme="majorEastAsia"/>
          <w:szCs w:val="21"/>
        </w:rPr>
        <w:t>各院</w:t>
      </w:r>
      <w:r w:rsidRPr="00FA115C">
        <w:rPr>
          <w:rFonts w:eastAsiaTheme="majorEastAsia"/>
          <w:szCs w:val="21"/>
        </w:rPr>
        <w:t>(</w:t>
      </w:r>
      <w:r w:rsidRPr="00FA115C">
        <w:rPr>
          <w:rFonts w:eastAsiaTheme="majorEastAsia" w:hAnsiTheme="majorEastAsia"/>
          <w:szCs w:val="21"/>
        </w:rPr>
        <w:t>系</w:t>
      </w:r>
      <w:r w:rsidRPr="00FA115C">
        <w:rPr>
          <w:rFonts w:eastAsiaTheme="majorEastAsia"/>
          <w:szCs w:val="21"/>
        </w:rPr>
        <w:t>)</w:t>
      </w:r>
      <w:r w:rsidRPr="00FA115C">
        <w:rPr>
          <w:rFonts w:eastAsiaTheme="majorEastAsia" w:hAnsiTheme="majorEastAsia"/>
          <w:szCs w:val="21"/>
        </w:rPr>
        <w:t>研究生国家奖学金评审委员会组织评选，采取公开答辩等方式选确定硕士研究生拟获奖名单及博士研究生国家奖学金候选名单，并公示</w:t>
      </w:r>
      <w:r w:rsidRPr="00FA115C">
        <w:rPr>
          <w:rFonts w:eastAsiaTheme="majorEastAsia"/>
          <w:szCs w:val="21"/>
        </w:rPr>
        <w:t>5</w:t>
      </w:r>
      <w:r w:rsidRPr="00FA115C">
        <w:rPr>
          <w:rFonts w:eastAsiaTheme="majorEastAsia" w:hAnsiTheme="majorEastAsia"/>
          <w:szCs w:val="21"/>
        </w:rPr>
        <w:t>个工作日。</w:t>
      </w:r>
    </w:p>
    <w:p w:rsidR="003F451D" w:rsidRPr="00FA115C" w:rsidRDefault="00DF1B55" w:rsidP="00D84C12">
      <w:pPr>
        <w:tabs>
          <w:tab w:val="left" w:pos="876"/>
        </w:tabs>
        <w:spacing w:line="360" w:lineRule="exact"/>
        <w:ind w:firstLineChars="200" w:firstLine="420"/>
        <w:rPr>
          <w:rFonts w:eastAsiaTheme="majorEastAsia"/>
          <w:szCs w:val="21"/>
        </w:rPr>
      </w:pPr>
      <w:r w:rsidRPr="00E512AC">
        <w:rPr>
          <w:rFonts w:ascii="方正宋黑简体" w:eastAsia="方正宋黑简体" w:hAnsiTheme="majorEastAsia"/>
          <w:szCs w:val="21"/>
        </w:rPr>
        <w:t>第二十条</w:t>
      </w:r>
      <w:r w:rsidRPr="00FA115C">
        <w:rPr>
          <w:rFonts w:eastAsiaTheme="majorEastAsia"/>
          <w:szCs w:val="21"/>
        </w:rPr>
        <w:t xml:space="preserve"> </w:t>
      </w:r>
      <w:r w:rsidRPr="00FA115C">
        <w:rPr>
          <w:rFonts w:eastAsiaTheme="majorEastAsia" w:hAnsiTheme="majorEastAsia"/>
          <w:szCs w:val="21"/>
        </w:rPr>
        <w:t>公示结束无异议后，学院按推荐指标上报硕士研究生国家奖学金拟定名单及博士研究生国家奖学金候选名单。由学校研究生国家奖学金评审领导小组审定硕士拟获奖名单，并组织专家对全校初审合格的博士研究生申请材料进行集中评审，综合评审情况确定博士拟获奖名单。</w:t>
      </w:r>
    </w:p>
    <w:p w:rsidR="003F451D" w:rsidRPr="00FA115C" w:rsidRDefault="00DF1B55" w:rsidP="00D84C12">
      <w:pPr>
        <w:adjustRightInd w:val="0"/>
        <w:snapToGrid w:val="0"/>
        <w:spacing w:line="360" w:lineRule="exact"/>
        <w:ind w:firstLineChars="200" w:firstLine="420"/>
        <w:rPr>
          <w:rFonts w:eastAsiaTheme="majorEastAsia"/>
          <w:szCs w:val="21"/>
        </w:rPr>
      </w:pPr>
      <w:r w:rsidRPr="00E512AC">
        <w:rPr>
          <w:rFonts w:ascii="方正宋黑简体" w:eastAsia="方正宋黑简体" w:hAnsiTheme="majorEastAsia"/>
          <w:szCs w:val="21"/>
        </w:rPr>
        <w:t>第二十一条</w:t>
      </w:r>
      <w:r w:rsidRPr="00FA115C">
        <w:rPr>
          <w:rFonts w:eastAsiaTheme="majorEastAsia"/>
          <w:szCs w:val="21"/>
        </w:rPr>
        <w:t xml:space="preserve"> </w:t>
      </w:r>
      <w:r w:rsidRPr="00FA115C">
        <w:rPr>
          <w:rFonts w:eastAsiaTheme="majorEastAsia" w:hAnsiTheme="majorEastAsia"/>
          <w:szCs w:val="21"/>
        </w:rPr>
        <w:t>经学校研究生国家奖学金评审领导小组最终审定的全部结果，在全校范围内公示</w:t>
      </w:r>
      <w:r w:rsidRPr="00FA115C">
        <w:rPr>
          <w:rFonts w:eastAsiaTheme="majorEastAsia"/>
          <w:szCs w:val="21"/>
        </w:rPr>
        <w:t>5</w:t>
      </w:r>
      <w:r w:rsidRPr="00FA115C">
        <w:rPr>
          <w:rFonts w:eastAsiaTheme="majorEastAsia" w:hAnsiTheme="majorEastAsia"/>
          <w:szCs w:val="21"/>
        </w:rPr>
        <w:t>个工作日，无异议后上报省教育厅。</w:t>
      </w:r>
    </w:p>
    <w:p w:rsidR="003F451D" w:rsidRPr="00FA115C" w:rsidRDefault="00DF1B55" w:rsidP="00D84C12">
      <w:pPr>
        <w:adjustRightInd w:val="0"/>
        <w:snapToGrid w:val="0"/>
        <w:spacing w:line="360" w:lineRule="exact"/>
        <w:ind w:firstLineChars="200" w:firstLine="420"/>
        <w:rPr>
          <w:rFonts w:eastAsiaTheme="majorEastAsia"/>
          <w:szCs w:val="21"/>
        </w:rPr>
      </w:pPr>
      <w:r w:rsidRPr="00E512AC">
        <w:rPr>
          <w:rFonts w:ascii="方正宋黑简体" w:eastAsia="方正宋黑简体" w:hAnsiTheme="majorEastAsia"/>
          <w:szCs w:val="21"/>
        </w:rPr>
        <w:t>第二十二条</w:t>
      </w:r>
      <w:r w:rsidRPr="00FA115C">
        <w:rPr>
          <w:rFonts w:eastAsiaTheme="majorEastAsia"/>
          <w:szCs w:val="21"/>
        </w:rPr>
        <w:t xml:space="preserve"> </w:t>
      </w:r>
      <w:r w:rsidRPr="00FA115C">
        <w:rPr>
          <w:rFonts w:eastAsiaTheme="majorEastAsia" w:hAnsiTheme="majorEastAsia"/>
          <w:szCs w:val="21"/>
        </w:rPr>
        <w:t>在各学院公示阶段，对研究生国家奖学金评审结果有异议的，可向学院评审委员会提出申诉，评审委员会应及时研究并予以答复。如对学院评审委员会作出的答复仍存在异议的，可在学校公示阶段向学校研究生国家奖学金评审领导小组提请裁决。</w:t>
      </w:r>
    </w:p>
    <w:p w:rsidR="003F451D" w:rsidRPr="00FA115C" w:rsidRDefault="00DF1B55" w:rsidP="00D84C12">
      <w:pPr>
        <w:adjustRightInd w:val="0"/>
        <w:snapToGrid w:val="0"/>
        <w:spacing w:line="360" w:lineRule="exact"/>
        <w:ind w:firstLineChars="200" w:firstLine="420"/>
        <w:rPr>
          <w:rFonts w:eastAsiaTheme="majorEastAsia"/>
          <w:szCs w:val="21"/>
        </w:rPr>
      </w:pPr>
      <w:r w:rsidRPr="00E512AC">
        <w:rPr>
          <w:rFonts w:ascii="方正宋黑简体" w:eastAsia="方正宋黑简体" w:hAnsiTheme="majorEastAsia"/>
          <w:szCs w:val="21"/>
        </w:rPr>
        <w:lastRenderedPageBreak/>
        <w:t>第二十三条</w:t>
      </w:r>
      <w:r w:rsidRPr="00FA115C">
        <w:rPr>
          <w:rFonts w:eastAsiaTheme="majorEastAsia"/>
          <w:szCs w:val="21"/>
        </w:rPr>
        <w:t xml:space="preserve"> </w:t>
      </w:r>
      <w:r w:rsidRPr="00FA115C">
        <w:rPr>
          <w:rFonts w:eastAsiaTheme="majorEastAsia" w:hAnsiTheme="majorEastAsia"/>
          <w:szCs w:val="21"/>
        </w:rPr>
        <w:t>在奖学金申请和评选过程中，若研究生本人有弄虚作假行为，将取消该生奖学金评选资格并根据情节轻重给予相应处分。研究生获奖后如有违纪行为，并被处以警告</w:t>
      </w:r>
      <w:r w:rsidRPr="00FA115C">
        <w:rPr>
          <w:rFonts w:eastAsiaTheme="majorEastAsia"/>
          <w:szCs w:val="21"/>
        </w:rPr>
        <w:t>(</w:t>
      </w:r>
      <w:r w:rsidRPr="00FA115C">
        <w:rPr>
          <w:rFonts w:eastAsiaTheme="majorEastAsia" w:hAnsiTheme="majorEastAsia"/>
          <w:szCs w:val="21"/>
        </w:rPr>
        <w:t>含警告</w:t>
      </w:r>
      <w:r w:rsidRPr="00FA115C">
        <w:rPr>
          <w:rFonts w:eastAsiaTheme="majorEastAsia"/>
          <w:szCs w:val="21"/>
        </w:rPr>
        <w:t>)</w:t>
      </w:r>
      <w:r w:rsidRPr="00FA115C">
        <w:rPr>
          <w:rFonts w:eastAsiaTheme="majorEastAsia" w:hAnsiTheme="majorEastAsia"/>
          <w:szCs w:val="21"/>
        </w:rPr>
        <w:t>以上处分者，将取消其荣誉称号，追回奖学金。</w:t>
      </w:r>
    </w:p>
    <w:p w:rsidR="003F451D" w:rsidRPr="00FA115C" w:rsidRDefault="00DF1B55" w:rsidP="00D84C12">
      <w:pPr>
        <w:adjustRightInd w:val="0"/>
        <w:snapToGrid w:val="0"/>
        <w:spacing w:line="360" w:lineRule="exact"/>
        <w:ind w:firstLineChars="200" w:firstLine="420"/>
        <w:rPr>
          <w:rFonts w:eastAsiaTheme="majorEastAsia"/>
          <w:szCs w:val="21"/>
        </w:rPr>
      </w:pPr>
      <w:r w:rsidRPr="00E512AC">
        <w:rPr>
          <w:rFonts w:ascii="方正宋黑简体" w:eastAsia="方正宋黑简体" w:hAnsiTheme="majorEastAsia"/>
          <w:szCs w:val="21"/>
        </w:rPr>
        <w:t>第二十四条</w:t>
      </w:r>
      <w:r w:rsidRPr="00FA115C">
        <w:rPr>
          <w:rFonts w:eastAsiaTheme="majorEastAsia"/>
          <w:szCs w:val="21"/>
        </w:rPr>
        <w:t xml:space="preserve"> </w:t>
      </w:r>
      <w:r w:rsidRPr="00FA115C">
        <w:rPr>
          <w:rFonts w:eastAsiaTheme="majorEastAsia" w:hAnsiTheme="majorEastAsia"/>
          <w:szCs w:val="21"/>
        </w:rPr>
        <w:t>各评审委员和评审专家在评审过程中，应坚持公平、公正的原则，不得利用评审委员的特殊身份和影响力，单独或与有关人员共同为参评对象获奖提供便利；应认真审阅、核实评审材料，公正、客观地发表意见；如发现与参评对象存在直系亲属关系、直接利益关系或有其它可能影响评审工作的情形，应当主动申请回避。</w:t>
      </w:r>
    </w:p>
    <w:p w:rsidR="003F451D" w:rsidRPr="00FA115C" w:rsidRDefault="00DF1B55" w:rsidP="00D84C12">
      <w:pPr>
        <w:spacing w:line="360" w:lineRule="exact"/>
        <w:ind w:firstLineChars="200" w:firstLine="420"/>
        <w:rPr>
          <w:rFonts w:eastAsiaTheme="majorEastAsia"/>
          <w:szCs w:val="21"/>
        </w:rPr>
      </w:pPr>
      <w:r w:rsidRPr="00E512AC">
        <w:rPr>
          <w:rFonts w:ascii="方正宋黑简体" w:eastAsia="方正宋黑简体" w:hAnsiTheme="majorEastAsia"/>
          <w:szCs w:val="21"/>
        </w:rPr>
        <w:t>第二十五条</w:t>
      </w:r>
      <w:r w:rsidRPr="00FA115C">
        <w:rPr>
          <w:rFonts w:eastAsiaTheme="majorEastAsia"/>
          <w:szCs w:val="21"/>
        </w:rPr>
        <w:t xml:space="preserve"> </w:t>
      </w:r>
      <w:r w:rsidRPr="00FA115C">
        <w:rPr>
          <w:rFonts w:eastAsiaTheme="majorEastAsia" w:hAnsiTheme="majorEastAsia"/>
          <w:szCs w:val="21"/>
        </w:rPr>
        <w:t>为确保研究生国家奖学金评选的</w:t>
      </w:r>
      <w:r w:rsidRPr="00FA115C">
        <w:rPr>
          <w:rFonts w:eastAsiaTheme="majorEastAsia"/>
          <w:szCs w:val="21"/>
        </w:rPr>
        <w:t>“</w:t>
      </w:r>
      <w:r w:rsidRPr="00FA115C">
        <w:rPr>
          <w:rFonts w:eastAsiaTheme="majorEastAsia" w:hAnsiTheme="majorEastAsia"/>
          <w:szCs w:val="21"/>
        </w:rPr>
        <w:t>公开、公平、公正</w:t>
      </w:r>
      <w:r w:rsidRPr="00FA115C">
        <w:rPr>
          <w:rFonts w:eastAsiaTheme="majorEastAsia"/>
          <w:szCs w:val="21"/>
        </w:rPr>
        <w:t>”</w:t>
      </w:r>
      <w:r w:rsidRPr="00FA115C">
        <w:rPr>
          <w:rFonts w:eastAsiaTheme="majorEastAsia" w:hAnsiTheme="majorEastAsia"/>
          <w:szCs w:val="21"/>
        </w:rPr>
        <w:t>，充分发挥研究生国家奖学金的激励作用，按照国家、省教育厅以及学校相关文件，特制定武汉科技大学研究生国家奖学金评选计分标准。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研究生国家奖学金评选计分标准适用于博士研究生奖学金评选。硕士研究生国家奖学金计分标准各学院可根据实际情况参照本评选计分标准另行制定。</w:t>
      </w:r>
    </w:p>
    <w:p w:rsidR="003F451D" w:rsidRPr="00BE342C" w:rsidRDefault="00DF1B55" w:rsidP="002153CA">
      <w:pPr>
        <w:pStyle w:val="ad"/>
        <w:numPr>
          <w:ilvl w:val="0"/>
          <w:numId w:val="4"/>
        </w:numPr>
        <w:spacing w:line="560" w:lineRule="exact"/>
        <w:ind w:firstLineChars="0"/>
        <w:jc w:val="center"/>
        <w:rPr>
          <w:rFonts w:eastAsia="方正黑体简体"/>
          <w:sz w:val="24"/>
        </w:rPr>
      </w:pPr>
      <w:r w:rsidRPr="00BE342C">
        <w:rPr>
          <w:rFonts w:eastAsia="方正黑体简体"/>
          <w:sz w:val="24"/>
        </w:rPr>
        <w:t xml:space="preserve"> </w:t>
      </w:r>
      <w:r w:rsidR="00BE342C">
        <w:rPr>
          <w:rFonts w:eastAsia="方正黑体简体" w:hint="eastAsia"/>
          <w:sz w:val="24"/>
        </w:rPr>
        <w:t xml:space="preserve"> </w:t>
      </w:r>
      <w:r w:rsidRPr="00BE342C">
        <w:rPr>
          <w:rFonts w:eastAsia="方正黑体简体"/>
          <w:sz w:val="24"/>
        </w:rPr>
        <w:t>附</w:t>
      </w:r>
      <w:r w:rsidRPr="00BE342C">
        <w:rPr>
          <w:rFonts w:eastAsia="方正黑体简体"/>
          <w:sz w:val="24"/>
        </w:rPr>
        <w:t xml:space="preserve">  </w:t>
      </w:r>
      <w:r w:rsidRPr="00BE342C">
        <w:rPr>
          <w:rFonts w:eastAsia="方正黑体简体"/>
          <w:sz w:val="24"/>
        </w:rPr>
        <w:t>则</w:t>
      </w:r>
    </w:p>
    <w:p w:rsidR="003F451D" w:rsidRPr="00FA115C" w:rsidRDefault="00DF1B55" w:rsidP="00D84C12">
      <w:pPr>
        <w:adjustRightInd w:val="0"/>
        <w:snapToGrid w:val="0"/>
        <w:spacing w:line="360" w:lineRule="exact"/>
        <w:ind w:firstLineChars="200" w:firstLine="420"/>
        <w:rPr>
          <w:rFonts w:eastAsiaTheme="majorEastAsia"/>
          <w:szCs w:val="21"/>
        </w:rPr>
      </w:pPr>
      <w:r w:rsidRPr="00E512AC">
        <w:rPr>
          <w:rFonts w:ascii="方正宋黑简体" w:eastAsia="方正宋黑简体" w:hAnsiTheme="majorEastAsia"/>
          <w:szCs w:val="21"/>
        </w:rPr>
        <w:t>第二十六条</w:t>
      </w:r>
      <w:r w:rsidRPr="00FA115C">
        <w:rPr>
          <w:rFonts w:eastAsiaTheme="majorEastAsia"/>
          <w:szCs w:val="21"/>
        </w:rPr>
        <w:t xml:space="preserve"> </w:t>
      </w:r>
      <w:r w:rsidRPr="00FA115C">
        <w:rPr>
          <w:rFonts w:eastAsiaTheme="majorEastAsia" w:hAnsiTheme="majorEastAsia"/>
          <w:szCs w:val="21"/>
        </w:rPr>
        <w:t>各学院必须严格执行国家有关财政法规和本细则的规定，对研究生国家奖学金专款专用，不得以任何名义对研究生国家奖学金截留、挪用、挤占和进行二次分配，一经发现，将严肃查处。</w:t>
      </w:r>
    </w:p>
    <w:p w:rsidR="003F451D" w:rsidRPr="00FA115C" w:rsidRDefault="00DF1B55" w:rsidP="00D84C12">
      <w:pPr>
        <w:adjustRightInd w:val="0"/>
        <w:snapToGrid w:val="0"/>
        <w:spacing w:line="360" w:lineRule="exact"/>
        <w:ind w:firstLineChars="200" w:firstLine="420"/>
        <w:rPr>
          <w:rFonts w:eastAsiaTheme="majorEastAsia"/>
          <w:szCs w:val="21"/>
        </w:rPr>
      </w:pPr>
      <w:r w:rsidRPr="00E512AC">
        <w:rPr>
          <w:rFonts w:ascii="方正宋黑简体" w:eastAsia="方正宋黑简体" w:hAnsiTheme="majorEastAsia" w:hint="eastAsia"/>
          <w:szCs w:val="21"/>
        </w:rPr>
        <w:t>第二十七条</w:t>
      </w:r>
      <w:r w:rsidRPr="00FA115C">
        <w:rPr>
          <w:rFonts w:eastAsiaTheme="majorEastAsia"/>
          <w:szCs w:val="21"/>
        </w:rPr>
        <w:t xml:space="preserve"> </w:t>
      </w:r>
      <w:r w:rsidRPr="00FA115C">
        <w:rPr>
          <w:rFonts w:eastAsiaTheme="majorEastAsia" w:hAnsiTheme="majorEastAsia"/>
          <w:szCs w:val="21"/>
        </w:rPr>
        <w:t>本实施细则由学校研究生国家奖学金评审领导小组负责解释，自公布之日起施行，原《武汉科技大学研究生国家奖学金评审实施细则</w:t>
      </w:r>
      <w:r w:rsidRPr="00FA115C">
        <w:rPr>
          <w:rFonts w:eastAsiaTheme="majorEastAsia"/>
          <w:szCs w:val="21"/>
        </w:rPr>
        <w:t>(2014</w:t>
      </w:r>
      <w:r w:rsidRPr="00FA115C">
        <w:rPr>
          <w:rFonts w:eastAsiaTheme="majorEastAsia" w:hAnsiTheme="majorEastAsia"/>
          <w:szCs w:val="21"/>
        </w:rPr>
        <w:t>版</w:t>
      </w:r>
      <w:r w:rsidRPr="00FA115C">
        <w:rPr>
          <w:rFonts w:eastAsiaTheme="majorEastAsia"/>
          <w:szCs w:val="21"/>
        </w:rPr>
        <w:t>)</w:t>
      </w:r>
      <w:r w:rsidRPr="00FA115C">
        <w:rPr>
          <w:rFonts w:eastAsiaTheme="majorEastAsia" w:hAnsiTheme="majorEastAsia"/>
          <w:szCs w:val="21"/>
        </w:rPr>
        <w:t>》</w:t>
      </w:r>
      <w:r w:rsidRPr="00FA115C">
        <w:rPr>
          <w:rFonts w:eastAsiaTheme="majorEastAsia"/>
          <w:szCs w:val="21"/>
        </w:rPr>
        <w:t>(</w:t>
      </w:r>
      <w:r w:rsidRPr="00FA115C">
        <w:rPr>
          <w:rFonts w:eastAsiaTheme="majorEastAsia" w:hAnsiTheme="majorEastAsia"/>
          <w:szCs w:val="21"/>
        </w:rPr>
        <w:t>武科大研</w:t>
      </w:r>
      <w:r w:rsidRPr="00FA115C">
        <w:rPr>
          <w:rFonts w:eastAsiaTheme="majorEastAsia"/>
          <w:szCs w:val="21"/>
        </w:rPr>
        <w:t>[2014]4</w:t>
      </w:r>
      <w:r w:rsidRPr="00FA115C">
        <w:rPr>
          <w:rFonts w:eastAsiaTheme="majorEastAsia" w:hAnsiTheme="majorEastAsia"/>
          <w:szCs w:val="21"/>
        </w:rPr>
        <w:t>号</w:t>
      </w:r>
      <w:r w:rsidRPr="00FA115C">
        <w:rPr>
          <w:rFonts w:eastAsiaTheme="majorEastAsia"/>
          <w:szCs w:val="21"/>
        </w:rPr>
        <w:t>)</w:t>
      </w:r>
      <w:r w:rsidRPr="00FA115C">
        <w:rPr>
          <w:rFonts w:eastAsiaTheme="majorEastAsia" w:hAnsiTheme="majorEastAsia"/>
          <w:szCs w:val="21"/>
        </w:rPr>
        <w:t>同时废止。</w:t>
      </w:r>
    </w:p>
    <w:p w:rsidR="00CB24FA" w:rsidRPr="00090D1B" w:rsidRDefault="00DF1B55" w:rsidP="00264678">
      <w:pPr>
        <w:pStyle w:val="Char4"/>
        <w:spacing w:line="600" w:lineRule="exact"/>
        <w:ind w:firstLineChars="0" w:firstLine="0"/>
        <w:jc w:val="center"/>
        <w:rPr>
          <w:rFonts w:ascii="方正小标宋简体" w:eastAsia="方正小标宋简体"/>
          <w:w w:val="95"/>
          <w:sz w:val="32"/>
          <w:szCs w:val="32"/>
        </w:rPr>
      </w:pPr>
      <w:r w:rsidRPr="00FA115C">
        <w:rPr>
          <w:szCs w:val="21"/>
          <w:lang w:val="zh-CN"/>
        </w:rPr>
        <w:br w:type="page"/>
      </w:r>
      <w:bookmarkStart w:id="76" w:name="_Toc494547280"/>
      <w:r w:rsidRPr="00090D1B">
        <w:rPr>
          <w:rFonts w:ascii="方正小标宋简体" w:eastAsia="方正小标宋简体" w:hint="eastAsia"/>
          <w:w w:val="95"/>
          <w:sz w:val="32"/>
          <w:szCs w:val="32"/>
        </w:rPr>
        <w:lastRenderedPageBreak/>
        <w:t>武汉科技大学研究生国家奖学金</w:t>
      </w:r>
    </w:p>
    <w:p w:rsidR="003F451D" w:rsidRPr="00090D1B" w:rsidRDefault="00DF1B55" w:rsidP="00DC38D9">
      <w:pPr>
        <w:pStyle w:val="Char4"/>
        <w:spacing w:line="600" w:lineRule="exact"/>
        <w:ind w:firstLine="608"/>
        <w:jc w:val="center"/>
        <w:rPr>
          <w:rFonts w:ascii="方正小标宋简体" w:eastAsia="方正小标宋简体"/>
          <w:w w:val="95"/>
          <w:sz w:val="32"/>
          <w:szCs w:val="32"/>
        </w:rPr>
      </w:pPr>
      <w:r w:rsidRPr="00090D1B">
        <w:rPr>
          <w:rFonts w:ascii="方正小标宋简体" w:eastAsia="方正小标宋简体" w:hint="eastAsia"/>
          <w:w w:val="95"/>
          <w:sz w:val="32"/>
          <w:szCs w:val="32"/>
        </w:rPr>
        <w:t>评选计分标准</w:t>
      </w:r>
      <w:bookmarkEnd w:id="76"/>
    </w:p>
    <w:p w:rsidR="001168CE" w:rsidRPr="00385F46" w:rsidRDefault="001168CE" w:rsidP="00BE342C">
      <w:pPr>
        <w:spacing w:line="200" w:lineRule="exact"/>
        <w:jc w:val="center"/>
        <w:rPr>
          <w:rFonts w:eastAsia="方正小标宋简体"/>
          <w:bCs/>
          <w:w w:val="95"/>
          <w:sz w:val="32"/>
          <w:szCs w:val="32"/>
        </w:rPr>
      </w:pPr>
    </w:p>
    <w:p w:rsidR="003F451D" w:rsidRPr="00FA115C" w:rsidRDefault="00DF1B55" w:rsidP="00D06F5D">
      <w:pPr>
        <w:spacing w:line="360" w:lineRule="exact"/>
        <w:ind w:firstLineChars="200" w:firstLine="480"/>
        <w:rPr>
          <w:rFonts w:eastAsiaTheme="majorEastAsia"/>
          <w:szCs w:val="21"/>
        </w:rPr>
      </w:pPr>
      <w:r w:rsidRPr="00D06F5D">
        <w:rPr>
          <w:rFonts w:ascii="方正黑体简体" w:eastAsia="方正黑体简体" w:hAnsiTheme="majorEastAsia" w:hint="eastAsia"/>
          <w:sz w:val="24"/>
        </w:rPr>
        <w:t>一、</w:t>
      </w:r>
      <w:r w:rsidRPr="00FA115C">
        <w:rPr>
          <w:rFonts w:eastAsiaTheme="majorEastAsia" w:hAnsiTheme="majorEastAsia"/>
          <w:szCs w:val="21"/>
        </w:rPr>
        <w:t>研究生国家奖学金为科研获奖得分、专利、论文及著作得分、社会工作合计得分。</w:t>
      </w:r>
    </w:p>
    <w:p w:rsidR="003F451D" w:rsidRPr="00D06F5D" w:rsidRDefault="00DF1B55" w:rsidP="00BE342C">
      <w:pPr>
        <w:spacing w:line="600" w:lineRule="exact"/>
        <w:ind w:firstLineChars="200" w:firstLine="480"/>
        <w:rPr>
          <w:rFonts w:ascii="方正黑体简体" w:eastAsia="方正黑体简体"/>
          <w:sz w:val="24"/>
        </w:rPr>
      </w:pPr>
      <w:r w:rsidRPr="00D06F5D">
        <w:rPr>
          <w:rFonts w:ascii="方正黑体简体" w:eastAsia="方正黑体简体" w:hAnsiTheme="majorEastAsia" w:hint="eastAsia"/>
          <w:sz w:val="24"/>
        </w:rPr>
        <w:t>二、科研获奖计分标准</w:t>
      </w:r>
    </w:p>
    <w:tbl>
      <w:tblPr>
        <w:tblW w:w="56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065"/>
        <w:gridCol w:w="696"/>
        <w:gridCol w:w="1038"/>
        <w:gridCol w:w="1050"/>
        <w:gridCol w:w="1821"/>
      </w:tblGrid>
      <w:tr w:rsidR="003F451D" w:rsidRPr="00D06F5D" w:rsidTr="00D06F5D">
        <w:trPr>
          <w:trHeight w:hRule="exact" w:val="737"/>
          <w:jc w:val="center"/>
        </w:trPr>
        <w:tc>
          <w:tcPr>
            <w:tcW w:w="1150" w:type="dxa"/>
            <w:vAlign w:val="center"/>
          </w:tcPr>
          <w:p w:rsidR="003F451D" w:rsidRPr="00D06F5D" w:rsidRDefault="00DF1B55" w:rsidP="00D84C12">
            <w:pPr>
              <w:spacing w:line="360" w:lineRule="exact"/>
              <w:jc w:val="center"/>
              <w:rPr>
                <w:rFonts w:eastAsiaTheme="majorEastAsia"/>
                <w:sz w:val="18"/>
                <w:szCs w:val="18"/>
              </w:rPr>
            </w:pPr>
            <w:r w:rsidRPr="00D06F5D">
              <w:rPr>
                <w:rFonts w:eastAsiaTheme="majorEastAsia" w:hAnsiTheme="majorEastAsia"/>
                <w:sz w:val="18"/>
                <w:szCs w:val="18"/>
              </w:rPr>
              <w:t>类别</w:t>
            </w:r>
          </w:p>
        </w:tc>
        <w:tc>
          <w:tcPr>
            <w:tcW w:w="744" w:type="dxa"/>
            <w:vAlign w:val="center"/>
          </w:tcPr>
          <w:p w:rsidR="003F451D" w:rsidRPr="00D06F5D" w:rsidRDefault="00DF1B55" w:rsidP="00D84C12">
            <w:pPr>
              <w:spacing w:line="360" w:lineRule="exact"/>
              <w:jc w:val="center"/>
              <w:rPr>
                <w:rFonts w:eastAsiaTheme="majorEastAsia"/>
                <w:sz w:val="18"/>
                <w:szCs w:val="18"/>
              </w:rPr>
            </w:pPr>
            <w:r w:rsidRPr="00D06F5D">
              <w:rPr>
                <w:rFonts w:eastAsiaTheme="majorEastAsia" w:hAnsiTheme="majorEastAsia"/>
                <w:sz w:val="18"/>
                <w:szCs w:val="18"/>
              </w:rPr>
              <w:t>等级</w:t>
            </w:r>
          </w:p>
        </w:tc>
        <w:tc>
          <w:tcPr>
            <w:tcW w:w="1121" w:type="dxa"/>
            <w:vAlign w:val="center"/>
          </w:tcPr>
          <w:p w:rsidR="003F451D" w:rsidRPr="00D06F5D" w:rsidRDefault="00DF1B55" w:rsidP="00D84C12">
            <w:pPr>
              <w:spacing w:line="360" w:lineRule="exact"/>
              <w:jc w:val="center"/>
              <w:rPr>
                <w:rFonts w:eastAsiaTheme="majorEastAsia"/>
                <w:sz w:val="18"/>
                <w:szCs w:val="18"/>
              </w:rPr>
            </w:pPr>
            <w:r w:rsidRPr="00D06F5D">
              <w:rPr>
                <w:rFonts w:eastAsiaTheme="majorEastAsia" w:hAnsiTheme="majorEastAsia"/>
                <w:sz w:val="18"/>
                <w:szCs w:val="18"/>
              </w:rPr>
              <w:t>作者排名</w:t>
            </w:r>
          </w:p>
          <w:p w:rsidR="003F451D" w:rsidRPr="00D06F5D" w:rsidRDefault="00DF1B55" w:rsidP="00D84C12">
            <w:pPr>
              <w:spacing w:line="360" w:lineRule="exact"/>
              <w:jc w:val="center"/>
              <w:rPr>
                <w:rFonts w:eastAsiaTheme="majorEastAsia"/>
                <w:sz w:val="18"/>
                <w:szCs w:val="18"/>
              </w:rPr>
            </w:pPr>
            <w:r w:rsidRPr="00D06F5D">
              <w:rPr>
                <w:rFonts w:eastAsiaTheme="majorEastAsia" w:hAnsiTheme="majorEastAsia"/>
                <w:sz w:val="18"/>
                <w:szCs w:val="18"/>
              </w:rPr>
              <w:t>顺序</w:t>
            </w:r>
          </w:p>
        </w:tc>
        <w:tc>
          <w:tcPr>
            <w:tcW w:w="1134" w:type="dxa"/>
            <w:vAlign w:val="center"/>
          </w:tcPr>
          <w:p w:rsidR="003F451D" w:rsidRPr="00D06F5D" w:rsidRDefault="00DF1B55" w:rsidP="00D84C12">
            <w:pPr>
              <w:spacing w:line="360" w:lineRule="exact"/>
              <w:jc w:val="center"/>
              <w:rPr>
                <w:rFonts w:eastAsiaTheme="majorEastAsia"/>
                <w:sz w:val="18"/>
                <w:szCs w:val="18"/>
              </w:rPr>
            </w:pPr>
            <w:r w:rsidRPr="00D06F5D">
              <w:rPr>
                <w:rFonts w:eastAsiaTheme="majorEastAsia" w:hAnsiTheme="majorEastAsia"/>
                <w:sz w:val="18"/>
                <w:szCs w:val="18"/>
              </w:rPr>
              <w:t>计分</w:t>
            </w:r>
            <w:r w:rsidRPr="00D06F5D">
              <w:rPr>
                <w:rFonts w:eastAsiaTheme="majorEastAsia"/>
                <w:sz w:val="18"/>
                <w:szCs w:val="18"/>
              </w:rPr>
              <w:t>(</w:t>
            </w:r>
            <w:r w:rsidRPr="00D06F5D">
              <w:rPr>
                <w:rFonts w:eastAsiaTheme="majorEastAsia" w:hAnsiTheme="majorEastAsia"/>
                <w:sz w:val="18"/>
                <w:szCs w:val="18"/>
              </w:rPr>
              <w:t>分</w:t>
            </w:r>
            <w:r w:rsidRPr="00D06F5D">
              <w:rPr>
                <w:rFonts w:eastAsiaTheme="majorEastAsia"/>
                <w:sz w:val="18"/>
                <w:szCs w:val="18"/>
              </w:rPr>
              <w:t>/</w:t>
            </w:r>
            <w:r w:rsidRPr="00D06F5D">
              <w:rPr>
                <w:rFonts w:eastAsiaTheme="majorEastAsia" w:hAnsiTheme="majorEastAsia"/>
                <w:sz w:val="18"/>
                <w:szCs w:val="18"/>
              </w:rPr>
              <w:t>项</w:t>
            </w:r>
            <w:r w:rsidRPr="00D06F5D">
              <w:rPr>
                <w:rFonts w:eastAsiaTheme="majorEastAsia"/>
                <w:sz w:val="18"/>
                <w:szCs w:val="18"/>
              </w:rPr>
              <w:t>)</w:t>
            </w:r>
          </w:p>
        </w:tc>
        <w:tc>
          <w:tcPr>
            <w:tcW w:w="1985" w:type="dxa"/>
            <w:vAlign w:val="center"/>
          </w:tcPr>
          <w:p w:rsidR="003F451D" w:rsidRPr="00D06F5D" w:rsidRDefault="00DF1B55" w:rsidP="00D84C12">
            <w:pPr>
              <w:spacing w:line="360" w:lineRule="exact"/>
              <w:jc w:val="center"/>
              <w:rPr>
                <w:rFonts w:eastAsiaTheme="majorEastAsia"/>
                <w:sz w:val="18"/>
                <w:szCs w:val="18"/>
              </w:rPr>
            </w:pPr>
            <w:r w:rsidRPr="00D06F5D">
              <w:rPr>
                <w:rFonts w:eastAsiaTheme="majorEastAsia" w:hAnsiTheme="majorEastAsia"/>
                <w:sz w:val="18"/>
                <w:szCs w:val="18"/>
              </w:rPr>
              <w:t>说</w:t>
            </w:r>
            <w:r w:rsidRPr="00D06F5D">
              <w:rPr>
                <w:rFonts w:eastAsiaTheme="majorEastAsia"/>
                <w:sz w:val="18"/>
                <w:szCs w:val="18"/>
              </w:rPr>
              <w:t xml:space="preserve">   </w:t>
            </w:r>
            <w:r w:rsidRPr="00D06F5D">
              <w:rPr>
                <w:rFonts w:eastAsiaTheme="majorEastAsia" w:hAnsiTheme="majorEastAsia"/>
                <w:sz w:val="18"/>
                <w:szCs w:val="18"/>
              </w:rPr>
              <w:t>明</w:t>
            </w:r>
          </w:p>
        </w:tc>
      </w:tr>
      <w:tr w:rsidR="003F451D" w:rsidRPr="00D06F5D" w:rsidTr="00D06F5D">
        <w:trPr>
          <w:trHeight w:hRule="exact" w:val="397"/>
          <w:jc w:val="center"/>
        </w:trPr>
        <w:tc>
          <w:tcPr>
            <w:tcW w:w="1150" w:type="dxa"/>
            <w:vMerge w:val="restart"/>
            <w:vAlign w:val="center"/>
          </w:tcPr>
          <w:p w:rsidR="003F451D" w:rsidRPr="00D06F5D" w:rsidRDefault="00DF1B55" w:rsidP="00D84C12">
            <w:pPr>
              <w:spacing w:line="360" w:lineRule="exact"/>
              <w:jc w:val="center"/>
              <w:rPr>
                <w:rFonts w:eastAsiaTheme="majorEastAsia"/>
                <w:sz w:val="18"/>
                <w:szCs w:val="18"/>
              </w:rPr>
            </w:pPr>
            <w:r w:rsidRPr="00D06F5D">
              <w:rPr>
                <w:rFonts w:eastAsiaTheme="majorEastAsia" w:hAnsiTheme="majorEastAsia"/>
                <w:sz w:val="18"/>
                <w:szCs w:val="18"/>
              </w:rPr>
              <w:t>省</w:t>
            </w:r>
            <w:r w:rsidRPr="00D06F5D">
              <w:rPr>
                <w:rFonts w:eastAsiaTheme="majorEastAsia"/>
                <w:sz w:val="18"/>
                <w:szCs w:val="18"/>
              </w:rPr>
              <w:t>(</w:t>
            </w:r>
            <w:r w:rsidRPr="00D06F5D">
              <w:rPr>
                <w:rFonts w:eastAsiaTheme="majorEastAsia" w:hAnsiTheme="majorEastAsia"/>
                <w:sz w:val="18"/>
                <w:szCs w:val="18"/>
              </w:rPr>
              <w:t>部</w:t>
            </w:r>
            <w:r w:rsidRPr="00D06F5D">
              <w:rPr>
                <w:rFonts w:eastAsiaTheme="majorEastAsia"/>
                <w:sz w:val="18"/>
                <w:szCs w:val="18"/>
              </w:rPr>
              <w:t>)</w:t>
            </w:r>
            <w:r w:rsidRPr="00D06F5D">
              <w:rPr>
                <w:rFonts w:eastAsiaTheme="majorEastAsia" w:hAnsiTheme="majorEastAsia"/>
                <w:sz w:val="18"/>
                <w:szCs w:val="18"/>
              </w:rPr>
              <w:t>级科研成果获奖</w:t>
            </w:r>
          </w:p>
        </w:tc>
        <w:tc>
          <w:tcPr>
            <w:tcW w:w="744" w:type="dxa"/>
            <w:vMerge w:val="restart"/>
            <w:vAlign w:val="center"/>
          </w:tcPr>
          <w:p w:rsidR="003F451D" w:rsidRPr="00D06F5D" w:rsidRDefault="00DF1B55" w:rsidP="00D84C12">
            <w:pPr>
              <w:spacing w:line="360" w:lineRule="exact"/>
              <w:jc w:val="center"/>
              <w:rPr>
                <w:rFonts w:eastAsiaTheme="majorEastAsia"/>
                <w:sz w:val="18"/>
                <w:szCs w:val="18"/>
              </w:rPr>
            </w:pPr>
            <w:r w:rsidRPr="00D06F5D">
              <w:rPr>
                <w:rFonts w:eastAsiaTheme="majorEastAsia" w:hAnsiTheme="majorEastAsia"/>
                <w:sz w:val="18"/>
                <w:szCs w:val="18"/>
              </w:rPr>
              <w:t>一</w:t>
            </w:r>
          </w:p>
        </w:tc>
        <w:tc>
          <w:tcPr>
            <w:tcW w:w="1121" w:type="dxa"/>
            <w:vAlign w:val="center"/>
          </w:tcPr>
          <w:p w:rsidR="003F451D" w:rsidRPr="00D06F5D" w:rsidRDefault="00DF1B55" w:rsidP="00D84C12">
            <w:pPr>
              <w:spacing w:line="360" w:lineRule="exact"/>
              <w:jc w:val="center"/>
              <w:rPr>
                <w:rFonts w:eastAsiaTheme="majorEastAsia"/>
                <w:sz w:val="18"/>
                <w:szCs w:val="18"/>
              </w:rPr>
            </w:pPr>
            <w:r w:rsidRPr="00D06F5D">
              <w:rPr>
                <w:rFonts w:eastAsiaTheme="majorEastAsia"/>
                <w:sz w:val="18"/>
                <w:szCs w:val="18"/>
              </w:rPr>
              <w:t>1</w:t>
            </w:r>
          </w:p>
        </w:tc>
        <w:tc>
          <w:tcPr>
            <w:tcW w:w="1134" w:type="dxa"/>
            <w:vAlign w:val="center"/>
          </w:tcPr>
          <w:p w:rsidR="003F451D" w:rsidRPr="00D06F5D" w:rsidRDefault="00DF1B55" w:rsidP="00D84C12">
            <w:pPr>
              <w:spacing w:line="360" w:lineRule="exact"/>
              <w:jc w:val="center"/>
              <w:rPr>
                <w:rFonts w:eastAsiaTheme="majorEastAsia"/>
                <w:sz w:val="18"/>
                <w:szCs w:val="18"/>
              </w:rPr>
            </w:pPr>
            <w:r w:rsidRPr="00D06F5D">
              <w:rPr>
                <w:rFonts w:eastAsiaTheme="majorEastAsia"/>
                <w:sz w:val="18"/>
                <w:szCs w:val="18"/>
              </w:rPr>
              <w:t>120</w:t>
            </w:r>
          </w:p>
        </w:tc>
        <w:tc>
          <w:tcPr>
            <w:tcW w:w="1985" w:type="dxa"/>
            <w:vMerge w:val="restart"/>
          </w:tcPr>
          <w:p w:rsidR="003F451D" w:rsidRPr="00D06F5D" w:rsidRDefault="00DF1B55" w:rsidP="00D06F5D">
            <w:pPr>
              <w:spacing w:line="260" w:lineRule="exact"/>
              <w:ind w:firstLineChars="200" w:firstLine="360"/>
              <w:rPr>
                <w:rFonts w:eastAsiaTheme="majorEastAsia"/>
                <w:sz w:val="18"/>
                <w:szCs w:val="18"/>
              </w:rPr>
            </w:pPr>
            <w:r w:rsidRPr="00D06F5D">
              <w:rPr>
                <w:rFonts w:eastAsiaTheme="majorEastAsia"/>
                <w:sz w:val="18"/>
                <w:szCs w:val="18"/>
              </w:rPr>
              <w:t>1</w:t>
            </w:r>
            <w:r w:rsidRPr="00D06F5D">
              <w:rPr>
                <w:rFonts w:eastAsiaTheme="majorEastAsia" w:hAnsiTheme="majorEastAsia"/>
                <w:sz w:val="18"/>
                <w:szCs w:val="18"/>
              </w:rPr>
              <w:t>、同一科研成果多次获奖，取最高分计，不累加。</w:t>
            </w:r>
          </w:p>
          <w:p w:rsidR="003F451D" w:rsidRPr="00D06F5D" w:rsidRDefault="00DF1B55" w:rsidP="00D06F5D">
            <w:pPr>
              <w:spacing w:line="260" w:lineRule="exact"/>
              <w:ind w:firstLineChars="200" w:firstLine="360"/>
              <w:rPr>
                <w:rFonts w:eastAsiaTheme="majorEastAsia"/>
                <w:sz w:val="18"/>
                <w:szCs w:val="18"/>
              </w:rPr>
            </w:pPr>
            <w:r w:rsidRPr="00D06F5D">
              <w:rPr>
                <w:rFonts w:eastAsiaTheme="majorEastAsia"/>
                <w:sz w:val="18"/>
                <w:szCs w:val="18"/>
              </w:rPr>
              <w:t>2</w:t>
            </w:r>
            <w:r w:rsidRPr="00D06F5D">
              <w:rPr>
                <w:rFonts w:eastAsiaTheme="majorEastAsia" w:hAnsiTheme="majorEastAsia"/>
                <w:sz w:val="18"/>
                <w:szCs w:val="18"/>
              </w:rPr>
              <w:t>、国家级科研成果奖励参照省</w:t>
            </w:r>
            <w:r w:rsidRPr="00D06F5D">
              <w:rPr>
                <w:rFonts w:eastAsiaTheme="majorEastAsia"/>
                <w:sz w:val="18"/>
                <w:szCs w:val="18"/>
              </w:rPr>
              <w:t>(</w:t>
            </w:r>
            <w:r w:rsidRPr="00D06F5D">
              <w:rPr>
                <w:rFonts w:eastAsiaTheme="majorEastAsia" w:hAnsiTheme="majorEastAsia"/>
                <w:sz w:val="18"/>
                <w:szCs w:val="18"/>
              </w:rPr>
              <w:t>部</w:t>
            </w:r>
            <w:r w:rsidRPr="00D06F5D">
              <w:rPr>
                <w:rFonts w:eastAsiaTheme="majorEastAsia"/>
                <w:sz w:val="18"/>
                <w:szCs w:val="18"/>
              </w:rPr>
              <w:t>)</w:t>
            </w:r>
            <w:r w:rsidRPr="00D06F5D">
              <w:rPr>
                <w:rFonts w:eastAsiaTheme="majorEastAsia" w:hAnsiTheme="majorEastAsia"/>
                <w:sz w:val="18"/>
                <w:szCs w:val="18"/>
              </w:rPr>
              <w:t>级奖励计分乘</w:t>
            </w:r>
            <w:r w:rsidRPr="00D06F5D">
              <w:rPr>
                <w:rFonts w:eastAsiaTheme="majorEastAsia"/>
                <w:sz w:val="18"/>
                <w:szCs w:val="18"/>
              </w:rPr>
              <w:t>2</w:t>
            </w:r>
            <w:r w:rsidRPr="00D06F5D">
              <w:rPr>
                <w:rFonts w:eastAsiaTheme="majorEastAsia" w:hAnsiTheme="majorEastAsia"/>
                <w:sz w:val="18"/>
                <w:szCs w:val="18"/>
              </w:rPr>
              <w:t>。</w:t>
            </w:r>
          </w:p>
          <w:p w:rsidR="003F451D" w:rsidRPr="00D06F5D" w:rsidRDefault="00DF1B55" w:rsidP="00D06F5D">
            <w:pPr>
              <w:spacing w:line="260" w:lineRule="exact"/>
              <w:ind w:firstLineChars="150" w:firstLine="270"/>
              <w:rPr>
                <w:rFonts w:eastAsiaTheme="majorEastAsia"/>
                <w:sz w:val="18"/>
                <w:szCs w:val="18"/>
              </w:rPr>
            </w:pPr>
            <w:r w:rsidRPr="00D06F5D">
              <w:rPr>
                <w:rFonts w:eastAsiaTheme="majorEastAsia"/>
                <w:sz w:val="18"/>
                <w:szCs w:val="18"/>
              </w:rPr>
              <w:t>3</w:t>
            </w:r>
            <w:r w:rsidRPr="00D06F5D">
              <w:rPr>
                <w:rFonts w:eastAsiaTheme="majorEastAsia" w:hAnsiTheme="majorEastAsia"/>
                <w:sz w:val="18"/>
                <w:szCs w:val="18"/>
              </w:rPr>
              <w:t>、市级及行业科研成果奖励参照省</w:t>
            </w:r>
            <w:r w:rsidRPr="00D06F5D">
              <w:rPr>
                <w:rFonts w:eastAsiaTheme="majorEastAsia"/>
                <w:sz w:val="18"/>
                <w:szCs w:val="18"/>
              </w:rPr>
              <w:t>(</w:t>
            </w:r>
            <w:r w:rsidRPr="00D06F5D">
              <w:rPr>
                <w:rFonts w:eastAsiaTheme="majorEastAsia" w:hAnsiTheme="majorEastAsia"/>
                <w:sz w:val="18"/>
                <w:szCs w:val="18"/>
              </w:rPr>
              <w:t>部</w:t>
            </w:r>
            <w:r w:rsidRPr="00D06F5D">
              <w:rPr>
                <w:rFonts w:eastAsiaTheme="majorEastAsia"/>
                <w:sz w:val="18"/>
                <w:szCs w:val="18"/>
              </w:rPr>
              <w:t>)</w:t>
            </w:r>
            <w:r w:rsidRPr="00D06F5D">
              <w:rPr>
                <w:rFonts w:eastAsiaTheme="majorEastAsia" w:hAnsiTheme="majorEastAsia"/>
                <w:sz w:val="18"/>
                <w:szCs w:val="18"/>
              </w:rPr>
              <w:t>级奖励计分乘</w:t>
            </w:r>
            <w:r w:rsidRPr="00D06F5D">
              <w:rPr>
                <w:rFonts w:eastAsiaTheme="majorEastAsia"/>
                <w:sz w:val="18"/>
                <w:szCs w:val="18"/>
              </w:rPr>
              <w:t>0.7</w:t>
            </w:r>
            <w:r w:rsidRPr="00D06F5D">
              <w:rPr>
                <w:rFonts w:eastAsiaTheme="majorEastAsia" w:hAnsiTheme="majorEastAsia"/>
                <w:sz w:val="18"/>
                <w:szCs w:val="18"/>
              </w:rPr>
              <w:t>。</w:t>
            </w:r>
          </w:p>
          <w:p w:rsidR="003F451D" w:rsidRPr="00D06F5D" w:rsidRDefault="003F451D" w:rsidP="00D84C12">
            <w:pPr>
              <w:spacing w:line="360" w:lineRule="exact"/>
              <w:rPr>
                <w:rFonts w:eastAsiaTheme="majorEastAsia"/>
                <w:sz w:val="18"/>
                <w:szCs w:val="18"/>
              </w:rPr>
            </w:pPr>
          </w:p>
        </w:tc>
      </w:tr>
      <w:tr w:rsidR="003F451D" w:rsidRPr="00D06F5D" w:rsidTr="00D06F5D">
        <w:trPr>
          <w:trHeight w:hRule="exact" w:val="397"/>
          <w:jc w:val="center"/>
        </w:trPr>
        <w:tc>
          <w:tcPr>
            <w:tcW w:w="1150" w:type="dxa"/>
            <w:vMerge/>
            <w:vAlign w:val="center"/>
          </w:tcPr>
          <w:p w:rsidR="003F451D" w:rsidRPr="00D06F5D" w:rsidRDefault="003F451D" w:rsidP="00D84C12">
            <w:pPr>
              <w:spacing w:line="360" w:lineRule="exact"/>
              <w:jc w:val="center"/>
              <w:rPr>
                <w:rFonts w:eastAsiaTheme="majorEastAsia"/>
                <w:sz w:val="18"/>
                <w:szCs w:val="18"/>
              </w:rPr>
            </w:pPr>
          </w:p>
        </w:tc>
        <w:tc>
          <w:tcPr>
            <w:tcW w:w="744" w:type="dxa"/>
            <w:vMerge/>
            <w:vAlign w:val="center"/>
          </w:tcPr>
          <w:p w:rsidR="003F451D" w:rsidRPr="00D06F5D" w:rsidRDefault="003F451D" w:rsidP="00D84C12">
            <w:pPr>
              <w:spacing w:line="360" w:lineRule="exact"/>
              <w:jc w:val="center"/>
              <w:rPr>
                <w:rFonts w:eastAsiaTheme="majorEastAsia"/>
                <w:sz w:val="18"/>
                <w:szCs w:val="18"/>
              </w:rPr>
            </w:pPr>
          </w:p>
        </w:tc>
        <w:tc>
          <w:tcPr>
            <w:tcW w:w="1121" w:type="dxa"/>
            <w:vAlign w:val="center"/>
          </w:tcPr>
          <w:p w:rsidR="003F451D" w:rsidRPr="00D06F5D" w:rsidRDefault="00DF1B55" w:rsidP="00D84C12">
            <w:pPr>
              <w:spacing w:line="360" w:lineRule="exact"/>
              <w:jc w:val="center"/>
              <w:rPr>
                <w:rFonts w:eastAsiaTheme="majorEastAsia"/>
                <w:sz w:val="18"/>
                <w:szCs w:val="18"/>
              </w:rPr>
            </w:pPr>
            <w:r w:rsidRPr="00D06F5D">
              <w:rPr>
                <w:rFonts w:eastAsiaTheme="majorEastAsia"/>
                <w:sz w:val="18"/>
                <w:szCs w:val="18"/>
              </w:rPr>
              <w:t>2—4</w:t>
            </w:r>
          </w:p>
        </w:tc>
        <w:tc>
          <w:tcPr>
            <w:tcW w:w="1134" w:type="dxa"/>
            <w:vAlign w:val="center"/>
          </w:tcPr>
          <w:p w:rsidR="003F451D" w:rsidRPr="00D06F5D" w:rsidRDefault="00DF1B55" w:rsidP="00D84C12">
            <w:pPr>
              <w:spacing w:line="360" w:lineRule="exact"/>
              <w:jc w:val="center"/>
              <w:rPr>
                <w:rFonts w:eastAsiaTheme="majorEastAsia"/>
                <w:sz w:val="18"/>
                <w:szCs w:val="18"/>
              </w:rPr>
            </w:pPr>
            <w:r w:rsidRPr="00D06F5D">
              <w:rPr>
                <w:rFonts w:eastAsiaTheme="majorEastAsia"/>
                <w:sz w:val="18"/>
                <w:szCs w:val="18"/>
              </w:rPr>
              <w:t>90</w:t>
            </w:r>
          </w:p>
        </w:tc>
        <w:tc>
          <w:tcPr>
            <w:tcW w:w="1985" w:type="dxa"/>
            <w:vMerge/>
          </w:tcPr>
          <w:p w:rsidR="003F451D" w:rsidRPr="00D06F5D" w:rsidRDefault="003F451D" w:rsidP="00D84C12">
            <w:pPr>
              <w:spacing w:line="360" w:lineRule="exact"/>
              <w:rPr>
                <w:rFonts w:eastAsiaTheme="majorEastAsia"/>
                <w:sz w:val="18"/>
                <w:szCs w:val="18"/>
              </w:rPr>
            </w:pPr>
          </w:p>
        </w:tc>
      </w:tr>
      <w:tr w:rsidR="003F451D" w:rsidRPr="00D06F5D" w:rsidTr="00D06F5D">
        <w:trPr>
          <w:trHeight w:hRule="exact" w:val="397"/>
          <w:jc w:val="center"/>
        </w:trPr>
        <w:tc>
          <w:tcPr>
            <w:tcW w:w="1150" w:type="dxa"/>
            <w:vMerge/>
            <w:vAlign w:val="center"/>
          </w:tcPr>
          <w:p w:rsidR="003F451D" w:rsidRPr="00D06F5D" w:rsidRDefault="003F451D" w:rsidP="00D84C12">
            <w:pPr>
              <w:spacing w:line="360" w:lineRule="exact"/>
              <w:jc w:val="center"/>
              <w:rPr>
                <w:rFonts w:eastAsiaTheme="majorEastAsia"/>
                <w:sz w:val="18"/>
                <w:szCs w:val="18"/>
              </w:rPr>
            </w:pPr>
          </w:p>
        </w:tc>
        <w:tc>
          <w:tcPr>
            <w:tcW w:w="744" w:type="dxa"/>
            <w:vMerge/>
            <w:vAlign w:val="center"/>
          </w:tcPr>
          <w:p w:rsidR="003F451D" w:rsidRPr="00D06F5D" w:rsidRDefault="003F451D" w:rsidP="00D84C12">
            <w:pPr>
              <w:spacing w:line="360" w:lineRule="exact"/>
              <w:jc w:val="center"/>
              <w:rPr>
                <w:rFonts w:eastAsiaTheme="majorEastAsia"/>
                <w:sz w:val="18"/>
                <w:szCs w:val="18"/>
              </w:rPr>
            </w:pPr>
          </w:p>
        </w:tc>
        <w:tc>
          <w:tcPr>
            <w:tcW w:w="1121" w:type="dxa"/>
            <w:vAlign w:val="center"/>
          </w:tcPr>
          <w:p w:rsidR="003F451D" w:rsidRPr="00D06F5D" w:rsidRDefault="00DF1B55" w:rsidP="00D84C12">
            <w:pPr>
              <w:spacing w:line="360" w:lineRule="exact"/>
              <w:jc w:val="center"/>
              <w:rPr>
                <w:rFonts w:eastAsiaTheme="majorEastAsia"/>
                <w:sz w:val="18"/>
                <w:szCs w:val="18"/>
              </w:rPr>
            </w:pPr>
            <w:r w:rsidRPr="00D06F5D">
              <w:rPr>
                <w:rFonts w:eastAsiaTheme="majorEastAsia"/>
                <w:sz w:val="18"/>
                <w:szCs w:val="18"/>
              </w:rPr>
              <w:t>5—7</w:t>
            </w:r>
          </w:p>
        </w:tc>
        <w:tc>
          <w:tcPr>
            <w:tcW w:w="1134" w:type="dxa"/>
            <w:vAlign w:val="center"/>
          </w:tcPr>
          <w:p w:rsidR="003F451D" w:rsidRPr="00D06F5D" w:rsidRDefault="00DF1B55" w:rsidP="00D84C12">
            <w:pPr>
              <w:spacing w:line="360" w:lineRule="exact"/>
              <w:jc w:val="center"/>
              <w:rPr>
                <w:rFonts w:eastAsiaTheme="majorEastAsia"/>
                <w:sz w:val="18"/>
                <w:szCs w:val="18"/>
              </w:rPr>
            </w:pPr>
            <w:r w:rsidRPr="00D06F5D">
              <w:rPr>
                <w:rFonts w:eastAsiaTheme="majorEastAsia"/>
                <w:sz w:val="18"/>
                <w:szCs w:val="18"/>
              </w:rPr>
              <w:t>70</w:t>
            </w:r>
          </w:p>
        </w:tc>
        <w:tc>
          <w:tcPr>
            <w:tcW w:w="1985" w:type="dxa"/>
            <w:vMerge/>
          </w:tcPr>
          <w:p w:rsidR="003F451D" w:rsidRPr="00D06F5D" w:rsidRDefault="003F451D" w:rsidP="00D84C12">
            <w:pPr>
              <w:spacing w:line="360" w:lineRule="exact"/>
              <w:rPr>
                <w:rFonts w:eastAsiaTheme="majorEastAsia"/>
                <w:sz w:val="18"/>
                <w:szCs w:val="18"/>
              </w:rPr>
            </w:pPr>
          </w:p>
        </w:tc>
      </w:tr>
      <w:tr w:rsidR="003F451D" w:rsidRPr="00D06F5D" w:rsidTr="00D06F5D">
        <w:trPr>
          <w:trHeight w:hRule="exact" w:val="397"/>
          <w:jc w:val="center"/>
        </w:trPr>
        <w:tc>
          <w:tcPr>
            <w:tcW w:w="1150" w:type="dxa"/>
            <w:vMerge/>
            <w:vAlign w:val="center"/>
          </w:tcPr>
          <w:p w:rsidR="003F451D" w:rsidRPr="00D06F5D" w:rsidRDefault="003F451D" w:rsidP="00D84C12">
            <w:pPr>
              <w:spacing w:line="360" w:lineRule="exact"/>
              <w:jc w:val="center"/>
              <w:rPr>
                <w:rFonts w:eastAsiaTheme="majorEastAsia"/>
                <w:sz w:val="18"/>
                <w:szCs w:val="18"/>
              </w:rPr>
            </w:pPr>
          </w:p>
        </w:tc>
        <w:tc>
          <w:tcPr>
            <w:tcW w:w="744" w:type="dxa"/>
            <w:vMerge/>
            <w:vAlign w:val="center"/>
          </w:tcPr>
          <w:p w:rsidR="003F451D" w:rsidRPr="00D06F5D" w:rsidRDefault="003F451D" w:rsidP="00D84C12">
            <w:pPr>
              <w:spacing w:line="360" w:lineRule="exact"/>
              <w:jc w:val="center"/>
              <w:rPr>
                <w:rFonts w:eastAsiaTheme="majorEastAsia"/>
                <w:sz w:val="18"/>
                <w:szCs w:val="18"/>
              </w:rPr>
            </w:pPr>
          </w:p>
        </w:tc>
        <w:tc>
          <w:tcPr>
            <w:tcW w:w="1121" w:type="dxa"/>
            <w:vAlign w:val="center"/>
          </w:tcPr>
          <w:p w:rsidR="003F451D" w:rsidRPr="00D06F5D" w:rsidRDefault="00DF1B55" w:rsidP="00D84C12">
            <w:pPr>
              <w:spacing w:line="360" w:lineRule="exact"/>
              <w:jc w:val="center"/>
              <w:rPr>
                <w:rFonts w:eastAsiaTheme="majorEastAsia"/>
                <w:sz w:val="18"/>
                <w:szCs w:val="18"/>
              </w:rPr>
            </w:pPr>
            <w:r w:rsidRPr="00D06F5D">
              <w:rPr>
                <w:rFonts w:eastAsiaTheme="majorEastAsia"/>
                <w:sz w:val="18"/>
                <w:szCs w:val="18"/>
              </w:rPr>
              <w:t>7</w:t>
            </w:r>
            <w:r w:rsidRPr="00D06F5D">
              <w:rPr>
                <w:rFonts w:eastAsiaTheme="majorEastAsia" w:hAnsiTheme="majorEastAsia"/>
                <w:sz w:val="18"/>
                <w:szCs w:val="18"/>
              </w:rPr>
              <w:t>名以后</w:t>
            </w:r>
          </w:p>
        </w:tc>
        <w:tc>
          <w:tcPr>
            <w:tcW w:w="1134" w:type="dxa"/>
            <w:vAlign w:val="center"/>
          </w:tcPr>
          <w:p w:rsidR="003F451D" w:rsidRPr="00D06F5D" w:rsidRDefault="00DF1B55" w:rsidP="00D84C12">
            <w:pPr>
              <w:spacing w:line="360" w:lineRule="exact"/>
              <w:jc w:val="center"/>
              <w:rPr>
                <w:rFonts w:eastAsiaTheme="majorEastAsia"/>
                <w:sz w:val="18"/>
                <w:szCs w:val="18"/>
              </w:rPr>
            </w:pPr>
            <w:r w:rsidRPr="00D06F5D">
              <w:rPr>
                <w:rFonts w:eastAsiaTheme="majorEastAsia"/>
                <w:sz w:val="18"/>
                <w:szCs w:val="18"/>
              </w:rPr>
              <w:t>50</w:t>
            </w:r>
          </w:p>
        </w:tc>
        <w:tc>
          <w:tcPr>
            <w:tcW w:w="1985" w:type="dxa"/>
            <w:vMerge/>
          </w:tcPr>
          <w:p w:rsidR="003F451D" w:rsidRPr="00D06F5D" w:rsidRDefault="003F451D" w:rsidP="00D84C12">
            <w:pPr>
              <w:spacing w:line="360" w:lineRule="exact"/>
              <w:rPr>
                <w:rFonts w:eastAsiaTheme="majorEastAsia"/>
                <w:sz w:val="18"/>
                <w:szCs w:val="18"/>
              </w:rPr>
            </w:pPr>
          </w:p>
        </w:tc>
      </w:tr>
      <w:tr w:rsidR="003F451D" w:rsidRPr="00D06F5D" w:rsidTr="00D06F5D">
        <w:trPr>
          <w:trHeight w:hRule="exact" w:val="397"/>
          <w:jc w:val="center"/>
        </w:trPr>
        <w:tc>
          <w:tcPr>
            <w:tcW w:w="1150" w:type="dxa"/>
            <w:vMerge/>
            <w:vAlign w:val="center"/>
          </w:tcPr>
          <w:p w:rsidR="003F451D" w:rsidRPr="00D06F5D" w:rsidRDefault="003F451D" w:rsidP="00D84C12">
            <w:pPr>
              <w:spacing w:line="360" w:lineRule="exact"/>
              <w:jc w:val="center"/>
              <w:rPr>
                <w:rFonts w:eastAsiaTheme="majorEastAsia"/>
                <w:sz w:val="18"/>
                <w:szCs w:val="18"/>
              </w:rPr>
            </w:pPr>
          </w:p>
        </w:tc>
        <w:tc>
          <w:tcPr>
            <w:tcW w:w="744" w:type="dxa"/>
            <w:vMerge w:val="restart"/>
            <w:vAlign w:val="center"/>
          </w:tcPr>
          <w:p w:rsidR="003F451D" w:rsidRPr="00D06F5D" w:rsidRDefault="00DF1B55" w:rsidP="00D84C12">
            <w:pPr>
              <w:spacing w:line="360" w:lineRule="exact"/>
              <w:jc w:val="center"/>
              <w:rPr>
                <w:rFonts w:eastAsiaTheme="majorEastAsia"/>
                <w:sz w:val="18"/>
                <w:szCs w:val="18"/>
              </w:rPr>
            </w:pPr>
            <w:r w:rsidRPr="00D06F5D">
              <w:rPr>
                <w:rFonts w:eastAsiaTheme="majorEastAsia" w:hAnsiTheme="majorEastAsia"/>
                <w:sz w:val="18"/>
                <w:szCs w:val="18"/>
              </w:rPr>
              <w:t>二</w:t>
            </w:r>
          </w:p>
        </w:tc>
        <w:tc>
          <w:tcPr>
            <w:tcW w:w="1121" w:type="dxa"/>
            <w:vAlign w:val="center"/>
          </w:tcPr>
          <w:p w:rsidR="003F451D" w:rsidRPr="00D06F5D" w:rsidRDefault="00DF1B55" w:rsidP="00D84C12">
            <w:pPr>
              <w:spacing w:line="360" w:lineRule="exact"/>
              <w:jc w:val="center"/>
              <w:rPr>
                <w:rFonts w:eastAsiaTheme="majorEastAsia"/>
                <w:sz w:val="18"/>
                <w:szCs w:val="18"/>
              </w:rPr>
            </w:pPr>
            <w:r w:rsidRPr="00D06F5D">
              <w:rPr>
                <w:rFonts w:eastAsiaTheme="majorEastAsia"/>
                <w:sz w:val="18"/>
                <w:szCs w:val="18"/>
              </w:rPr>
              <w:t>1</w:t>
            </w:r>
          </w:p>
        </w:tc>
        <w:tc>
          <w:tcPr>
            <w:tcW w:w="1134" w:type="dxa"/>
            <w:vAlign w:val="center"/>
          </w:tcPr>
          <w:p w:rsidR="003F451D" w:rsidRPr="00D06F5D" w:rsidRDefault="00DF1B55" w:rsidP="00D84C12">
            <w:pPr>
              <w:spacing w:line="360" w:lineRule="exact"/>
              <w:jc w:val="center"/>
              <w:rPr>
                <w:rFonts w:eastAsiaTheme="majorEastAsia"/>
                <w:sz w:val="18"/>
                <w:szCs w:val="18"/>
              </w:rPr>
            </w:pPr>
            <w:r w:rsidRPr="00D06F5D">
              <w:rPr>
                <w:rFonts w:eastAsiaTheme="majorEastAsia"/>
                <w:sz w:val="18"/>
                <w:szCs w:val="18"/>
              </w:rPr>
              <w:t>80</w:t>
            </w:r>
          </w:p>
        </w:tc>
        <w:tc>
          <w:tcPr>
            <w:tcW w:w="1985" w:type="dxa"/>
            <w:vMerge/>
          </w:tcPr>
          <w:p w:rsidR="003F451D" w:rsidRPr="00D06F5D" w:rsidRDefault="003F451D" w:rsidP="00D84C12">
            <w:pPr>
              <w:spacing w:line="360" w:lineRule="exact"/>
              <w:rPr>
                <w:rFonts w:eastAsiaTheme="majorEastAsia"/>
                <w:sz w:val="18"/>
                <w:szCs w:val="18"/>
              </w:rPr>
            </w:pPr>
          </w:p>
        </w:tc>
      </w:tr>
      <w:tr w:rsidR="003F451D" w:rsidRPr="00D06F5D" w:rsidTr="00D06F5D">
        <w:trPr>
          <w:trHeight w:hRule="exact" w:val="397"/>
          <w:jc w:val="center"/>
        </w:trPr>
        <w:tc>
          <w:tcPr>
            <w:tcW w:w="1150" w:type="dxa"/>
            <w:vMerge/>
            <w:vAlign w:val="center"/>
          </w:tcPr>
          <w:p w:rsidR="003F451D" w:rsidRPr="00D06F5D" w:rsidRDefault="003F451D" w:rsidP="00D84C12">
            <w:pPr>
              <w:spacing w:line="360" w:lineRule="exact"/>
              <w:jc w:val="center"/>
              <w:rPr>
                <w:rFonts w:eastAsiaTheme="majorEastAsia"/>
                <w:sz w:val="18"/>
                <w:szCs w:val="18"/>
              </w:rPr>
            </w:pPr>
          </w:p>
        </w:tc>
        <w:tc>
          <w:tcPr>
            <w:tcW w:w="744" w:type="dxa"/>
            <w:vMerge/>
            <w:vAlign w:val="center"/>
          </w:tcPr>
          <w:p w:rsidR="003F451D" w:rsidRPr="00D06F5D" w:rsidRDefault="003F451D" w:rsidP="00D84C12">
            <w:pPr>
              <w:spacing w:line="360" w:lineRule="exact"/>
              <w:jc w:val="center"/>
              <w:rPr>
                <w:rFonts w:eastAsiaTheme="majorEastAsia"/>
                <w:sz w:val="18"/>
                <w:szCs w:val="18"/>
              </w:rPr>
            </w:pPr>
          </w:p>
        </w:tc>
        <w:tc>
          <w:tcPr>
            <w:tcW w:w="1121" w:type="dxa"/>
            <w:vAlign w:val="center"/>
          </w:tcPr>
          <w:p w:rsidR="003F451D" w:rsidRPr="00D06F5D" w:rsidRDefault="00DF1B55" w:rsidP="00D84C12">
            <w:pPr>
              <w:spacing w:line="360" w:lineRule="exact"/>
              <w:jc w:val="center"/>
              <w:rPr>
                <w:rFonts w:eastAsiaTheme="majorEastAsia"/>
                <w:sz w:val="18"/>
                <w:szCs w:val="18"/>
              </w:rPr>
            </w:pPr>
            <w:r w:rsidRPr="00D06F5D">
              <w:rPr>
                <w:rFonts w:eastAsiaTheme="majorEastAsia"/>
                <w:sz w:val="18"/>
                <w:szCs w:val="18"/>
              </w:rPr>
              <w:t>2—4</w:t>
            </w:r>
          </w:p>
        </w:tc>
        <w:tc>
          <w:tcPr>
            <w:tcW w:w="1134" w:type="dxa"/>
            <w:vAlign w:val="center"/>
          </w:tcPr>
          <w:p w:rsidR="003F451D" w:rsidRPr="00D06F5D" w:rsidRDefault="00DF1B55" w:rsidP="00D84C12">
            <w:pPr>
              <w:spacing w:line="360" w:lineRule="exact"/>
              <w:jc w:val="center"/>
              <w:rPr>
                <w:rFonts w:eastAsiaTheme="majorEastAsia"/>
                <w:sz w:val="18"/>
                <w:szCs w:val="18"/>
              </w:rPr>
            </w:pPr>
            <w:r w:rsidRPr="00D06F5D">
              <w:rPr>
                <w:rFonts w:eastAsiaTheme="majorEastAsia"/>
                <w:sz w:val="18"/>
                <w:szCs w:val="18"/>
              </w:rPr>
              <w:t>60</w:t>
            </w:r>
          </w:p>
        </w:tc>
        <w:tc>
          <w:tcPr>
            <w:tcW w:w="1985" w:type="dxa"/>
            <w:vMerge/>
          </w:tcPr>
          <w:p w:rsidR="003F451D" w:rsidRPr="00D06F5D" w:rsidRDefault="003F451D" w:rsidP="00D84C12">
            <w:pPr>
              <w:spacing w:line="360" w:lineRule="exact"/>
              <w:rPr>
                <w:rFonts w:eastAsiaTheme="majorEastAsia"/>
                <w:sz w:val="18"/>
                <w:szCs w:val="18"/>
              </w:rPr>
            </w:pPr>
          </w:p>
        </w:tc>
      </w:tr>
      <w:tr w:rsidR="003F451D" w:rsidRPr="00D06F5D" w:rsidTr="00D06F5D">
        <w:trPr>
          <w:trHeight w:hRule="exact" w:val="397"/>
          <w:jc w:val="center"/>
        </w:trPr>
        <w:tc>
          <w:tcPr>
            <w:tcW w:w="1150" w:type="dxa"/>
            <w:vMerge/>
            <w:vAlign w:val="center"/>
          </w:tcPr>
          <w:p w:rsidR="003F451D" w:rsidRPr="00D06F5D" w:rsidRDefault="003F451D" w:rsidP="00D84C12">
            <w:pPr>
              <w:spacing w:line="360" w:lineRule="exact"/>
              <w:jc w:val="center"/>
              <w:rPr>
                <w:rFonts w:eastAsiaTheme="majorEastAsia"/>
                <w:sz w:val="18"/>
                <w:szCs w:val="18"/>
              </w:rPr>
            </w:pPr>
          </w:p>
        </w:tc>
        <w:tc>
          <w:tcPr>
            <w:tcW w:w="744" w:type="dxa"/>
            <w:vMerge/>
            <w:vAlign w:val="center"/>
          </w:tcPr>
          <w:p w:rsidR="003F451D" w:rsidRPr="00D06F5D" w:rsidRDefault="003F451D" w:rsidP="00D84C12">
            <w:pPr>
              <w:spacing w:line="360" w:lineRule="exact"/>
              <w:jc w:val="center"/>
              <w:rPr>
                <w:rFonts w:eastAsiaTheme="majorEastAsia"/>
                <w:sz w:val="18"/>
                <w:szCs w:val="18"/>
              </w:rPr>
            </w:pPr>
          </w:p>
        </w:tc>
        <w:tc>
          <w:tcPr>
            <w:tcW w:w="1121" w:type="dxa"/>
            <w:vAlign w:val="center"/>
          </w:tcPr>
          <w:p w:rsidR="003F451D" w:rsidRPr="00D06F5D" w:rsidRDefault="00DF1B55" w:rsidP="00D84C12">
            <w:pPr>
              <w:spacing w:line="360" w:lineRule="exact"/>
              <w:jc w:val="center"/>
              <w:rPr>
                <w:rFonts w:eastAsiaTheme="majorEastAsia"/>
                <w:sz w:val="18"/>
                <w:szCs w:val="18"/>
              </w:rPr>
            </w:pPr>
            <w:r w:rsidRPr="00D06F5D">
              <w:rPr>
                <w:rFonts w:eastAsiaTheme="majorEastAsia"/>
                <w:sz w:val="18"/>
                <w:szCs w:val="18"/>
              </w:rPr>
              <w:t>5—7</w:t>
            </w:r>
          </w:p>
        </w:tc>
        <w:tc>
          <w:tcPr>
            <w:tcW w:w="1134" w:type="dxa"/>
            <w:vAlign w:val="center"/>
          </w:tcPr>
          <w:p w:rsidR="003F451D" w:rsidRPr="00D06F5D" w:rsidRDefault="00DF1B55" w:rsidP="00D84C12">
            <w:pPr>
              <w:spacing w:line="360" w:lineRule="exact"/>
              <w:jc w:val="center"/>
              <w:rPr>
                <w:rFonts w:eastAsiaTheme="majorEastAsia"/>
                <w:sz w:val="18"/>
                <w:szCs w:val="18"/>
              </w:rPr>
            </w:pPr>
            <w:r w:rsidRPr="00D06F5D">
              <w:rPr>
                <w:rFonts w:eastAsiaTheme="majorEastAsia"/>
                <w:sz w:val="18"/>
                <w:szCs w:val="18"/>
              </w:rPr>
              <w:t>40</w:t>
            </w:r>
          </w:p>
        </w:tc>
        <w:tc>
          <w:tcPr>
            <w:tcW w:w="1985" w:type="dxa"/>
            <w:vMerge/>
          </w:tcPr>
          <w:p w:rsidR="003F451D" w:rsidRPr="00D06F5D" w:rsidRDefault="003F451D" w:rsidP="00D84C12">
            <w:pPr>
              <w:spacing w:line="360" w:lineRule="exact"/>
              <w:rPr>
                <w:rFonts w:eastAsiaTheme="majorEastAsia"/>
                <w:sz w:val="18"/>
                <w:szCs w:val="18"/>
              </w:rPr>
            </w:pPr>
          </w:p>
        </w:tc>
      </w:tr>
      <w:tr w:rsidR="003F451D" w:rsidRPr="00D06F5D" w:rsidTr="00D06F5D">
        <w:trPr>
          <w:trHeight w:hRule="exact" w:val="397"/>
          <w:jc w:val="center"/>
        </w:trPr>
        <w:tc>
          <w:tcPr>
            <w:tcW w:w="1150" w:type="dxa"/>
            <w:vMerge/>
            <w:vAlign w:val="center"/>
          </w:tcPr>
          <w:p w:rsidR="003F451D" w:rsidRPr="00D06F5D" w:rsidRDefault="003F451D" w:rsidP="00D84C12">
            <w:pPr>
              <w:spacing w:line="360" w:lineRule="exact"/>
              <w:jc w:val="center"/>
              <w:rPr>
                <w:rFonts w:eastAsiaTheme="majorEastAsia"/>
                <w:sz w:val="18"/>
                <w:szCs w:val="18"/>
              </w:rPr>
            </w:pPr>
          </w:p>
        </w:tc>
        <w:tc>
          <w:tcPr>
            <w:tcW w:w="744" w:type="dxa"/>
            <w:vMerge/>
            <w:vAlign w:val="center"/>
          </w:tcPr>
          <w:p w:rsidR="003F451D" w:rsidRPr="00D06F5D" w:rsidRDefault="003F451D" w:rsidP="00D84C12">
            <w:pPr>
              <w:spacing w:line="360" w:lineRule="exact"/>
              <w:jc w:val="center"/>
              <w:rPr>
                <w:rFonts w:eastAsiaTheme="majorEastAsia"/>
                <w:sz w:val="18"/>
                <w:szCs w:val="18"/>
              </w:rPr>
            </w:pPr>
          </w:p>
        </w:tc>
        <w:tc>
          <w:tcPr>
            <w:tcW w:w="1121" w:type="dxa"/>
            <w:vAlign w:val="center"/>
          </w:tcPr>
          <w:p w:rsidR="003F451D" w:rsidRPr="00D06F5D" w:rsidRDefault="00DF1B55" w:rsidP="00D84C12">
            <w:pPr>
              <w:spacing w:line="360" w:lineRule="exact"/>
              <w:jc w:val="center"/>
              <w:rPr>
                <w:rFonts w:eastAsiaTheme="majorEastAsia"/>
                <w:sz w:val="18"/>
                <w:szCs w:val="18"/>
              </w:rPr>
            </w:pPr>
            <w:r w:rsidRPr="00D06F5D">
              <w:rPr>
                <w:rFonts w:eastAsiaTheme="majorEastAsia"/>
                <w:sz w:val="18"/>
                <w:szCs w:val="18"/>
              </w:rPr>
              <w:t>7</w:t>
            </w:r>
            <w:r w:rsidRPr="00D06F5D">
              <w:rPr>
                <w:rFonts w:eastAsiaTheme="majorEastAsia" w:hAnsiTheme="majorEastAsia"/>
                <w:sz w:val="18"/>
                <w:szCs w:val="18"/>
              </w:rPr>
              <w:t>名以后</w:t>
            </w:r>
          </w:p>
        </w:tc>
        <w:tc>
          <w:tcPr>
            <w:tcW w:w="1134" w:type="dxa"/>
            <w:vAlign w:val="center"/>
          </w:tcPr>
          <w:p w:rsidR="003F451D" w:rsidRPr="00D06F5D" w:rsidRDefault="00DF1B55" w:rsidP="00D84C12">
            <w:pPr>
              <w:spacing w:line="360" w:lineRule="exact"/>
              <w:jc w:val="center"/>
              <w:rPr>
                <w:rFonts w:eastAsiaTheme="majorEastAsia"/>
                <w:sz w:val="18"/>
                <w:szCs w:val="18"/>
              </w:rPr>
            </w:pPr>
            <w:r w:rsidRPr="00D06F5D">
              <w:rPr>
                <w:rFonts w:eastAsiaTheme="majorEastAsia"/>
                <w:sz w:val="18"/>
                <w:szCs w:val="18"/>
              </w:rPr>
              <w:t>30</w:t>
            </w:r>
          </w:p>
        </w:tc>
        <w:tc>
          <w:tcPr>
            <w:tcW w:w="1985" w:type="dxa"/>
            <w:vMerge/>
          </w:tcPr>
          <w:p w:rsidR="003F451D" w:rsidRPr="00D06F5D" w:rsidRDefault="003F451D" w:rsidP="00D84C12">
            <w:pPr>
              <w:spacing w:line="360" w:lineRule="exact"/>
              <w:rPr>
                <w:rFonts w:eastAsiaTheme="majorEastAsia"/>
                <w:sz w:val="18"/>
                <w:szCs w:val="18"/>
              </w:rPr>
            </w:pPr>
          </w:p>
        </w:tc>
      </w:tr>
      <w:tr w:rsidR="003F451D" w:rsidRPr="00D06F5D" w:rsidTr="00D06F5D">
        <w:trPr>
          <w:trHeight w:hRule="exact" w:val="397"/>
          <w:jc w:val="center"/>
        </w:trPr>
        <w:tc>
          <w:tcPr>
            <w:tcW w:w="1150" w:type="dxa"/>
            <w:vMerge/>
            <w:vAlign w:val="center"/>
          </w:tcPr>
          <w:p w:rsidR="003F451D" w:rsidRPr="00D06F5D" w:rsidRDefault="003F451D" w:rsidP="00D84C12">
            <w:pPr>
              <w:spacing w:line="360" w:lineRule="exact"/>
              <w:jc w:val="center"/>
              <w:rPr>
                <w:rFonts w:eastAsiaTheme="majorEastAsia"/>
                <w:sz w:val="18"/>
                <w:szCs w:val="18"/>
              </w:rPr>
            </w:pPr>
          </w:p>
        </w:tc>
        <w:tc>
          <w:tcPr>
            <w:tcW w:w="744" w:type="dxa"/>
            <w:vMerge w:val="restart"/>
            <w:vAlign w:val="center"/>
          </w:tcPr>
          <w:p w:rsidR="003F451D" w:rsidRPr="00D06F5D" w:rsidRDefault="00DF1B55" w:rsidP="00D84C12">
            <w:pPr>
              <w:spacing w:line="360" w:lineRule="exact"/>
              <w:jc w:val="center"/>
              <w:rPr>
                <w:rFonts w:eastAsiaTheme="majorEastAsia"/>
                <w:sz w:val="18"/>
                <w:szCs w:val="18"/>
              </w:rPr>
            </w:pPr>
            <w:r w:rsidRPr="00D06F5D">
              <w:rPr>
                <w:rFonts w:eastAsiaTheme="majorEastAsia" w:hAnsiTheme="majorEastAsia"/>
                <w:sz w:val="18"/>
                <w:szCs w:val="18"/>
              </w:rPr>
              <w:t>三</w:t>
            </w:r>
          </w:p>
        </w:tc>
        <w:tc>
          <w:tcPr>
            <w:tcW w:w="1121" w:type="dxa"/>
            <w:vAlign w:val="center"/>
          </w:tcPr>
          <w:p w:rsidR="003F451D" w:rsidRPr="00D06F5D" w:rsidRDefault="00DF1B55" w:rsidP="00D84C12">
            <w:pPr>
              <w:spacing w:line="360" w:lineRule="exact"/>
              <w:jc w:val="center"/>
              <w:rPr>
                <w:rFonts w:eastAsiaTheme="majorEastAsia"/>
                <w:sz w:val="18"/>
                <w:szCs w:val="18"/>
              </w:rPr>
            </w:pPr>
            <w:r w:rsidRPr="00D06F5D">
              <w:rPr>
                <w:rFonts w:eastAsiaTheme="majorEastAsia"/>
                <w:sz w:val="18"/>
                <w:szCs w:val="18"/>
              </w:rPr>
              <w:t>1</w:t>
            </w:r>
          </w:p>
        </w:tc>
        <w:tc>
          <w:tcPr>
            <w:tcW w:w="1134" w:type="dxa"/>
            <w:vAlign w:val="center"/>
          </w:tcPr>
          <w:p w:rsidR="003F451D" w:rsidRPr="00D06F5D" w:rsidRDefault="00DF1B55" w:rsidP="00D84C12">
            <w:pPr>
              <w:spacing w:line="360" w:lineRule="exact"/>
              <w:jc w:val="center"/>
              <w:rPr>
                <w:rFonts w:eastAsiaTheme="majorEastAsia"/>
                <w:sz w:val="18"/>
                <w:szCs w:val="18"/>
              </w:rPr>
            </w:pPr>
            <w:r w:rsidRPr="00D06F5D">
              <w:rPr>
                <w:rFonts w:eastAsiaTheme="majorEastAsia"/>
                <w:sz w:val="18"/>
                <w:szCs w:val="18"/>
              </w:rPr>
              <w:t>40</w:t>
            </w:r>
          </w:p>
        </w:tc>
        <w:tc>
          <w:tcPr>
            <w:tcW w:w="1985" w:type="dxa"/>
            <w:vMerge/>
          </w:tcPr>
          <w:p w:rsidR="003F451D" w:rsidRPr="00D06F5D" w:rsidRDefault="003F451D" w:rsidP="00D84C12">
            <w:pPr>
              <w:spacing w:line="360" w:lineRule="exact"/>
              <w:rPr>
                <w:rFonts w:eastAsiaTheme="majorEastAsia"/>
                <w:sz w:val="18"/>
                <w:szCs w:val="18"/>
              </w:rPr>
            </w:pPr>
          </w:p>
        </w:tc>
      </w:tr>
      <w:tr w:rsidR="003F451D" w:rsidRPr="00D06F5D" w:rsidTr="00D06F5D">
        <w:trPr>
          <w:trHeight w:hRule="exact" w:val="397"/>
          <w:jc w:val="center"/>
        </w:trPr>
        <w:tc>
          <w:tcPr>
            <w:tcW w:w="1150" w:type="dxa"/>
            <w:vMerge/>
            <w:vAlign w:val="center"/>
          </w:tcPr>
          <w:p w:rsidR="003F451D" w:rsidRPr="00D06F5D" w:rsidRDefault="003F451D" w:rsidP="00D84C12">
            <w:pPr>
              <w:spacing w:line="360" w:lineRule="exact"/>
              <w:jc w:val="center"/>
              <w:rPr>
                <w:rFonts w:eastAsiaTheme="majorEastAsia"/>
                <w:sz w:val="18"/>
                <w:szCs w:val="18"/>
              </w:rPr>
            </w:pPr>
          </w:p>
        </w:tc>
        <w:tc>
          <w:tcPr>
            <w:tcW w:w="744" w:type="dxa"/>
            <w:vMerge/>
            <w:vAlign w:val="center"/>
          </w:tcPr>
          <w:p w:rsidR="003F451D" w:rsidRPr="00D06F5D" w:rsidRDefault="003F451D" w:rsidP="00D84C12">
            <w:pPr>
              <w:spacing w:line="360" w:lineRule="exact"/>
              <w:jc w:val="center"/>
              <w:rPr>
                <w:rFonts w:eastAsiaTheme="majorEastAsia"/>
                <w:sz w:val="18"/>
                <w:szCs w:val="18"/>
              </w:rPr>
            </w:pPr>
          </w:p>
        </w:tc>
        <w:tc>
          <w:tcPr>
            <w:tcW w:w="1121" w:type="dxa"/>
            <w:vAlign w:val="center"/>
          </w:tcPr>
          <w:p w:rsidR="003F451D" w:rsidRPr="00D06F5D" w:rsidRDefault="00DF1B55" w:rsidP="00D84C12">
            <w:pPr>
              <w:spacing w:line="360" w:lineRule="exact"/>
              <w:jc w:val="center"/>
              <w:rPr>
                <w:rFonts w:eastAsiaTheme="majorEastAsia"/>
                <w:sz w:val="18"/>
                <w:szCs w:val="18"/>
              </w:rPr>
            </w:pPr>
            <w:r w:rsidRPr="00D06F5D">
              <w:rPr>
                <w:rFonts w:eastAsiaTheme="majorEastAsia"/>
                <w:sz w:val="18"/>
                <w:szCs w:val="18"/>
              </w:rPr>
              <w:t>2—4</w:t>
            </w:r>
          </w:p>
        </w:tc>
        <w:tc>
          <w:tcPr>
            <w:tcW w:w="1134" w:type="dxa"/>
            <w:vAlign w:val="center"/>
          </w:tcPr>
          <w:p w:rsidR="003F451D" w:rsidRPr="00D06F5D" w:rsidRDefault="00DF1B55" w:rsidP="00D84C12">
            <w:pPr>
              <w:spacing w:line="360" w:lineRule="exact"/>
              <w:jc w:val="center"/>
              <w:rPr>
                <w:rFonts w:eastAsiaTheme="majorEastAsia"/>
                <w:sz w:val="18"/>
                <w:szCs w:val="18"/>
              </w:rPr>
            </w:pPr>
            <w:r w:rsidRPr="00D06F5D">
              <w:rPr>
                <w:rFonts w:eastAsiaTheme="majorEastAsia"/>
                <w:sz w:val="18"/>
                <w:szCs w:val="18"/>
              </w:rPr>
              <w:t>30</w:t>
            </w:r>
          </w:p>
        </w:tc>
        <w:tc>
          <w:tcPr>
            <w:tcW w:w="1985" w:type="dxa"/>
            <w:vMerge/>
          </w:tcPr>
          <w:p w:rsidR="003F451D" w:rsidRPr="00D06F5D" w:rsidRDefault="003F451D" w:rsidP="00D84C12">
            <w:pPr>
              <w:spacing w:line="360" w:lineRule="exact"/>
              <w:rPr>
                <w:rFonts w:eastAsiaTheme="majorEastAsia"/>
                <w:sz w:val="18"/>
                <w:szCs w:val="18"/>
              </w:rPr>
            </w:pPr>
          </w:p>
        </w:tc>
      </w:tr>
      <w:tr w:rsidR="003F451D" w:rsidRPr="00D06F5D" w:rsidTr="00D06F5D">
        <w:trPr>
          <w:trHeight w:hRule="exact" w:val="397"/>
          <w:jc w:val="center"/>
        </w:trPr>
        <w:tc>
          <w:tcPr>
            <w:tcW w:w="1150" w:type="dxa"/>
            <w:vMerge/>
            <w:vAlign w:val="center"/>
          </w:tcPr>
          <w:p w:rsidR="003F451D" w:rsidRPr="00D06F5D" w:rsidRDefault="003F451D" w:rsidP="00D84C12">
            <w:pPr>
              <w:spacing w:line="360" w:lineRule="exact"/>
              <w:jc w:val="center"/>
              <w:rPr>
                <w:rFonts w:eastAsiaTheme="majorEastAsia"/>
                <w:sz w:val="18"/>
                <w:szCs w:val="18"/>
              </w:rPr>
            </w:pPr>
          </w:p>
        </w:tc>
        <w:tc>
          <w:tcPr>
            <w:tcW w:w="744" w:type="dxa"/>
            <w:vMerge/>
            <w:vAlign w:val="center"/>
          </w:tcPr>
          <w:p w:rsidR="003F451D" w:rsidRPr="00D06F5D" w:rsidRDefault="003F451D" w:rsidP="00D84C12">
            <w:pPr>
              <w:spacing w:line="360" w:lineRule="exact"/>
              <w:jc w:val="center"/>
              <w:rPr>
                <w:rFonts w:eastAsiaTheme="majorEastAsia"/>
                <w:sz w:val="18"/>
                <w:szCs w:val="18"/>
              </w:rPr>
            </w:pPr>
          </w:p>
        </w:tc>
        <w:tc>
          <w:tcPr>
            <w:tcW w:w="1121" w:type="dxa"/>
            <w:vAlign w:val="center"/>
          </w:tcPr>
          <w:p w:rsidR="003F451D" w:rsidRPr="00D06F5D" w:rsidRDefault="00DF1B55" w:rsidP="00D84C12">
            <w:pPr>
              <w:spacing w:line="360" w:lineRule="exact"/>
              <w:jc w:val="center"/>
              <w:rPr>
                <w:rFonts w:eastAsiaTheme="majorEastAsia"/>
                <w:sz w:val="18"/>
                <w:szCs w:val="18"/>
              </w:rPr>
            </w:pPr>
            <w:r w:rsidRPr="00D06F5D">
              <w:rPr>
                <w:rFonts w:eastAsiaTheme="majorEastAsia"/>
                <w:sz w:val="18"/>
                <w:szCs w:val="18"/>
              </w:rPr>
              <w:t>5—7</w:t>
            </w:r>
          </w:p>
        </w:tc>
        <w:tc>
          <w:tcPr>
            <w:tcW w:w="1134" w:type="dxa"/>
            <w:vAlign w:val="center"/>
          </w:tcPr>
          <w:p w:rsidR="003F451D" w:rsidRPr="00D06F5D" w:rsidRDefault="00DF1B55" w:rsidP="00D84C12">
            <w:pPr>
              <w:spacing w:line="360" w:lineRule="exact"/>
              <w:jc w:val="center"/>
              <w:rPr>
                <w:rFonts w:eastAsiaTheme="majorEastAsia"/>
                <w:sz w:val="18"/>
                <w:szCs w:val="18"/>
              </w:rPr>
            </w:pPr>
            <w:r w:rsidRPr="00D06F5D">
              <w:rPr>
                <w:rFonts w:eastAsiaTheme="majorEastAsia"/>
                <w:sz w:val="18"/>
                <w:szCs w:val="18"/>
              </w:rPr>
              <w:t>25</w:t>
            </w:r>
          </w:p>
        </w:tc>
        <w:tc>
          <w:tcPr>
            <w:tcW w:w="1985" w:type="dxa"/>
            <w:vMerge/>
          </w:tcPr>
          <w:p w:rsidR="003F451D" w:rsidRPr="00D06F5D" w:rsidRDefault="003F451D" w:rsidP="00D84C12">
            <w:pPr>
              <w:spacing w:line="360" w:lineRule="exact"/>
              <w:rPr>
                <w:rFonts w:eastAsiaTheme="majorEastAsia"/>
                <w:sz w:val="18"/>
                <w:szCs w:val="18"/>
              </w:rPr>
            </w:pPr>
          </w:p>
        </w:tc>
      </w:tr>
    </w:tbl>
    <w:p w:rsidR="00D11CC0" w:rsidRDefault="00D11CC0" w:rsidP="00D06F5D">
      <w:pPr>
        <w:spacing w:line="700" w:lineRule="exact"/>
        <w:ind w:firstLineChars="200" w:firstLine="480"/>
        <w:rPr>
          <w:rFonts w:ascii="方正黑体简体" w:eastAsia="方正黑体简体" w:hAnsiTheme="majorEastAsia"/>
          <w:sz w:val="24"/>
        </w:rPr>
      </w:pPr>
    </w:p>
    <w:p w:rsidR="003C5E3A" w:rsidRDefault="003C5E3A" w:rsidP="00D06F5D">
      <w:pPr>
        <w:spacing w:line="700" w:lineRule="exact"/>
        <w:ind w:firstLineChars="200" w:firstLine="480"/>
        <w:rPr>
          <w:rFonts w:ascii="方正黑体简体" w:eastAsia="方正黑体简体" w:hAnsiTheme="majorEastAsia"/>
          <w:sz w:val="24"/>
        </w:rPr>
      </w:pPr>
    </w:p>
    <w:p w:rsidR="003F451D" w:rsidRPr="00D06F5D" w:rsidRDefault="00DF1B55" w:rsidP="00D06F5D">
      <w:pPr>
        <w:spacing w:line="700" w:lineRule="exact"/>
        <w:ind w:firstLineChars="200" w:firstLine="480"/>
        <w:rPr>
          <w:rFonts w:ascii="方正黑体简体" w:eastAsia="方正黑体简体" w:hAnsiTheme="majorEastAsia"/>
          <w:sz w:val="24"/>
        </w:rPr>
      </w:pPr>
      <w:r w:rsidRPr="00D06F5D">
        <w:rPr>
          <w:rFonts w:ascii="方正黑体简体" w:eastAsia="方正黑体简体" w:hAnsiTheme="majorEastAsia"/>
          <w:sz w:val="24"/>
        </w:rPr>
        <w:lastRenderedPageBreak/>
        <w:t>三、专利、论文及著作计分标准</w:t>
      </w:r>
    </w:p>
    <w:tbl>
      <w:tblPr>
        <w:tblW w:w="56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347"/>
        <w:gridCol w:w="405"/>
        <w:gridCol w:w="1375"/>
        <w:gridCol w:w="659"/>
        <w:gridCol w:w="909"/>
        <w:gridCol w:w="1975"/>
      </w:tblGrid>
      <w:tr w:rsidR="00AE0DCA" w:rsidRPr="00D06F5D" w:rsidTr="00AE0DCA">
        <w:trPr>
          <w:cantSplit/>
          <w:trHeight w:val="569"/>
          <w:jc w:val="center"/>
        </w:trPr>
        <w:tc>
          <w:tcPr>
            <w:tcW w:w="347" w:type="dxa"/>
            <w:tcBorders>
              <w:bottom w:val="single" w:sz="4" w:space="0" w:color="auto"/>
              <w:right w:val="single" w:sz="4" w:space="0" w:color="auto"/>
            </w:tcBorders>
            <w:vAlign w:val="center"/>
          </w:tcPr>
          <w:p w:rsidR="003F451D" w:rsidRPr="00D06F5D" w:rsidRDefault="003F451D" w:rsidP="00AE0DCA">
            <w:pPr>
              <w:spacing w:line="240" w:lineRule="exact"/>
              <w:jc w:val="center"/>
              <w:rPr>
                <w:rFonts w:eastAsiaTheme="minorEastAsia"/>
                <w:sz w:val="18"/>
                <w:szCs w:val="18"/>
              </w:rPr>
            </w:pPr>
          </w:p>
        </w:tc>
        <w:tc>
          <w:tcPr>
            <w:tcW w:w="405" w:type="dxa"/>
            <w:tcBorders>
              <w:bottom w:val="single" w:sz="4" w:space="0" w:color="auto"/>
              <w:right w:val="single" w:sz="4" w:space="0" w:color="auto"/>
            </w:tcBorders>
            <w:vAlign w:val="center"/>
          </w:tcPr>
          <w:p w:rsidR="003F451D" w:rsidRPr="00D06F5D" w:rsidRDefault="00DF1B55" w:rsidP="00AE0DCA">
            <w:pPr>
              <w:spacing w:line="240" w:lineRule="exact"/>
              <w:jc w:val="center"/>
              <w:rPr>
                <w:rFonts w:eastAsiaTheme="minorEastAsia"/>
                <w:sz w:val="18"/>
                <w:szCs w:val="18"/>
              </w:rPr>
            </w:pPr>
            <w:r w:rsidRPr="00D06F5D">
              <w:rPr>
                <w:rFonts w:eastAsiaTheme="minorEastAsia" w:hAnsiTheme="minorEastAsia"/>
                <w:sz w:val="18"/>
                <w:szCs w:val="18"/>
              </w:rPr>
              <w:t>等级</w:t>
            </w:r>
          </w:p>
        </w:tc>
        <w:tc>
          <w:tcPr>
            <w:tcW w:w="2034" w:type="dxa"/>
            <w:gridSpan w:val="2"/>
            <w:tcBorders>
              <w:left w:val="single" w:sz="4" w:space="0" w:color="auto"/>
              <w:bottom w:val="single" w:sz="4" w:space="0" w:color="auto"/>
            </w:tcBorders>
            <w:vAlign w:val="center"/>
          </w:tcPr>
          <w:p w:rsidR="003F451D" w:rsidRPr="00D06F5D" w:rsidRDefault="00DF1B55" w:rsidP="00AE0DCA">
            <w:pPr>
              <w:spacing w:line="240" w:lineRule="exact"/>
              <w:jc w:val="center"/>
              <w:rPr>
                <w:rFonts w:eastAsiaTheme="minorEastAsia"/>
                <w:sz w:val="18"/>
                <w:szCs w:val="18"/>
              </w:rPr>
            </w:pPr>
            <w:r w:rsidRPr="00D06F5D">
              <w:rPr>
                <w:rFonts w:eastAsiaTheme="minorEastAsia" w:hAnsiTheme="minorEastAsia"/>
                <w:sz w:val="18"/>
                <w:szCs w:val="18"/>
              </w:rPr>
              <w:t>项</w:t>
            </w:r>
            <w:r w:rsidRPr="00D06F5D">
              <w:rPr>
                <w:rFonts w:eastAsiaTheme="minorEastAsia"/>
                <w:sz w:val="18"/>
                <w:szCs w:val="18"/>
              </w:rPr>
              <w:t xml:space="preserve">   </w:t>
            </w:r>
            <w:r w:rsidRPr="00D06F5D">
              <w:rPr>
                <w:rFonts w:eastAsiaTheme="minorEastAsia" w:hAnsiTheme="minorEastAsia"/>
                <w:sz w:val="18"/>
                <w:szCs w:val="18"/>
              </w:rPr>
              <w:t>目</w:t>
            </w:r>
          </w:p>
        </w:tc>
        <w:tc>
          <w:tcPr>
            <w:tcW w:w="909" w:type="dxa"/>
            <w:vAlign w:val="center"/>
          </w:tcPr>
          <w:p w:rsidR="003F451D" w:rsidRPr="00D06F5D" w:rsidRDefault="00DF1B55" w:rsidP="00AE0DCA">
            <w:pPr>
              <w:spacing w:line="240" w:lineRule="exact"/>
              <w:jc w:val="center"/>
              <w:rPr>
                <w:rFonts w:eastAsiaTheme="minorEastAsia"/>
                <w:sz w:val="18"/>
                <w:szCs w:val="18"/>
              </w:rPr>
            </w:pPr>
            <w:r w:rsidRPr="00D06F5D">
              <w:rPr>
                <w:rFonts w:eastAsiaTheme="minorEastAsia" w:hAnsiTheme="minorEastAsia"/>
                <w:sz w:val="18"/>
                <w:szCs w:val="18"/>
              </w:rPr>
              <w:t>计</w:t>
            </w:r>
            <w:r w:rsidRPr="00D06F5D">
              <w:rPr>
                <w:rFonts w:eastAsiaTheme="minorEastAsia"/>
                <w:sz w:val="18"/>
                <w:szCs w:val="18"/>
              </w:rPr>
              <w:t xml:space="preserve"> </w:t>
            </w:r>
            <w:r w:rsidRPr="00D06F5D">
              <w:rPr>
                <w:rFonts w:eastAsiaTheme="minorEastAsia" w:hAnsiTheme="minorEastAsia"/>
                <w:sz w:val="18"/>
                <w:szCs w:val="18"/>
              </w:rPr>
              <w:t>分</w:t>
            </w:r>
          </w:p>
          <w:p w:rsidR="003F451D" w:rsidRPr="00D06F5D" w:rsidRDefault="00DF1B55" w:rsidP="00AE0DCA">
            <w:pPr>
              <w:spacing w:line="240" w:lineRule="exact"/>
              <w:jc w:val="center"/>
              <w:rPr>
                <w:rFonts w:eastAsiaTheme="minorEastAsia"/>
                <w:sz w:val="18"/>
                <w:szCs w:val="18"/>
              </w:rPr>
            </w:pPr>
            <w:r w:rsidRPr="00D06F5D">
              <w:rPr>
                <w:rFonts w:eastAsiaTheme="minorEastAsia"/>
                <w:sz w:val="18"/>
                <w:szCs w:val="18"/>
              </w:rPr>
              <w:t>(</w:t>
            </w:r>
            <w:r w:rsidRPr="00D06F5D">
              <w:rPr>
                <w:rFonts w:eastAsiaTheme="minorEastAsia" w:hAnsiTheme="minorEastAsia"/>
                <w:sz w:val="18"/>
                <w:szCs w:val="18"/>
              </w:rPr>
              <w:t>分</w:t>
            </w:r>
            <w:r w:rsidRPr="00D06F5D">
              <w:rPr>
                <w:rFonts w:eastAsiaTheme="minorEastAsia"/>
                <w:sz w:val="18"/>
                <w:szCs w:val="18"/>
              </w:rPr>
              <w:t>/</w:t>
            </w:r>
            <w:r w:rsidRPr="00D06F5D">
              <w:rPr>
                <w:rFonts w:eastAsiaTheme="minorEastAsia" w:hAnsiTheme="minorEastAsia"/>
                <w:sz w:val="18"/>
                <w:szCs w:val="18"/>
              </w:rPr>
              <w:t>篇</w:t>
            </w:r>
            <w:r w:rsidRPr="00D06F5D">
              <w:rPr>
                <w:rFonts w:eastAsiaTheme="minorEastAsia"/>
                <w:sz w:val="18"/>
                <w:szCs w:val="18"/>
              </w:rPr>
              <w:t>)</w:t>
            </w:r>
          </w:p>
        </w:tc>
        <w:tc>
          <w:tcPr>
            <w:tcW w:w="1975" w:type="dxa"/>
            <w:vAlign w:val="center"/>
          </w:tcPr>
          <w:p w:rsidR="003F451D" w:rsidRPr="00D06F5D" w:rsidRDefault="00DF1B55" w:rsidP="00AE0DCA">
            <w:pPr>
              <w:spacing w:line="240" w:lineRule="exact"/>
              <w:jc w:val="center"/>
              <w:rPr>
                <w:rFonts w:eastAsiaTheme="minorEastAsia"/>
                <w:sz w:val="18"/>
                <w:szCs w:val="18"/>
              </w:rPr>
            </w:pPr>
            <w:r w:rsidRPr="00D06F5D">
              <w:rPr>
                <w:rFonts w:eastAsiaTheme="minorEastAsia" w:hAnsiTheme="minorEastAsia"/>
                <w:sz w:val="18"/>
                <w:szCs w:val="18"/>
              </w:rPr>
              <w:t>说</w:t>
            </w:r>
            <w:r w:rsidRPr="00D06F5D">
              <w:rPr>
                <w:rFonts w:eastAsiaTheme="minorEastAsia"/>
                <w:sz w:val="18"/>
                <w:szCs w:val="18"/>
              </w:rPr>
              <w:t xml:space="preserve">   </w:t>
            </w:r>
            <w:r w:rsidRPr="00D06F5D">
              <w:rPr>
                <w:rFonts w:eastAsiaTheme="minorEastAsia" w:hAnsiTheme="minorEastAsia"/>
                <w:sz w:val="18"/>
                <w:szCs w:val="18"/>
              </w:rPr>
              <w:t>明</w:t>
            </w:r>
          </w:p>
        </w:tc>
      </w:tr>
      <w:tr w:rsidR="00AE0DCA" w:rsidRPr="00D06F5D" w:rsidTr="00AE0DCA">
        <w:trPr>
          <w:cantSplit/>
          <w:trHeight w:hRule="exact" w:val="928"/>
          <w:jc w:val="center"/>
        </w:trPr>
        <w:tc>
          <w:tcPr>
            <w:tcW w:w="347" w:type="dxa"/>
            <w:vMerge w:val="restart"/>
            <w:tcBorders>
              <w:top w:val="single" w:sz="4" w:space="0" w:color="auto"/>
            </w:tcBorders>
            <w:vAlign w:val="center"/>
          </w:tcPr>
          <w:p w:rsidR="003F451D" w:rsidRPr="00D06F5D" w:rsidRDefault="00DF1B55" w:rsidP="00AE0DCA">
            <w:pPr>
              <w:widowControl/>
              <w:spacing w:line="240" w:lineRule="exact"/>
              <w:jc w:val="center"/>
              <w:rPr>
                <w:rFonts w:eastAsiaTheme="minorEastAsia"/>
                <w:sz w:val="18"/>
                <w:szCs w:val="18"/>
              </w:rPr>
            </w:pPr>
            <w:r w:rsidRPr="00D06F5D">
              <w:rPr>
                <w:rFonts w:eastAsiaTheme="minorEastAsia" w:hAnsiTheme="minorEastAsia"/>
                <w:sz w:val="18"/>
                <w:szCs w:val="18"/>
              </w:rPr>
              <w:t>科</w:t>
            </w:r>
          </w:p>
          <w:p w:rsidR="003F451D" w:rsidRPr="00D06F5D" w:rsidRDefault="00DF1B55" w:rsidP="00AE0DCA">
            <w:pPr>
              <w:widowControl/>
              <w:spacing w:line="240" w:lineRule="exact"/>
              <w:jc w:val="center"/>
              <w:rPr>
                <w:rFonts w:eastAsiaTheme="minorEastAsia"/>
                <w:sz w:val="18"/>
                <w:szCs w:val="18"/>
              </w:rPr>
            </w:pPr>
            <w:r w:rsidRPr="00D06F5D">
              <w:rPr>
                <w:rFonts w:eastAsiaTheme="minorEastAsia" w:hAnsiTheme="minorEastAsia"/>
                <w:sz w:val="18"/>
                <w:szCs w:val="18"/>
              </w:rPr>
              <w:t>研</w:t>
            </w:r>
          </w:p>
          <w:p w:rsidR="003F451D" w:rsidRPr="00D06F5D" w:rsidRDefault="00DF1B55" w:rsidP="00AE0DCA">
            <w:pPr>
              <w:widowControl/>
              <w:spacing w:line="240" w:lineRule="exact"/>
              <w:jc w:val="center"/>
              <w:rPr>
                <w:rFonts w:eastAsiaTheme="minorEastAsia"/>
                <w:sz w:val="18"/>
                <w:szCs w:val="18"/>
              </w:rPr>
            </w:pPr>
            <w:r w:rsidRPr="00D06F5D">
              <w:rPr>
                <w:rFonts w:eastAsiaTheme="minorEastAsia" w:hAnsiTheme="minorEastAsia"/>
                <w:sz w:val="18"/>
                <w:szCs w:val="18"/>
              </w:rPr>
              <w:t>论</w:t>
            </w:r>
          </w:p>
          <w:p w:rsidR="003F451D" w:rsidRPr="00D06F5D" w:rsidRDefault="00DF1B55" w:rsidP="00AE0DCA">
            <w:pPr>
              <w:widowControl/>
              <w:spacing w:line="240" w:lineRule="exact"/>
              <w:jc w:val="center"/>
              <w:rPr>
                <w:rFonts w:eastAsiaTheme="minorEastAsia"/>
                <w:sz w:val="18"/>
                <w:szCs w:val="18"/>
              </w:rPr>
            </w:pPr>
            <w:r w:rsidRPr="00D06F5D">
              <w:rPr>
                <w:rFonts w:eastAsiaTheme="minorEastAsia" w:hAnsiTheme="minorEastAsia"/>
                <w:sz w:val="18"/>
                <w:szCs w:val="18"/>
              </w:rPr>
              <w:t>文</w:t>
            </w:r>
          </w:p>
          <w:p w:rsidR="003F451D" w:rsidRPr="00D06F5D" w:rsidRDefault="00DF1B55" w:rsidP="00AE0DCA">
            <w:pPr>
              <w:widowControl/>
              <w:spacing w:line="240" w:lineRule="exact"/>
              <w:jc w:val="center"/>
              <w:rPr>
                <w:rFonts w:eastAsiaTheme="minorEastAsia"/>
                <w:sz w:val="18"/>
                <w:szCs w:val="18"/>
              </w:rPr>
            </w:pPr>
            <w:r w:rsidRPr="00D06F5D">
              <w:rPr>
                <w:rFonts w:eastAsiaTheme="minorEastAsia" w:hAnsiTheme="minorEastAsia"/>
                <w:sz w:val="18"/>
                <w:szCs w:val="18"/>
              </w:rPr>
              <w:t>类</w:t>
            </w:r>
          </w:p>
          <w:p w:rsidR="003F451D" w:rsidRPr="00D06F5D" w:rsidRDefault="00DF1B55" w:rsidP="00AE0DCA">
            <w:pPr>
              <w:widowControl/>
              <w:spacing w:line="240" w:lineRule="exact"/>
              <w:jc w:val="center"/>
              <w:rPr>
                <w:rFonts w:eastAsiaTheme="minorEastAsia"/>
                <w:sz w:val="18"/>
                <w:szCs w:val="18"/>
              </w:rPr>
            </w:pPr>
            <w:r w:rsidRPr="00D06F5D">
              <w:rPr>
                <w:rFonts w:eastAsiaTheme="minorEastAsia" w:hAnsiTheme="minorEastAsia"/>
                <w:sz w:val="18"/>
                <w:szCs w:val="18"/>
              </w:rPr>
              <w:t>计</w:t>
            </w:r>
          </w:p>
          <w:p w:rsidR="003F451D" w:rsidRPr="00D06F5D" w:rsidRDefault="00DF1B55" w:rsidP="00AE0DCA">
            <w:pPr>
              <w:spacing w:line="240" w:lineRule="exact"/>
              <w:jc w:val="center"/>
              <w:rPr>
                <w:rFonts w:eastAsiaTheme="minorEastAsia"/>
                <w:sz w:val="18"/>
                <w:szCs w:val="18"/>
              </w:rPr>
            </w:pPr>
            <w:r w:rsidRPr="00D06F5D">
              <w:rPr>
                <w:rFonts w:eastAsiaTheme="minorEastAsia" w:hAnsiTheme="minorEastAsia"/>
                <w:sz w:val="18"/>
                <w:szCs w:val="18"/>
              </w:rPr>
              <w:t>分</w:t>
            </w:r>
          </w:p>
        </w:tc>
        <w:tc>
          <w:tcPr>
            <w:tcW w:w="405" w:type="dxa"/>
            <w:vMerge w:val="restart"/>
            <w:vAlign w:val="center"/>
          </w:tcPr>
          <w:p w:rsidR="003F451D" w:rsidRPr="00D06F5D" w:rsidRDefault="00DF1B55" w:rsidP="00AE0DCA">
            <w:pPr>
              <w:spacing w:line="240" w:lineRule="exact"/>
              <w:jc w:val="center"/>
              <w:rPr>
                <w:rFonts w:eastAsiaTheme="minorEastAsia"/>
                <w:sz w:val="18"/>
                <w:szCs w:val="18"/>
              </w:rPr>
            </w:pPr>
            <w:r w:rsidRPr="00D06F5D">
              <w:rPr>
                <w:rFonts w:eastAsiaTheme="minorEastAsia"/>
                <w:sz w:val="18"/>
                <w:szCs w:val="18"/>
              </w:rPr>
              <w:t>A</w:t>
            </w:r>
          </w:p>
        </w:tc>
        <w:tc>
          <w:tcPr>
            <w:tcW w:w="2034" w:type="dxa"/>
            <w:gridSpan w:val="2"/>
            <w:vAlign w:val="center"/>
          </w:tcPr>
          <w:p w:rsidR="003F451D" w:rsidRPr="00D06F5D" w:rsidRDefault="00DF1B55" w:rsidP="00AE0DCA">
            <w:pPr>
              <w:spacing w:line="240" w:lineRule="exact"/>
              <w:rPr>
                <w:rFonts w:eastAsiaTheme="minorEastAsia"/>
                <w:sz w:val="18"/>
                <w:szCs w:val="18"/>
              </w:rPr>
            </w:pPr>
            <w:r w:rsidRPr="00D06F5D">
              <w:rPr>
                <w:rFonts w:eastAsiaTheme="minorEastAsia" w:hAnsiTheme="minorEastAsia"/>
                <w:sz w:val="18"/>
                <w:szCs w:val="18"/>
              </w:rPr>
              <w:t>在国际著名学术刊物</w:t>
            </w:r>
            <w:r w:rsidRPr="00D06F5D">
              <w:rPr>
                <w:rFonts w:eastAsiaTheme="minorEastAsia"/>
                <w:sz w:val="18"/>
                <w:szCs w:val="18"/>
              </w:rPr>
              <w:t>(Science</w:t>
            </w:r>
            <w:r w:rsidRPr="00D06F5D">
              <w:rPr>
                <w:rFonts w:eastAsiaTheme="minorEastAsia" w:hAnsiTheme="minorEastAsia"/>
                <w:sz w:val="18"/>
                <w:szCs w:val="18"/>
              </w:rPr>
              <w:t>、</w:t>
            </w:r>
            <w:r w:rsidRPr="00D06F5D">
              <w:rPr>
                <w:rFonts w:eastAsiaTheme="minorEastAsia"/>
                <w:sz w:val="18"/>
                <w:szCs w:val="18"/>
              </w:rPr>
              <w:t>Nature)</w:t>
            </w:r>
            <w:r w:rsidRPr="00D06F5D">
              <w:rPr>
                <w:rFonts w:eastAsiaTheme="minorEastAsia" w:hAnsiTheme="minorEastAsia"/>
                <w:sz w:val="18"/>
                <w:szCs w:val="18"/>
              </w:rPr>
              <w:t>发表的学术论文</w:t>
            </w:r>
          </w:p>
        </w:tc>
        <w:tc>
          <w:tcPr>
            <w:tcW w:w="909" w:type="dxa"/>
            <w:vAlign w:val="center"/>
          </w:tcPr>
          <w:p w:rsidR="003F451D" w:rsidRPr="00D06F5D" w:rsidRDefault="00DF1B55" w:rsidP="00AE0DCA">
            <w:pPr>
              <w:spacing w:line="240" w:lineRule="exact"/>
              <w:jc w:val="center"/>
              <w:rPr>
                <w:rFonts w:eastAsiaTheme="minorEastAsia"/>
                <w:sz w:val="18"/>
                <w:szCs w:val="18"/>
              </w:rPr>
            </w:pPr>
            <w:r w:rsidRPr="00D06F5D">
              <w:rPr>
                <w:rFonts w:eastAsiaTheme="minorEastAsia"/>
                <w:sz w:val="18"/>
                <w:szCs w:val="18"/>
              </w:rPr>
              <w:t>300</w:t>
            </w:r>
            <w:r w:rsidRPr="00D06F5D">
              <w:rPr>
                <w:rFonts w:eastAsiaTheme="minorEastAsia" w:hAnsiTheme="minorEastAsia"/>
                <w:sz w:val="18"/>
                <w:szCs w:val="18"/>
              </w:rPr>
              <w:t>分</w:t>
            </w:r>
            <w:r w:rsidRPr="00D06F5D">
              <w:rPr>
                <w:rFonts w:eastAsiaTheme="minorEastAsia"/>
                <w:sz w:val="18"/>
                <w:szCs w:val="18"/>
              </w:rPr>
              <w:t>/</w:t>
            </w:r>
            <w:r w:rsidRPr="00D06F5D">
              <w:rPr>
                <w:rFonts w:eastAsiaTheme="minorEastAsia" w:hAnsiTheme="minorEastAsia"/>
                <w:sz w:val="18"/>
                <w:szCs w:val="18"/>
              </w:rPr>
              <w:t>篇</w:t>
            </w:r>
          </w:p>
        </w:tc>
        <w:tc>
          <w:tcPr>
            <w:tcW w:w="1975" w:type="dxa"/>
            <w:vMerge w:val="restart"/>
            <w:tcMar>
              <w:top w:w="57" w:type="dxa"/>
            </w:tcMar>
          </w:tcPr>
          <w:p w:rsidR="003F451D" w:rsidRPr="00D06F5D" w:rsidRDefault="00DF1B55" w:rsidP="00AE0DCA">
            <w:pPr>
              <w:spacing w:line="240" w:lineRule="exact"/>
              <w:ind w:firstLineChars="200" w:firstLine="360"/>
              <w:rPr>
                <w:rFonts w:eastAsiaTheme="minorEastAsia"/>
                <w:sz w:val="18"/>
                <w:szCs w:val="18"/>
              </w:rPr>
            </w:pPr>
            <w:r w:rsidRPr="00D06F5D">
              <w:rPr>
                <w:rFonts w:eastAsiaTheme="minorEastAsia"/>
                <w:sz w:val="18"/>
                <w:szCs w:val="18"/>
              </w:rPr>
              <w:t>1</w:t>
            </w:r>
            <w:r w:rsidRPr="00D06F5D">
              <w:rPr>
                <w:rFonts w:eastAsiaTheme="minorEastAsia" w:hAnsiTheme="minorEastAsia"/>
                <w:sz w:val="18"/>
                <w:szCs w:val="18"/>
              </w:rPr>
              <w:t>、所有成果计分均应有书籍原件证实，否则不得加分。第一作者和评奖人单位应明确为武汉科技大学，否则不加分。</w:t>
            </w:r>
          </w:p>
          <w:p w:rsidR="003F451D" w:rsidRPr="00D06F5D" w:rsidRDefault="00DF1B55" w:rsidP="00AE0DCA">
            <w:pPr>
              <w:spacing w:line="240" w:lineRule="exact"/>
              <w:ind w:firstLineChars="200" w:firstLine="360"/>
              <w:rPr>
                <w:rFonts w:eastAsiaTheme="minorEastAsia"/>
                <w:sz w:val="18"/>
                <w:szCs w:val="18"/>
              </w:rPr>
            </w:pPr>
            <w:r w:rsidRPr="00D06F5D">
              <w:rPr>
                <w:rFonts w:eastAsiaTheme="minorEastAsia"/>
                <w:sz w:val="18"/>
                <w:szCs w:val="18"/>
              </w:rPr>
              <w:t>2</w:t>
            </w:r>
            <w:r w:rsidRPr="00D06F5D">
              <w:rPr>
                <w:rFonts w:eastAsiaTheme="minorEastAsia" w:hAnsiTheme="minorEastAsia"/>
                <w:sz w:val="18"/>
                <w:szCs w:val="18"/>
              </w:rPr>
              <w:t>、同一论文被不同刊物收录</w:t>
            </w:r>
            <w:r w:rsidRPr="00D06F5D">
              <w:rPr>
                <w:rFonts w:eastAsiaTheme="minorEastAsia"/>
                <w:sz w:val="18"/>
                <w:szCs w:val="18"/>
              </w:rPr>
              <w:t>(</w:t>
            </w:r>
            <w:r w:rsidRPr="00D06F5D">
              <w:rPr>
                <w:rFonts w:eastAsiaTheme="minorEastAsia" w:hAnsiTheme="minorEastAsia"/>
                <w:sz w:val="18"/>
                <w:szCs w:val="18"/>
              </w:rPr>
              <w:t>转载</w:t>
            </w:r>
            <w:r w:rsidRPr="00D06F5D">
              <w:rPr>
                <w:rFonts w:eastAsiaTheme="minorEastAsia"/>
                <w:sz w:val="18"/>
                <w:szCs w:val="18"/>
              </w:rPr>
              <w:t>)</w:t>
            </w:r>
            <w:r w:rsidRPr="00D06F5D">
              <w:rPr>
                <w:rFonts w:eastAsiaTheme="minorEastAsia" w:hAnsiTheme="minorEastAsia"/>
                <w:sz w:val="18"/>
                <w:szCs w:val="18"/>
              </w:rPr>
              <w:t>，按最高级别计分，不累加。</w:t>
            </w:r>
          </w:p>
          <w:p w:rsidR="003F451D" w:rsidRPr="00D06F5D" w:rsidRDefault="00DF1B55" w:rsidP="00AE0DCA">
            <w:pPr>
              <w:spacing w:line="240" w:lineRule="exact"/>
              <w:ind w:firstLineChars="200" w:firstLine="360"/>
              <w:rPr>
                <w:rFonts w:eastAsiaTheme="minorEastAsia"/>
                <w:sz w:val="18"/>
                <w:szCs w:val="18"/>
              </w:rPr>
            </w:pPr>
            <w:r w:rsidRPr="00D06F5D">
              <w:rPr>
                <w:rFonts w:eastAsiaTheme="minorEastAsia"/>
                <w:sz w:val="18"/>
                <w:szCs w:val="18"/>
              </w:rPr>
              <w:t>3</w:t>
            </w:r>
            <w:r w:rsidRPr="00D06F5D">
              <w:rPr>
                <w:rFonts w:eastAsiaTheme="minorEastAsia" w:hAnsiTheme="minorEastAsia"/>
                <w:sz w:val="18"/>
                <w:szCs w:val="18"/>
              </w:rPr>
              <w:t>、若研究生为第二作者，其导师为第一作者，视研究生为第一作者。但此类论文计分，最多计算</w:t>
            </w:r>
            <w:r w:rsidRPr="00D06F5D">
              <w:rPr>
                <w:rFonts w:eastAsiaTheme="minorEastAsia"/>
                <w:sz w:val="18"/>
                <w:szCs w:val="18"/>
              </w:rPr>
              <w:t>2</w:t>
            </w:r>
            <w:r w:rsidRPr="00D06F5D">
              <w:rPr>
                <w:rFonts w:eastAsiaTheme="minorEastAsia" w:hAnsiTheme="minorEastAsia"/>
                <w:sz w:val="18"/>
                <w:szCs w:val="18"/>
              </w:rPr>
              <w:t>篇，且第</w:t>
            </w:r>
            <w:r w:rsidRPr="00D06F5D">
              <w:rPr>
                <w:rFonts w:eastAsiaTheme="minorEastAsia"/>
                <w:sz w:val="18"/>
                <w:szCs w:val="18"/>
              </w:rPr>
              <w:t>1</w:t>
            </w:r>
            <w:r w:rsidRPr="00D06F5D">
              <w:rPr>
                <w:rFonts w:eastAsiaTheme="minorEastAsia" w:hAnsiTheme="minorEastAsia"/>
                <w:sz w:val="18"/>
                <w:szCs w:val="18"/>
              </w:rPr>
              <w:t>篇按照得分的</w:t>
            </w:r>
            <w:r w:rsidRPr="00D06F5D">
              <w:rPr>
                <w:rFonts w:eastAsiaTheme="minorEastAsia"/>
                <w:sz w:val="18"/>
                <w:szCs w:val="18"/>
              </w:rPr>
              <w:t>100%</w:t>
            </w:r>
            <w:r w:rsidRPr="00D06F5D">
              <w:rPr>
                <w:rFonts w:eastAsiaTheme="minorEastAsia" w:hAnsiTheme="minorEastAsia"/>
                <w:sz w:val="18"/>
                <w:szCs w:val="18"/>
              </w:rPr>
              <w:t>计分，第</w:t>
            </w:r>
            <w:r w:rsidRPr="00D06F5D">
              <w:rPr>
                <w:rFonts w:eastAsiaTheme="minorEastAsia"/>
                <w:sz w:val="18"/>
                <w:szCs w:val="18"/>
              </w:rPr>
              <w:t>2</w:t>
            </w:r>
            <w:r w:rsidRPr="00D06F5D">
              <w:rPr>
                <w:rFonts w:eastAsiaTheme="minorEastAsia" w:hAnsiTheme="minorEastAsia"/>
                <w:sz w:val="18"/>
                <w:szCs w:val="18"/>
              </w:rPr>
              <w:t>篇按照得分的</w:t>
            </w:r>
            <w:r w:rsidRPr="00D06F5D">
              <w:rPr>
                <w:rFonts w:eastAsiaTheme="minorEastAsia"/>
                <w:sz w:val="18"/>
                <w:szCs w:val="18"/>
              </w:rPr>
              <w:t>50%</w:t>
            </w:r>
            <w:r w:rsidRPr="00D06F5D">
              <w:rPr>
                <w:rFonts w:eastAsiaTheme="minorEastAsia" w:hAnsiTheme="minorEastAsia"/>
                <w:sz w:val="18"/>
                <w:szCs w:val="18"/>
              </w:rPr>
              <w:t>计分。</w:t>
            </w:r>
          </w:p>
          <w:p w:rsidR="003F451D" w:rsidRPr="00D06F5D" w:rsidRDefault="00DF1B55" w:rsidP="00AE0DCA">
            <w:pPr>
              <w:spacing w:line="240" w:lineRule="exact"/>
              <w:ind w:firstLineChars="200" w:firstLine="360"/>
              <w:rPr>
                <w:rFonts w:eastAsiaTheme="minorEastAsia"/>
                <w:sz w:val="18"/>
                <w:szCs w:val="18"/>
              </w:rPr>
            </w:pPr>
            <w:r w:rsidRPr="00D06F5D">
              <w:rPr>
                <w:rFonts w:eastAsiaTheme="minorEastAsia"/>
                <w:sz w:val="18"/>
                <w:szCs w:val="18"/>
              </w:rPr>
              <w:t>4</w:t>
            </w:r>
            <w:r w:rsidRPr="00D06F5D">
              <w:rPr>
                <w:rFonts w:eastAsiaTheme="minorEastAsia" w:hAnsiTheme="minorEastAsia"/>
                <w:sz w:val="18"/>
                <w:szCs w:val="18"/>
              </w:rPr>
              <w:t>、</w:t>
            </w:r>
            <w:r w:rsidRPr="00D06F5D">
              <w:rPr>
                <w:rFonts w:eastAsiaTheme="minorEastAsia"/>
                <w:sz w:val="18"/>
                <w:szCs w:val="18"/>
              </w:rPr>
              <w:t>B</w:t>
            </w:r>
            <w:r w:rsidRPr="00D06F5D">
              <w:rPr>
                <w:rFonts w:eastAsiaTheme="minorEastAsia" w:hAnsiTheme="minorEastAsia"/>
                <w:sz w:val="18"/>
                <w:szCs w:val="18"/>
              </w:rPr>
              <w:t>类论文中</w:t>
            </w:r>
            <w:r w:rsidRPr="00D06F5D">
              <w:rPr>
                <w:rFonts w:eastAsiaTheme="minorEastAsia"/>
                <w:sz w:val="18"/>
                <w:szCs w:val="18"/>
              </w:rPr>
              <w:t>SCI</w:t>
            </w:r>
            <w:r w:rsidRPr="00D06F5D">
              <w:rPr>
                <w:rFonts w:eastAsiaTheme="minorEastAsia" w:hAnsiTheme="minorEastAsia"/>
                <w:sz w:val="18"/>
                <w:szCs w:val="18"/>
              </w:rPr>
              <w:t>四区计</w:t>
            </w:r>
            <w:r w:rsidRPr="00D06F5D">
              <w:rPr>
                <w:rFonts w:eastAsiaTheme="minorEastAsia"/>
                <w:sz w:val="18"/>
                <w:szCs w:val="18"/>
              </w:rPr>
              <w:t>30</w:t>
            </w:r>
            <w:r w:rsidRPr="00D06F5D">
              <w:rPr>
                <w:rFonts w:eastAsiaTheme="minorEastAsia" w:hAnsiTheme="minorEastAsia"/>
                <w:sz w:val="18"/>
                <w:szCs w:val="18"/>
              </w:rPr>
              <w:t>分，</w:t>
            </w:r>
            <w:r w:rsidRPr="00D06F5D">
              <w:rPr>
                <w:rFonts w:eastAsiaTheme="minorEastAsia"/>
                <w:sz w:val="18"/>
                <w:szCs w:val="18"/>
              </w:rPr>
              <w:t xml:space="preserve">SCI </w:t>
            </w:r>
            <w:r w:rsidRPr="00D06F5D">
              <w:rPr>
                <w:rFonts w:eastAsiaTheme="minorEastAsia" w:hAnsiTheme="minorEastAsia"/>
                <w:sz w:val="18"/>
                <w:szCs w:val="18"/>
              </w:rPr>
              <w:t>三区计</w:t>
            </w:r>
            <w:r w:rsidRPr="00D06F5D">
              <w:rPr>
                <w:rFonts w:eastAsiaTheme="minorEastAsia"/>
                <w:sz w:val="18"/>
                <w:szCs w:val="18"/>
              </w:rPr>
              <w:t>60</w:t>
            </w:r>
            <w:r w:rsidRPr="00D06F5D">
              <w:rPr>
                <w:rFonts w:eastAsiaTheme="minorEastAsia" w:hAnsiTheme="minorEastAsia"/>
                <w:sz w:val="18"/>
                <w:szCs w:val="18"/>
              </w:rPr>
              <w:t>分、二区</w:t>
            </w:r>
            <w:r w:rsidRPr="00D06F5D">
              <w:rPr>
                <w:rFonts w:eastAsiaTheme="minorEastAsia"/>
                <w:sz w:val="18"/>
                <w:szCs w:val="18"/>
              </w:rPr>
              <w:t>90</w:t>
            </w:r>
            <w:r w:rsidRPr="00D06F5D">
              <w:rPr>
                <w:rFonts w:eastAsiaTheme="minorEastAsia" w:hAnsiTheme="minorEastAsia"/>
                <w:sz w:val="18"/>
                <w:szCs w:val="18"/>
              </w:rPr>
              <w:t>分、一区</w:t>
            </w:r>
            <w:r w:rsidRPr="00D06F5D">
              <w:rPr>
                <w:rFonts w:eastAsiaTheme="minorEastAsia"/>
                <w:sz w:val="18"/>
                <w:szCs w:val="18"/>
              </w:rPr>
              <w:t>120</w:t>
            </w:r>
            <w:r w:rsidRPr="00D06F5D">
              <w:rPr>
                <w:rFonts w:eastAsiaTheme="minorEastAsia" w:hAnsiTheme="minorEastAsia"/>
                <w:sz w:val="18"/>
                <w:szCs w:val="18"/>
              </w:rPr>
              <w:t>分。</w:t>
            </w:r>
            <w:r w:rsidRPr="00D06F5D">
              <w:rPr>
                <w:rFonts w:eastAsiaTheme="minorEastAsia"/>
                <w:sz w:val="18"/>
                <w:szCs w:val="18"/>
              </w:rPr>
              <w:t>D</w:t>
            </w:r>
            <w:r w:rsidRPr="00D06F5D">
              <w:rPr>
                <w:rFonts w:eastAsiaTheme="minorEastAsia" w:hAnsiTheme="minorEastAsia"/>
                <w:sz w:val="18"/>
                <w:szCs w:val="18"/>
              </w:rPr>
              <w:t>类档次论文计分时，总篇数不能超过</w:t>
            </w:r>
            <w:r w:rsidRPr="00D06F5D">
              <w:rPr>
                <w:rFonts w:eastAsiaTheme="minorEastAsia"/>
                <w:sz w:val="18"/>
                <w:szCs w:val="18"/>
              </w:rPr>
              <w:t>3</w:t>
            </w:r>
            <w:r w:rsidRPr="00D06F5D">
              <w:rPr>
                <w:rFonts w:eastAsiaTheme="minorEastAsia" w:hAnsiTheme="minorEastAsia"/>
                <w:sz w:val="18"/>
                <w:szCs w:val="18"/>
              </w:rPr>
              <w:t>篇。</w:t>
            </w:r>
          </w:p>
          <w:p w:rsidR="003F451D" w:rsidRPr="00D06F5D" w:rsidRDefault="00DF1B55" w:rsidP="00AE0DCA">
            <w:pPr>
              <w:spacing w:line="240" w:lineRule="exact"/>
              <w:ind w:firstLineChars="200" w:firstLine="360"/>
              <w:rPr>
                <w:rFonts w:eastAsiaTheme="minorEastAsia"/>
                <w:sz w:val="18"/>
                <w:szCs w:val="18"/>
              </w:rPr>
            </w:pPr>
            <w:r w:rsidRPr="00D06F5D">
              <w:rPr>
                <w:rFonts w:eastAsiaTheme="minorEastAsia"/>
                <w:sz w:val="18"/>
                <w:szCs w:val="18"/>
              </w:rPr>
              <w:t>5</w:t>
            </w:r>
            <w:r w:rsidRPr="00D06F5D">
              <w:rPr>
                <w:rFonts w:eastAsiaTheme="minorEastAsia" w:hAnsiTheme="minorEastAsia"/>
                <w:sz w:val="18"/>
                <w:szCs w:val="18"/>
              </w:rPr>
              <w:t>、</w:t>
            </w:r>
            <w:r w:rsidRPr="00D06F5D">
              <w:rPr>
                <w:rFonts w:eastAsiaTheme="minorEastAsia"/>
                <w:sz w:val="18"/>
                <w:szCs w:val="18"/>
              </w:rPr>
              <w:t>CPCI</w:t>
            </w:r>
            <w:r w:rsidRPr="00D06F5D">
              <w:rPr>
                <w:rFonts w:eastAsiaTheme="minorEastAsia" w:hAnsiTheme="minorEastAsia"/>
                <w:sz w:val="18"/>
                <w:szCs w:val="18"/>
              </w:rPr>
              <w:t>会议、</w:t>
            </w:r>
            <w:r w:rsidRPr="00D06F5D">
              <w:rPr>
                <w:rFonts w:eastAsiaTheme="minorEastAsia"/>
                <w:sz w:val="18"/>
                <w:szCs w:val="18"/>
              </w:rPr>
              <w:t>EI</w:t>
            </w:r>
            <w:r w:rsidRPr="00D06F5D">
              <w:rPr>
                <w:rFonts w:eastAsiaTheme="minorEastAsia" w:hAnsiTheme="minorEastAsia"/>
                <w:sz w:val="18"/>
                <w:szCs w:val="18"/>
              </w:rPr>
              <w:t>会议论文计分等次由各学院评审委员会核定，报学校备案。</w:t>
            </w:r>
          </w:p>
          <w:p w:rsidR="003F451D" w:rsidRPr="00D06F5D" w:rsidRDefault="00DF1B55" w:rsidP="00AE0DCA">
            <w:pPr>
              <w:spacing w:line="240" w:lineRule="exact"/>
              <w:ind w:firstLineChars="200" w:firstLine="360"/>
              <w:rPr>
                <w:rFonts w:eastAsiaTheme="minorEastAsia"/>
                <w:sz w:val="18"/>
                <w:szCs w:val="18"/>
              </w:rPr>
            </w:pPr>
            <w:r w:rsidRPr="00D06F5D">
              <w:rPr>
                <w:rFonts w:eastAsiaTheme="minorEastAsia"/>
                <w:sz w:val="18"/>
                <w:szCs w:val="18"/>
              </w:rPr>
              <w:t>6</w:t>
            </w:r>
            <w:r w:rsidRPr="00D06F5D">
              <w:rPr>
                <w:rFonts w:eastAsiaTheme="minorEastAsia" w:hAnsiTheme="minorEastAsia"/>
                <w:sz w:val="18"/>
                <w:szCs w:val="18"/>
              </w:rPr>
              <w:t>、参加编著、翻译学术著作</w:t>
            </w:r>
            <w:r w:rsidRPr="00D06F5D">
              <w:rPr>
                <w:rFonts w:eastAsiaTheme="minorEastAsia"/>
                <w:sz w:val="18"/>
                <w:szCs w:val="18"/>
              </w:rPr>
              <w:t>2</w:t>
            </w:r>
            <w:r w:rsidRPr="00D06F5D">
              <w:rPr>
                <w:rFonts w:eastAsiaTheme="minorEastAsia" w:hAnsiTheme="minorEastAsia"/>
                <w:sz w:val="18"/>
                <w:szCs w:val="18"/>
              </w:rPr>
              <w:t>万字以上按学校相关科研工作量计算方法执行。</w:t>
            </w:r>
          </w:p>
        </w:tc>
      </w:tr>
      <w:tr w:rsidR="00AE0DCA" w:rsidRPr="00D06F5D" w:rsidTr="00AE0DCA">
        <w:trPr>
          <w:cantSplit/>
          <w:trHeight w:hRule="exact" w:val="1126"/>
          <w:jc w:val="center"/>
        </w:trPr>
        <w:tc>
          <w:tcPr>
            <w:tcW w:w="347" w:type="dxa"/>
            <w:vMerge/>
            <w:tcBorders>
              <w:top w:val="single" w:sz="4" w:space="0" w:color="auto"/>
            </w:tcBorders>
          </w:tcPr>
          <w:p w:rsidR="003F451D" w:rsidRPr="00D06F5D" w:rsidRDefault="003F451D" w:rsidP="00AE0DCA">
            <w:pPr>
              <w:widowControl/>
              <w:spacing w:line="240" w:lineRule="exact"/>
              <w:jc w:val="center"/>
              <w:rPr>
                <w:rFonts w:eastAsiaTheme="minorEastAsia"/>
                <w:sz w:val="18"/>
                <w:szCs w:val="18"/>
              </w:rPr>
            </w:pPr>
          </w:p>
        </w:tc>
        <w:tc>
          <w:tcPr>
            <w:tcW w:w="405" w:type="dxa"/>
            <w:vMerge/>
            <w:vAlign w:val="center"/>
          </w:tcPr>
          <w:p w:rsidR="003F451D" w:rsidRPr="00D06F5D" w:rsidRDefault="003F451D" w:rsidP="00AE0DCA">
            <w:pPr>
              <w:spacing w:line="240" w:lineRule="exact"/>
              <w:jc w:val="center"/>
              <w:rPr>
                <w:rFonts w:eastAsiaTheme="minorEastAsia"/>
                <w:sz w:val="18"/>
                <w:szCs w:val="18"/>
              </w:rPr>
            </w:pPr>
          </w:p>
        </w:tc>
        <w:tc>
          <w:tcPr>
            <w:tcW w:w="2034" w:type="dxa"/>
            <w:gridSpan w:val="2"/>
            <w:vAlign w:val="center"/>
          </w:tcPr>
          <w:p w:rsidR="003F451D" w:rsidRPr="00D06F5D" w:rsidRDefault="00DF1B55" w:rsidP="00AE0DCA">
            <w:pPr>
              <w:spacing w:line="240" w:lineRule="exact"/>
              <w:rPr>
                <w:rFonts w:eastAsiaTheme="minorEastAsia"/>
                <w:sz w:val="18"/>
                <w:szCs w:val="18"/>
              </w:rPr>
            </w:pPr>
            <w:r w:rsidRPr="00D06F5D">
              <w:rPr>
                <w:rFonts w:eastAsiaTheme="minorEastAsia" w:hAnsiTheme="minorEastAsia"/>
                <w:sz w:val="18"/>
                <w:szCs w:val="18"/>
              </w:rPr>
              <w:t>在《中国社会科学》、《求是》等顶尖人文社科期刊发表的学术论文</w:t>
            </w:r>
          </w:p>
        </w:tc>
        <w:tc>
          <w:tcPr>
            <w:tcW w:w="909" w:type="dxa"/>
            <w:vAlign w:val="center"/>
          </w:tcPr>
          <w:p w:rsidR="003F451D" w:rsidRPr="00D06F5D" w:rsidRDefault="00DF1B55" w:rsidP="00AE0DCA">
            <w:pPr>
              <w:spacing w:line="240" w:lineRule="exact"/>
              <w:jc w:val="center"/>
              <w:rPr>
                <w:rFonts w:eastAsiaTheme="minorEastAsia"/>
                <w:sz w:val="18"/>
                <w:szCs w:val="18"/>
              </w:rPr>
            </w:pPr>
            <w:r w:rsidRPr="00D06F5D">
              <w:rPr>
                <w:rFonts w:eastAsiaTheme="minorEastAsia"/>
                <w:sz w:val="18"/>
                <w:szCs w:val="18"/>
              </w:rPr>
              <w:t>150</w:t>
            </w:r>
            <w:r w:rsidRPr="00D06F5D">
              <w:rPr>
                <w:rFonts w:eastAsiaTheme="minorEastAsia" w:hAnsiTheme="minorEastAsia"/>
                <w:sz w:val="18"/>
                <w:szCs w:val="18"/>
              </w:rPr>
              <w:t>分</w:t>
            </w:r>
            <w:r w:rsidRPr="00D06F5D">
              <w:rPr>
                <w:rFonts w:eastAsiaTheme="minorEastAsia"/>
                <w:sz w:val="18"/>
                <w:szCs w:val="18"/>
              </w:rPr>
              <w:t>/</w:t>
            </w:r>
            <w:r w:rsidRPr="00D06F5D">
              <w:rPr>
                <w:rFonts w:eastAsiaTheme="minorEastAsia" w:hAnsiTheme="minorEastAsia"/>
                <w:sz w:val="18"/>
                <w:szCs w:val="18"/>
              </w:rPr>
              <w:t>篇</w:t>
            </w:r>
          </w:p>
        </w:tc>
        <w:tc>
          <w:tcPr>
            <w:tcW w:w="1975" w:type="dxa"/>
            <w:vMerge/>
            <w:tcMar>
              <w:top w:w="57" w:type="dxa"/>
            </w:tcMar>
          </w:tcPr>
          <w:p w:rsidR="003F451D" w:rsidRPr="00D06F5D" w:rsidRDefault="003F451D" w:rsidP="00AE0DCA">
            <w:pPr>
              <w:spacing w:line="240" w:lineRule="exact"/>
              <w:rPr>
                <w:rFonts w:eastAsiaTheme="minorEastAsia"/>
                <w:sz w:val="18"/>
                <w:szCs w:val="18"/>
              </w:rPr>
            </w:pPr>
          </w:p>
        </w:tc>
      </w:tr>
      <w:tr w:rsidR="00AE0DCA" w:rsidRPr="00D06F5D" w:rsidTr="00AE0DCA">
        <w:trPr>
          <w:cantSplit/>
          <w:trHeight w:val="287"/>
          <w:jc w:val="center"/>
        </w:trPr>
        <w:tc>
          <w:tcPr>
            <w:tcW w:w="347" w:type="dxa"/>
            <w:vMerge/>
            <w:tcBorders>
              <w:top w:val="single" w:sz="4" w:space="0" w:color="auto"/>
            </w:tcBorders>
          </w:tcPr>
          <w:p w:rsidR="003F451D" w:rsidRPr="00D06F5D" w:rsidRDefault="003F451D" w:rsidP="00AE0DCA">
            <w:pPr>
              <w:widowControl/>
              <w:spacing w:line="240" w:lineRule="exact"/>
              <w:jc w:val="center"/>
              <w:rPr>
                <w:rFonts w:eastAsiaTheme="minorEastAsia"/>
                <w:sz w:val="18"/>
                <w:szCs w:val="18"/>
              </w:rPr>
            </w:pPr>
          </w:p>
        </w:tc>
        <w:tc>
          <w:tcPr>
            <w:tcW w:w="405" w:type="dxa"/>
            <w:vMerge w:val="restart"/>
            <w:vAlign w:val="center"/>
          </w:tcPr>
          <w:p w:rsidR="003F451D" w:rsidRPr="00D06F5D" w:rsidRDefault="00DF1B55" w:rsidP="00AE0DCA">
            <w:pPr>
              <w:spacing w:line="240" w:lineRule="exact"/>
              <w:jc w:val="center"/>
              <w:rPr>
                <w:rFonts w:eastAsiaTheme="minorEastAsia"/>
                <w:sz w:val="18"/>
                <w:szCs w:val="18"/>
              </w:rPr>
            </w:pPr>
            <w:r w:rsidRPr="00D06F5D">
              <w:rPr>
                <w:rFonts w:eastAsiaTheme="minorEastAsia"/>
                <w:sz w:val="18"/>
                <w:szCs w:val="18"/>
              </w:rPr>
              <w:t>B</w:t>
            </w:r>
          </w:p>
        </w:tc>
        <w:tc>
          <w:tcPr>
            <w:tcW w:w="2034" w:type="dxa"/>
            <w:gridSpan w:val="2"/>
            <w:vAlign w:val="center"/>
          </w:tcPr>
          <w:p w:rsidR="003F451D" w:rsidRPr="00D06F5D" w:rsidRDefault="00DF1B55" w:rsidP="00AE0DCA">
            <w:pPr>
              <w:spacing w:line="240" w:lineRule="exact"/>
              <w:rPr>
                <w:rFonts w:eastAsiaTheme="minorEastAsia"/>
                <w:sz w:val="18"/>
                <w:szCs w:val="18"/>
              </w:rPr>
            </w:pPr>
            <w:r w:rsidRPr="00D06F5D">
              <w:rPr>
                <w:rFonts w:eastAsiaTheme="minorEastAsia" w:hAnsiTheme="minorEastAsia"/>
                <w:sz w:val="18"/>
                <w:szCs w:val="18"/>
              </w:rPr>
              <w:t>被</w:t>
            </w:r>
            <w:r w:rsidRPr="00D06F5D">
              <w:rPr>
                <w:rFonts w:eastAsiaTheme="minorEastAsia"/>
                <w:sz w:val="18"/>
                <w:szCs w:val="18"/>
              </w:rPr>
              <w:t>SCI</w:t>
            </w:r>
            <w:r w:rsidRPr="00D06F5D">
              <w:rPr>
                <w:rFonts w:eastAsiaTheme="minorEastAsia" w:hAnsiTheme="minorEastAsia"/>
                <w:sz w:val="18"/>
                <w:szCs w:val="18"/>
              </w:rPr>
              <w:t>收录</w:t>
            </w:r>
          </w:p>
        </w:tc>
        <w:tc>
          <w:tcPr>
            <w:tcW w:w="909" w:type="dxa"/>
            <w:vAlign w:val="center"/>
          </w:tcPr>
          <w:p w:rsidR="003F451D" w:rsidRPr="00D06F5D" w:rsidRDefault="00DF1B55" w:rsidP="00AE0DCA">
            <w:pPr>
              <w:spacing w:line="240" w:lineRule="exact"/>
              <w:jc w:val="center"/>
              <w:rPr>
                <w:rFonts w:eastAsiaTheme="minorEastAsia"/>
                <w:sz w:val="18"/>
                <w:szCs w:val="18"/>
              </w:rPr>
            </w:pPr>
            <w:r w:rsidRPr="00D06F5D">
              <w:rPr>
                <w:rFonts w:eastAsiaTheme="minorEastAsia" w:hAnsiTheme="minorEastAsia"/>
                <w:sz w:val="18"/>
                <w:szCs w:val="18"/>
              </w:rPr>
              <w:t>按区计分</w:t>
            </w:r>
          </w:p>
        </w:tc>
        <w:tc>
          <w:tcPr>
            <w:tcW w:w="1975" w:type="dxa"/>
            <w:vMerge/>
            <w:tcMar>
              <w:top w:w="57" w:type="dxa"/>
            </w:tcMar>
          </w:tcPr>
          <w:p w:rsidR="003F451D" w:rsidRPr="00D06F5D" w:rsidRDefault="003F451D" w:rsidP="00AE0DCA">
            <w:pPr>
              <w:spacing w:line="240" w:lineRule="exact"/>
              <w:rPr>
                <w:rFonts w:eastAsiaTheme="minorEastAsia"/>
                <w:sz w:val="18"/>
                <w:szCs w:val="18"/>
              </w:rPr>
            </w:pPr>
          </w:p>
        </w:tc>
      </w:tr>
      <w:tr w:rsidR="00AE0DCA" w:rsidRPr="00D06F5D" w:rsidTr="00AE0DCA">
        <w:trPr>
          <w:cantSplit/>
          <w:trHeight w:val="1022"/>
          <w:jc w:val="center"/>
        </w:trPr>
        <w:tc>
          <w:tcPr>
            <w:tcW w:w="347" w:type="dxa"/>
            <w:vMerge/>
            <w:tcBorders>
              <w:top w:val="single" w:sz="4" w:space="0" w:color="auto"/>
            </w:tcBorders>
          </w:tcPr>
          <w:p w:rsidR="003F451D" w:rsidRPr="00D06F5D" w:rsidRDefault="003F451D" w:rsidP="00AE0DCA">
            <w:pPr>
              <w:widowControl/>
              <w:spacing w:line="240" w:lineRule="exact"/>
              <w:jc w:val="center"/>
              <w:rPr>
                <w:rFonts w:eastAsiaTheme="minorEastAsia"/>
                <w:sz w:val="18"/>
                <w:szCs w:val="18"/>
              </w:rPr>
            </w:pPr>
          </w:p>
        </w:tc>
        <w:tc>
          <w:tcPr>
            <w:tcW w:w="405" w:type="dxa"/>
            <w:vMerge/>
            <w:vAlign w:val="center"/>
          </w:tcPr>
          <w:p w:rsidR="003F451D" w:rsidRPr="00D06F5D" w:rsidRDefault="003F451D" w:rsidP="00AE0DCA">
            <w:pPr>
              <w:spacing w:line="240" w:lineRule="exact"/>
              <w:jc w:val="center"/>
              <w:rPr>
                <w:rFonts w:eastAsiaTheme="minorEastAsia"/>
                <w:sz w:val="18"/>
                <w:szCs w:val="18"/>
              </w:rPr>
            </w:pPr>
          </w:p>
        </w:tc>
        <w:tc>
          <w:tcPr>
            <w:tcW w:w="2034" w:type="dxa"/>
            <w:gridSpan w:val="2"/>
            <w:vAlign w:val="center"/>
          </w:tcPr>
          <w:p w:rsidR="003F451D" w:rsidRPr="00D06F5D" w:rsidRDefault="00DF1B55" w:rsidP="00AE0DCA">
            <w:pPr>
              <w:spacing w:line="240" w:lineRule="exact"/>
              <w:rPr>
                <w:rFonts w:eastAsiaTheme="minorEastAsia"/>
                <w:sz w:val="18"/>
                <w:szCs w:val="18"/>
              </w:rPr>
            </w:pPr>
            <w:r w:rsidRPr="00D06F5D">
              <w:rPr>
                <w:rFonts w:eastAsiaTheme="minorEastAsia" w:hAnsiTheme="minorEastAsia"/>
                <w:sz w:val="18"/>
                <w:szCs w:val="18"/>
              </w:rPr>
              <w:t>被</w:t>
            </w:r>
            <w:r w:rsidRPr="00D06F5D">
              <w:rPr>
                <w:rFonts w:eastAsiaTheme="minorEastAsia"/>
                <w:sz w:val="18"/>
                <w:szCs w:val="18"/>
              </w:rPr>
              <w:t>SSCI</w:t>
            </w:r>
            <w:r w:rsidRPr="00D06F5D">
              <w:rPr>
                <w:rFonts w:eastAsiaTheme="minorEastAsia" w:hAnsiTheme="minorEastAsia"/>
                <w:sz w:val="18"/>
                <w:szCs w:val="18"/>
              </w:rPr>
              <w:t>、</w:t>
            </w:r>
            <w:r w:rsidRPr="00D06F5D">
              <w:rPr>
                <w:rFonts w:eastAsiaTheme="minorEastAsia"/>
                <w:sz w:val="18"/>
                <w:szCs w:val="18"/>
              </w:rPr>
              <w:t>AHCI</w:t>
            </w:r>
            <w:r w:rsidRPr="00D06F5D">
              <w:rPr>
                <w:rFonts w:eastAsiaTheme="minorEastAsia" w:hAnsiTheme="minorEastAsia"/>
                <w:sz w:val="18"/>
                <w:szCs w:val="18"/>
              </w:rPr>
              <w:t>收录，《中国社会科学文摘》或《新华文摘》全文转载</w:t>
            </w:r>
          </w:p>
        </w:tc>
        <w:tc>
          <w:tcPr>
            <w:tcW w:w="909" w:type="dxa"/>
            <w:vAlign w:val="center"/>
          </w:tcPr>
          <w:p w:rsidR="003F451D" w:rsidRPr="00D06F5D" w:rsidRDefault="00DF1B55" w:rsidP="00AE0DCA">
            <w:pPr>
              <w:spacing w:line="240" w:lineRule="exact"/>
              <w:jc w:val="center"/>
              <w:rPr>
                <w:rFonts w:eastAsiaTheme="minorEastAsia"/>
                <w:sz w:val="18"/>
                <w:szCs w:val="18"/>
              </w:rPr>
            </w:pPr>
            <w:r w:rsidRPr="00D06F5D">
              <w:rPr>
                <w:rFonts w:eastAsiaTheme="minorEastAsia"/>
                <w:sz w:val="18"/>
                <w:szCs w:val="18"/>
              </w:rPr>
              <w:t>30</w:t>
            </w:r>
            <w:r w:rsidRPr="00D06F5D">
              <w:rPr>
                <w:rFonts w:eastAsiaTheme="minorEastAsia" w:hAnsiTheme="minorEastAsia"/>
                <w:sz w:val="18"/>
                <w:szCs w:val="18"/>
              </w:rPr>
              <w:t>分</w:t>
            </w:r>
            <w:r w:rsidRPr="00D06F5D">
              <w:rPr>
                <w:rFonts w:eastAsiaTheme="minorEastAsia"/>
                <w:sz w:val="18"/>
                <w:szCs w:val="18"/>
              </w:rPr>
              <w:t>/</w:t>
            </w:r>
            <w:r w:rsidRPr="00D06F5D">
              <w:rPr>
                <w:rFonts w:eastAsiaTheme="minorEastAsia" w:hAnsiTheme="minorEastAsia"/>
                <w:sz w:val="18"/>
                <w:szCs w:val="18"/>
              </w:rPr>
              <w:t>篇</w:t>
            </w:r>
          </w:p>
        </w:tc>
        <w:tc>
          <w:tcPr>
            <w:tcW w:w="1975" w:type="dxa"/>
            <w:vMerge/>
            <w:tcMar>
              <w:top w:w="57" w:type="dxa"/>
            </w:tcMar>
          </w:tcPr>
          <w:p w:rsidR="003F451D" w:rsidRPr="00D06F5D" w:rsidRDefault="003F451D" w:rsidP="00AE0DCA">
            <w:pPr>
              <w:spacing w:line="240" w:lineRule="exact"/>
              <w:rPr>
                <w:rFonts w:eastAsiaTheme="minorEastAsia"/>
                <w:sz w:val="18"/>
                <w:szCs w:val="18"/>
              </w:rPr>
            </w:pPr>
          </w:p>
        </w:tc>
      </w:tr>
      <w:tr w:rsidR="00AE0DCA" w:rsidRPr="00D06F5D" w:rsidTr="00AE0DCA">
        <w:trPr>
          <w:cantSplit/>
          <w:trHeight w:val="1211"/>
          <w:jc w:val="center"/>
        </w:trPr>
        <w:tc>
          <w:tcPr>
            <w:tcW w:w="347" w:type="dxa"/>
            <w:vMerge/>
            <w:tcBorders>
              <w:top w:val="single" w:sz="4" w:space="0" w:color="auto"/>
            </w:tcBorders>
          </w:tcPr>
          <w:p w:rsidR="003F451D" w:rsidRPr="00D06F5D" w:rsidRDefault="003F451D" w:rsidP="00AE0DCA">
            <w:pPr>
              <w:spacing w:line="240" w:lineRule="exact"/>
              <w:jc w:val="left"/>
              <w:rPr>
                <w:rFonts w:eastAsiaTheme="minorEastAsia"/>
                <w:sz w:val="18"/>
                <w:szCs w:val="18"/>
              </w:rPr>
            </w:pPr>
          </w:p>
        </w:tc>
        <w:tc>
          <w:tcPr>
            <w:tcW w:w="405" w:type="dxa"/>
            <w:vAlign w:val="center"/>
          </w:tcPr>
          <w:p w:rsidR="003F451D" w:rsidRPr="00D06F5D" w:rsidRDefault="00DF1B55" w:rsidP="00AE0DCA">
            <w:pPr>
              <w:spacing w:line="240" w:lineRule="exact"/>
              <w:jc w:val="center"/>
              <w:rPr>
                <w:rFonts w:eastAsiaTheme="minorEastAsia"/>
                <w:sz w:val="18"/>
                <w:szCs w:val="18"/>
              </w:rPr>
            </w:pPr>
            <w:r w:rsidRPr="00D06F5D">
              <w:rPr>
                <w:rFonts w:eastAsiaTheme="minorEastAsia"/>
                <w:sz w:val="18"/>
                <w:szCs w:val="18"/>
              </w:rPr>
              <w:t>C</w:t>
            </w:r>
          </w:p>
        </w:tc>
        <w:tc>
          <w:tcPr>
            <w:tcW w:w="2034" w:type="dxa"/>
            <w:gridSpan w:val="2"/>
            <w:vAlign w:val="center"/>
          </w:tcPr>
          <w:p w:rsidR="003F451D" w:rsidRPr="00D06F5D" w:rsidRDefault="00DF1B55" w:rsidP="00AE0DCA">
            <w:pPr>
              <w:spacing w:line="240" w:lineRule="exact"/>
              <w:rPr>
                <w:rFonts w:eastAsiaTheme="minorEastAsia"/>
                <w:sz w:val="18"/>
                <w:szCs w:val="18"/>
              </w:rPr>
            </w:pPr>
            <w:r w:rsidRPr="00D06F5D">
              <w:rPr>
                <w:rFonts w:eastAsiaTheme="minorEastAsia" w:hAnsiTheme="minorEastAsia"/>
                <w:sz w:val="18"/>
                <w:szCs w:val="18"/>
              </w:rPr>
              <w:t>在国家权威期刊发表的学术论文，被</w:t>
            </w:r>
            <w:r w:rsidRPr="00D06F5D">
              <w:rPr>
                <w:rFonts w:eastAsiaTheme="minorEastAsia"/>
                <w:sz w:val="18"/>
                <w:szCs w:val="18"/>
              </w:rPr>
              <w:t>EI</w:t>
            </w:r>
            <w:r w:rsidRPr="00D06F5D">
              <w:rPr>
                <w:rFonts w:eastAsiaTheme="minorEastAsia" w:hAnsiTheme="minorEastAsia"/>
                <w:sz w:val="18"/>
                <w:szCs w:val="18"/>
              </w:rPr>
              <w:t>、</w:t>
            </w:r>
            <w:r w:rsidRPr="00D06F5D">
              <w:rPr>
                <w:rFonts w:eastAsiaTheme="minorEastAsia"/>
                <w:sz w:val="18"/>
                <w:szCs w:val="18"/>
              </w:rPr>
              <w:t>MEDLINE</w:t>
            </w:r>
            <w:r w:rsidRPr="00D06F5D">
              <w:rPr>
                <w:rFonts w:eastAsiaTheme="minorEastAsia" w:hAnsiTheme="minorEastAsia"/>
                <w:sz w:val="18"/>
                <w:szCs w:val="18"/>
              </w:rPr>
              <w:t>收录或《人大复印资料》全文转载</w:t>
            </w:r>
          </w:p>
        </w:tc>
        <w:tc>
          <w:tcPr>
            <w:tcW w:w="909" w:type="dxa"/>
            <w:vAlign w:val="center"/>
          </w:tcPr>
          <w:p w:rsidR="003F451D" w:rsidRPr="00D06F5D" w:rsidRDefault="00DF1B55" w:rsidP="00AE0DCA">
            <w:pPr>
              <w:spacing w:line="240" w:lineRule="exact"/>
              <w:jc w:val="center"/>
              <w:rPr>
                <w:rFonts w:eastAsiaTheme="minorEastAsia"/>
                <w:sz w:val="18"/>
                <w:szCs w:val="18"/>
              </w:rPr>
            </w:pPr>
            <w:r w:rsidRPr="00D06F5D">
              <w:rPr>
                <w:rFonts w:eastAsiaTheme="minorEastAsia"/>
                <w:sz w:val="18"/>
                <w:szCs w:val="18"/>
              </w:rPr>
              <w:t>25</w:t>
            </w:r>
            <w:r w:rsidRPr="00D06F5D">
              <w:rPr>
                <w:rFonts w:eastAsiaTheme="minorEastAsia" w:hAnsiTheme="minorEastAsia"/>
                <w:sz w:val="18"/>
                <w:szCs w:val="18"/>
              </w:rPr>
              <w:t>分</w:t>
            </w:r>
            <w:r w:rsidRPr="00D06F5D">
              <w:rPr>
                <w:rFonts w:eastAsiaTheme="minorEastAsia"/>
                <w:sz w:val="18"/>
                <w:szCs w:val="18"/>
              </w:rPr>
              <w:t>/</w:t>
            </w:r>
            <w:r w:rsidRPr="00D06F5D">
              <w:rPr>
                <w:rFonts w:eastAsiaTheme="minorEastAsia" w:hAnsiTheme="minorEastAsia"/>
                <w:sz w:val="18"/>
                <w:szCs w:val="18"/>
              </w:rPr>
              <w:t>篇</w:t>
            </w:r>
          </w:p>
        </w:tc>
        <w:tc>
          <w:tcPr>
            <w:tcW w:w="1975" w:type="dxa"/>
            <w:vMerge/>
          </w:tcPr>
          <w:p w:rsidR="003F451D" w:rsidRPr="00D06F5D" w:rsidRDefault="003F451D" w:rsidP="00AE0DCA">
            <w:pPr>
              <w:spacing w:line="240" w:lineRule="exact"/>
              <w:rPr>
                <w:rFonts w:eastAsiaTheme="minorEastAsia"/>
                <w:sz w:val="18"/>
                <w:szCs w:val="18"/>
              </w:rPr>
            </w:pPr>
          </w:p>
        </w:tc>
      </w:tr>
      <w:tr w:rsidR="00AE0DCA" w:rsidRPr="00D06F5D" w:rsidTr="00AE0DCA">
        <w:trPr>
          <w:cantSplit/>
          <w:trHeight w:val="1137"/>
          <w:jc w:val="center"/>
        </w:trPr>
        <w:tc>
          <w:tcPr>
            <w:tcW w:w="347" w:type="dxa"/>
            <w:vMerge/>
            <w:tcBorders>
              <w:top w:val="single" w:sz="4" w:space="0" w:color="auto"/>
            </w:tcBorders>
          </w:tcPr>
          <w:p w:rsidR="003F451D" w:rsidRPr="00D06F5D" w:rsidRDefault="003F451D" w:rsidP="00AE0DCA">
            <w:pPr>
              <w:spacing w:line="240" w:lineRule="exact"/>
              <w:jc w:val="left"/>
              <w:rPr>
                <w:rFonts w:eastAsiaTheme="minorEastAsia"/>
                <w:sz w:val="18"/>
                <w:szCs w:val="18"/>
              </w:rPr>
            </w:pPr>
          </w:p>
        </w:tc>
        <w:tc>
          <w:tcPr>
            <w:tcW w:w="405" w:type="dxa"/>
            <w:vAlign w:val="center"/>
          </w:tcPr>
          <w:p w:rsidR="003F451D" w:rsidRPr="00D06F5D" w:rsidRDefault="00DF1B55" w:rsidP="00AE0DCA">
            <w:pPr>
              <w:spacing w:line="240" w:lineRule="exact"/>
              <w:jc w:val="center"/>
              <w:rPr>
                <w:rFonts w:eastAsiaTheme="minorEastAsia"/>
                <w:sz w:val="18"/>
                <w:szCs w:val="18"/>
              </w:rPr>
            </w:pPr>
            <w:r w:rsidRPr="00D06F5D">
              <w:rPr>
                <w:rFonts w:eastAsiaTheme="minorEastAsia"/>
                <w:sz w:val="18"/>
                <w:szCs w:val="18"/>
              </w:rPr>
              <w:t>D</w:t>
            </w:r>
          </w:p>
        </w:tc>
        <w:tc>
          <w:tcPr>
            <w:tcW w:w="2034" w:type="dxa"/>
            <w:gridSpan w:val="2"/>
            <w:tcMar>
              <w:top w:w="57" w:type="dxa"/>
              <w:bottom w:w="28" w:type="dxa"/>
            </w:tcMar>
            <w:vAlign w:val="center"/>
          </w:tcPr>
          <w:p w:rsidR="003F451D" w:rsidRPr="00D06F5D" w:rsidRDefault="00DF1B55" w:rsidP="00AE0DCA">
            <w:pPr>
              <w:spacing w:line="240" w:lineRule="exact"/>
              <w:rPr>
                <w:rFonts w:eastAsiaTheme="minorEastAsia"/>
                <w:sz w:val="18"/>
                <w:szCs w:val="18"/>
              </w:rPr>
            </w:pPr>
            <w:r w:rsidRPr="00D06F5D">
              <w:rPr>
                <w:rFonts w:eastAsiaTheme="minorEastAsia" w:hAnsiTheme="minorEastAsia"/>
                <w:sz w:val="18"/>
                <w:szCs w:val="18"/>
              </w:rPr>
              <w:t>在中文核心期刊发表的学术论文或在国际性学术会议上宣读并被</w:t>
            </w:r>
            <w:r w:rsidRPr="00D06F5D">
              <w:rPr>
                <w:rFonts w:eastAsiaTheme="minorEastAsia"/>
                <w:sz w:val="18"/>
                <w:szCs w:val="18"/>
              </w:rPr>
              <w:t>CPCI</w:t>
            </w:r>
            <w:r w:rsidRPr="00D06F5D">
              <w:rPr>
                <w:rFonts w:eastAsiaTheme="minorEastAsia" w:hAnsiTheme="minorEastAsia"/>
                <w:sz w:val="18"/>
                <w:szCs w:val="18"/>
              </w:rPr>
              <w:t>收录的论文</w:t>
            </w:r>
          </w:p>
        </w:tc>
        <w:tc>
          <w:tcPr>
            <w:tcW w:w="909" w:type="dxa"/>
            <w:vAlign w:val="center"/>
          </w:tcPr>
          <w:p w:rsidR="003F451D" w:rsidRPr="00D06F5D" w:rsidRDefault="00DF1B55" w:rsidP="00AE0DCA">
            <w:pPr>
              <w:spacing w:line="240" w:lineRule="exact"/>
              <w:jc w:val="center"/>
              <w:rPr>
                <w:rFonts w:eastAsiaTheme="minorEastAsia"/>
                <w:sz w:val="18"/>
                <w:szCs w:val="18"/>
              </w:rPr>
            </w:pPr>
            <w:r w:rsidRPr="00D06F5D">
              <w:rPr>
                <w:rFonts w:eastAsiaTheme="minorEastAsia"/>
                <w:sz w:val="18"/>
                <w:szCs w:val="18"/>
              </w:rPr>
              <w:t>15</w:t>
            </w:r>
            <w:r w:rsidRPr="00D06F5D">
              <w:rPr>
                <w:rFonts w:eastAsiaTheme="minorEastAsia" w:hAnsiTheme="minorEastAsia"/>
                <w:sz w:val="18"/>
                <w:szCs w:val="18"/>
              </w:rPr>
              <w:t>分</w:t>
            </w:r>
            <w:r w:rsidRPr="00D06F5D">
              <w:rPr>
                <w:rFonts w:eastAsiaTheme="minorEastAsia"/>
                <w:sz w:val="18"/>
                <w:szCs w:val="18"/>
              </w:rPr>
              <w:t>/</w:t>
            </w:r>
            <w:r w:rsidRPr="00D06F5D">
              <w:rPr>
                <w:rFonts w:eastAsiaTheme="minorEastAsia" w:hAnsiTheme="minorEastAsia"/>
                <w:sz w:val="18"/>
                <w:szCs w:val="18"/>
              </w:rPr>
              <w:t>篇</w:t>
            </w:r>
          </w:p>
        </w:tc>
        <w:tc>
          <w:tcPr>
            <w:tcW w:w="1975" w:type="dxa"/>
            <w:vMerge/>
          </w:tcPr>
          <w:p w:rsidR="003F451D" w:rsidRPr="00D06F5D" w:rsidRDefault="003F451D" w:rsidP="00AE0DCA">
            <w:pPr>
              <w:spacing w:line="240" w:lineRule="exact"/>
              <w:rPr>
                <w:rFonts w:eastAsiaTheme="minorEastAsia"/>
                <w:sz w:val="18"/>
                <w:szCs w:val="18"/>
              </w:rPr>
            </w:pPr>
          </w:p>
        </w:tc>
      </w:tr>
      <w:tr w:rsidR="00AE0DCA" w:rsidRPr="00D06F5D" w:rsidTr="00AE0DCA">
        <w:trPr>
          <w:cantSplit/>
          <w:trHeight w:hRule="exact" w:val="1737"/>
          <w:jc w:val="center"/>
        </w:trPr>
        <w:tc>
          <w:tcPr>
            <w:tcW w:w="347" w:type="dxa"/>
            <w:vMerge/>
            <w:tcBorders>
              <w:top w:val="single" w:sz="4" w:space="0" w:color="auto"/>
            </w:tcBorders>
          </w:tcPr>
          <w:p w:rsidR="003F451D" w:rsidRPr="00D06F5D" w:rsidRDefault="003F451D" w:rsidP="00AE0DCA">
            <w:pPr>
              <w:spacing w:line="240" w:lineRule="exact"/>
              <w:jc w:val="left"/>
              <w:rPr>
                <w:rFonts w:eastAsiaTheme="minorEastAsia"/>
                <w:sz w:val="18"/>
                <w:szCs w:val="18"/>
              </w:rPr>
            </w:pPr>
          </w:p>
        </w:tc>
        <w:tc>
          <w:tcPr>
            <w:tcW w:w="405" w:type="dxa"/>
          </w:tcPr>
          <w:p w:rsidR="003F451D" w:rsidRPr="00D06F5D" w:rsidRDefault="003F451D" w:rsidP="00AE0DCA">
            <w:pPr>
              <w:spacing w:line="240" w:lineRule="exact"/>
              <w:rPr>
                <w:rFonts w:eastAsiaTheme="minorEastAsia"/>
                <w:sz w:val="18"/>
                <w:szCs w:val="18"/>
              </w:rPr>
            </w:pPr>
          </w:p>
        </w:tc>
        <w:tc>
          <w:tcPr>
            <w:tcW w:w="2034" w:type="dxa"/>
            <w:gridSpan w:val="2"/>
            <w:vAlign w:val="center"/>
          </w:tcPr>
          <w:p w:rsidR="003F451D" w:rsidRPr="00D06F5D" w:rsidRDefault="00DF1B55" w:rsidP="00AE0DCA">
            <w:pPr>
              <w:spacing w:line="240" w:lineRule="exact"/>
              <w:rPr>
                <w:rFonts w:eastAsiaTheme="minorEastAsia"/>
                <w:sz w:val="18"/>
                <w:szCs w:val="18"/>
              </w:rPr>
            </w:pPr>
            <w:r w:rsidRPr="00D06F5D">
              <w:rPr>
                <w:rFonts w:eastAsiaTheme="minorEastAsia" w:hAnsiTheme="minorEastAsia"/>
                <w:sz w:val="18"/>
                <w:szCs w:val="18"/>
              </w:rPr>
              <w:t>参加编著、翻译学术著作达</w:t>
            </w:r>
            <w:r w:rsidRPr="00D06F5D">
              <w:rPr>
                <w:rFonts w:eastAsiaTheme="minorEastAsia"/>
                <w:sz w:val="18"/>
                <w:szCs w:val="18"/>
              </w:rPr>
              <w:t>2</w:t>
            </w:r>
            <w:r w:rsidRPr="00D06F5D">
              <w:rPr>
                <w:rFonts w:eastAsiaTheme="minorEastAsia" w:hAnsiTheme="minorEastAsia"/>
                <w:sz w:val="18"/>
                <w:szCs w:val="18"/>
              </w:rPr>
              <w:t>万字以上</w:t>
            </w:r>
          </w:p>
        </w:tc>
        <w:tc>
          <w:tcPr>
            <w:tcW w:w="909" w:type="dxa"/>
            <w:vAlign w:val="center"/>
          </w:tcPr>
          <w:p w:rsidR="003F451D" w:rsidRPr="00D06F5D" w:rsidRDefault="00DF1B55" w:rsidP="00AE0DCA">
            <w:pPr>
              <w:spacing w:line="240" w:lineRule="exact"/>
              <w:jc w:val="center"/>
              <w:rPr>
                <w:rFonts w:eastAsiaTheme="minorEastAsia"/>
                <w:sz w:val="18"/>
                <w:szCs w:val="18"/>
              </w:rPr>
            </w:pPr>
            <w:r w:rsidRPr="00D06F5D">
              <w:rPr>
                <w:rFonts w:eastAsiaTheme="minorEastAsia"/>
                <w:sz w:val="18"/>
                <w:szCs w:val="18"/>
              </w:rPr>
              <w:t>5</w:t>
            </w:r>
            <w:r w:rsidRPr="00D06F5D">
              <w:rPr>
                <w:rFonts w:eastAsiaTheme="minorEastAsia" w:hAnsiTheme="minorEastAsia"/>
                <w:sz w:val="18"/>
                <w:szCs w:val="18"/>
              </w:rPr>
              <w:t>分</w:t>
            </w:r>
            <w:r w:rsidRPr="00D06F5D">
              <w:rPr>
                <w:rFonts w:eastAsiaTheme="minorEastAsia"/>
                <w:sz w:val="18"/>
                <w:szCs w:val="18"/>
              </w:rPr>
              <w:t>/</w:t>
            </w:r>
            <w:r w:rsidRPr="00D06F5D">
              <w:rPr>
                <w:rFonts w:eastAsiaTheme="minorEastAsia" w:hAnsiTheme="minorEastAsia"/>
                <w:sz w:val="18"/>
                <w:szCs w:val="18"/>
              </w:rPr>
              <w:t>部</w:t>
            </w:r>
          </w:p>
        </w:tc>
        <w:tc>
          <w:tcPr>
            <w:tcW w:w="1975" w:type="dxa"/>
            <w:vMerge/>
          </w:tcPr>
          <w:p w:rsidR="003F451D" w:rsidRPr="00D06F5D" w:rsidRDefault="003F451D" w:rsidP="00AE0DCA">
            <w:pPr>
              <w:spacing w:line="240" w:lineRule="exact"/>
              <w:rPr>
                <w:rFonts w:eastAsiaTheme="minorEastAsia"/>
                <w:sz w:val="18"/>
                <w:szCs w:val="18"/>
              </w:rPr>
            </w:pPr>
          </w:p>
        </w:tc>
      </w:tr>
      <w:tr w:rsidR="00AE0DCA" w:rsidRPr="00D06F5D" w:rsidTr="00520DC3">
        <w:trPr>
          <w:cantSplit/>
          <w:trHeight w:val="536"/>
          <w:jc w:val="center"/>
        </w:trPr>
        <w:tc>
          <w:tcPr>
            <w:tcW w:w="347" w:type="dxa"/>
            <w:vMerge w:val="restart"/>
            <w:vAlign w:val="center"/>
          </w:tcPr>
          <w:p w:rsidR="003F451D" w:rsidRPr="00D06F5D" w:rsidRDefault="00DF1B55" w:rsidP="00AE0DCA">
            <w:pPr>
              <w:widowControl/>
              <w:spacing w:line="240" w:lineRule="exact"/>
              <w:jc w:val="center"/>
              <w:rPr>
                <w:rFonts w:eastAsiaTheme="minorEastAsia"/>
                <w:sz w:val="18"/>
                <w:szCs w:val="18"/>
              </w:rPr>
            </w:pPr>
            <w:r w:rsidRPr="00D06F5D">
              <w:rPr>
                <w:rFonts w:eastAsiaTheme="minorEastAsia" w:hAnsiTheme="minorEastAsia"/>
                <w:sz w:val="18"/>
                <w:szCs w:val="18"/>
              </w:rPr>
              <w:lastRenderedPageBreak/>
              <w:t>专利类和软件著作权计分</w:t>
            </w:r>
          </w:p>
        </w:tc>
        <w:tc>
          <w:tcPr>
            <w:tcW w:w="1780" w:type="dxa"/>
            <w:gridSpan w:val="2"/>
            <w:tcBorders>
              <w:right w:val="single" w:sz="4" w:space="0" w:color="auto"/>
            </w:tcBorders>
            <w:vAlign w:val="center"/>
          </w:tcPr>
          <w:p w:rsidR="003F451D" w:rsidRPr="00D06F5D" w:rsidRDefault="00DF1B55" w:rsidP="00AE0DCA">
            <w:pPr>
              <w:spacing w:line="240" w:lineRule="exact"/>
              <w:jc w:val="center"/>
              <w:rPr>
                <w:rFonts w:eastAsiaTheme="minorEastAsia"/>
                <w:sz w:val="18"/>
                <w:szCs w:val="18"/>
              </w:rPr>
            </w:pPr>
            <w:r w:rsidRPr="00D06F5D">
              <w:rPr>
                <w:rFonts w:eastAsiaTheme="minorEastAsia" w:hAnsiTheme="minorEastAsia"/>
                <w:sz w:val="18"/>
                <w:szCs w:val="18"/>
              </w:rPr>
              <w:t>等级</w:t>
            </w:r>
          </w:p>
        </w:tc>
        <w:tc>
          <w:tcPr>
            <w:tcW w:w="659" w:type="dxa"/>
            <w:tcBorders>
              <w:left w:val="single" w:sz="4" w:space="0" w:color="auto"/>
            </w:tcBorders>
            <w:vAlign w:val="center"/>
          </w:tcPr>
          <w:p w:rsidR="003F451D" w:rsidRPr="00D06F5D" w:rsidRDefault="00DF1B55" w:rsidP="00AE0DCA">
            <w:pPr>
              <w:spacing w:line="240" w:lineRule="exact"/>
              <w:jc w:val="center"/>
              <w:rPr>
                <w:rFonts w:eastAsiaTheme="minorEastAsia"/>
                <w:sz w:val="18"/>
                <w:szCs w:val="18"/>
              </w:rPr>
            </w:pPr>
            <w:r w:rsidRPr="00D06F5D">
              <w:rPr>
                <w:rFonts w:eastAsiaTheme="minorEastAsia" w:hAnsiTheme="minorEastAsia"/>
                <w:sz w:val="18"/>
                <w:szCs w:val="18"/>
              </w:rPr>
              <w:t>作者排名顺序</w:t>
            </w:r>
          </w:p>
        </w:tc>
        <w:tc>
          <w:tcPr>
            <w:tcW w:w="909" w:type="dxa"/>
            <w:vAlign w:val="center"/>
          </w:tcPr>
          <w:p w:rsidR="003F451D" w:rsidRPr="00D06F5D" w:rsidRDefault="00DF1B55" w:rsidP="00AE0DCA">
            <w:pPr>
              <w:spacing w:line="240" w:lineRule="exact"/>
              <w:jc w:val="center"/>
              <w:rPr>
                <w:rFonts w:eastAsiaTheme="minorEastAsia"/>
                <w:sz w:val="18"/>
                <w:szCs w:val="18"/>
              </w:rPr>
            </w:pPr>
            <w:r w:rsidRPr="00D06F5D">
              <w:rPr>
                <w:rFonts w:eastAsiaTheme="minorEastAsia" w:hAnsiTheme="minorEastAsia"/>
                <w:sz w:val="18"/>
                <w:szCs w:val="18"/>
              </w:rPr>
              <w:t>计分</w:t>
            </w:r>
          </w:p>
          <w:p w:rsidR="003F451D" w:rsidRPr="00D06F5D" w:rsidRDefault="00DF1B55" w:rsidP="00AE0DCA">
            <w:pPr>
              <w:spacing w:line="240" w:lineRule="exact"/>
              <w:jc w:val="center"/>
              <w:rPr>
                <w:rFonts w:eastAsiaTheme="minorEastAsia"/>
                <w:sz w:val="18"/>
                <w:szCs w:val="18"/>
              </w:rPr>
            </w:pPr>
            <w:r w:rsidRPr="00D06F5D">
              <w:rPr>
                <w:rFonts w:eastAsiaTheme="minorEastAsia"/>
                <w:sz w:val="18"/>
                <w:szCs w:val="18"/>
              </w:rPr>
              <w:t>(</w:t>
            </w:r>
            <w:r w:rsidRPr="00D06F5D">
              <w:rPr>
                <w:rFonts w:eastAsiaTheme="minorEastAsia" w:hAnsiTheme="minorEastAsia"/>
                <w:sz w:val="18"/>
                <w:szCs w:val="18"/>
              </w:rPr>
              <w:t>分</w:t>
            </w:r>
            <w:r w:rsidRPr="00D06F5D">
              <w:rPr>
                <w:rFonts w:eastAsiaTheme="minorEastAsia"/>
                <w:sz w:val="18"/>
                <w:szCs w:val="18"/>
              </w:rPr>
              <w:t>/</w:t>
            </w:r>
            <w:r w:rsidRPr="00D06F5D">
              <w:rPr>
                <w:rFonts w:eastAsiaTheme="minorEastAsia" w:hAnsiTheme="minorEastAsia"/>
                <w:sz w:val="18"/>
                <w:szCs w:val="18"/>
              </w:rPr>
              <w:t>项</w:t>
            </w:r>
            <w:r w:rsidRPr="00D06F5D">
              <w:rPr>
                <w:rFonts w:eastAsiaTheme="minorEastAsia"/>
                <w:sz w:val="18"/>
                <w:szCs w:val="18"/>
              </w:rPr>
              <w:t>)</w:t>
            </w:r>
          </w:p>
        </w:tc>
        <w:tc>
          <w:tcPr>
            <w:tcW w:w="1975" w:type="dxa"/>
            <w:vMerge w:val="restart"/>
            <w:vAlign w:val="center"/>
          </w:tcPr>
          <w:p w:rsidR="003F451D" w:rsidRPr="00D06F5D" w:rsidRDefault="00DF1B55" w:rsidP="00AE0DCA">
            <w:pPr>
              <w:spacing w:line="240" w:lineRule="exact"/>
              <w:ind w:firstLineChars="200" w:firstLine="360"/>
              <w:rPr>
                <w:rFonts w:eastAsiaTheme="minorEastAsia"/>
                <w:sz w:val="18"/>
                <w:szCs w:val="18"/>
              </w:rPr>
            </w:pPr>
            <w:r w:rsidRPr="00D06F5D">
              <w:rPr>
                <w:rFonts w:eastAsiaTheme="minorEastAsia"/>
                <w:sz w:val="18"/>
                <w:szCs w:val="18"/>
              </w:rPr>
              <w:t>1</w:t>
            </w:r>
            <w:r w:rsidRPr="00D06F5D">
              <w:rPr>
                <w:rFonts w:eastAsiaTheme="minorEastAsia" w:hAnsiTheme="minorEastAsia"/>
                <w:sz w:val="18"/>
                <w:szCs w:val="18"/>
              </w:rPr>
              <w:t>、获国家发明专利成果应有专利证书</w:t>
            </w:r>
            <w:r w:rsidRPr="00D06F5D">
              <w:rPr>
                <w:rFonts w:eastAsiaTheme="minorEastAsia"/>
                <w:sz w:val="18"/>
                <w:szCs w:val="18"/>
              </w:rPr>
              <w:t>(</w:t>
            </w:r>
            <w:r w:rsidRPr="00D06F5D">
              <w:rPr>
                <w:rFonts w:eastAsiaTheme="minorEastAsia" w:hAnsiTheme="minorEastAsia"/>
                <w:sz w:val="18"/>
                <w:szCs w:val="18"/>
              </w:rPr>
              <w:t>或专利授权号</w:t>
            </w:r>
            <w:r w:rsidRPr="00D06F5D">
              <w:rPr>
                <w:rFonts w:eastAsiaTheme="minorEastAsia"/>
                <w:sz w:val="18"/>
                <w:szCs w:val="18"/>
              </w:rPr>
              <w:t>)</w:t>
            </w:r>
            <w:r w:rsidRPr="00D06F5D">
              <w:rPr>
                <w:rFonts w:eastAsiaTheme="minorEastAsia" w:hAnsiTheme="minorEastAsia"/>
                <w:sz w:val="18"/>
                <w:szCs w:val="18"/>
              </w:rPr>
              <w:t>，若该专利获得其他科研奖励者，以最高分计，不累加。</w:t>
            </w:r>
          </w:p>
          <w:p w:rsidR="003F451D" w:rsidRPr="00D06F5D" w:rsidRDefault="00DF1B55" w:rsidP="00AE0DCA">
            <w:pPr>
              <w:spacing w:line="240" w:lineRule="exact"/>
              <w:ind w:firstLineChars="200" w:firstLine="360"/>
              <w:rPr>
                <w:rFonts w:eastAsiaTheme="minorEastAsia"/>
                <w:sz w:val="18"/>
                <w:szCs w:val="18"/>
              </w:rPr>
            </w:pPr>
            <w:r w:rsidRPr="00D06F5D">
              <w:rPr>
                <w:rFonts w:eastAsiaTheme="minorEastAsia"/>
                <w:sz w:val="18"/>
                <w:szCs w:val="18"/>
              </w:rPr>
              <w:t>2</w:t>
            </w:r>
            <w:r w:rsidRPr="00D06F5D">
              <w:rPr>
                <w:rFonts w:eastAsiaTheme="minorEastAsia" w:hAnsiTheme="minorEastAsia"/>
                <w:sz w:val="18"/>
                <w:szCs w:val="18"/>
              </w:rPr>
              <w:t>、以名称相同或相近的项目申报实用新型专利授权和发明专利受理的加分只可取其中一项加分。</w:t>
            </w:r>
          </w:p>
          <w:p w:rsidR="003F451D" w:rsidRPr="00D06F5D" w:rsidRDefault="00DF1B55" w:rsidP="00AE0DCA">
            <w:pPr>
              <w:spacing w:line="240" w:lineRule="exact"/>
              <w:ind w:firstLineChars="200" w:firstLine="360"/>
              <w:rPr>
                <w:rFonts w:eastAsiaTheme="minorEastAsia"/>
                <w:sz w:val="18"/>
                <w:szCs w:val="18"/>
              </w:rPr>
            </w:pPr>
            <w:r w:rsidRPr="00D06F5D">
              <w:rPr>
                <w:rFonts w:eastAsiaTheme="minorEastAsia"/>
                <w:sz w:val="18"/>
                <w:szCs w:val="18"/>
              </w:rPr>
              <w:t>3</w:t>
            </w:r>
            <w:r w:rsidRPr="00D06F5D">
              <w:rPr>
                <w:rFonts w:eastAsiaTheme="minorEastAsia" w:hAnsiTheme="minorEastAsia"/>
                <w:sz w:val="18"/>
                <w:szCs w:val="18"/>
              </w:rPr>
              <w:t>、发明专利受理至授权每项最多可计</w:t>
            </w:r>
            <w:r w:rsidRPr="00D06F5D">
              <w:rPr>
                <w:rFonts w:eastAsiaTheme="minorEastAsia"/>
                <w:sz w:val="18"/>
                <w:szCs w:val="18"/>
              </w:rPr>
              <w:t>30</w:t>
            </w:r>
            <w:r w:rsidRPr="00D06F5D">
              <w:rPr>
                <w:rFonts w:eastAsiaTheme="minorEastAsia" w:hAnsiTheme="minorEastAsia"/>
                <w:sz w:val="18"/>
                <w:szCs w:val="18"/>
              </w:rPr>
              <w:t>分，不可重复计分。</w:t>
            </w:r>
          </w:p>
          <w:p w:rsidR="003F451D" w:rsidRPr="00D06F5D" w:rsidRDefault="00DF1B55" w:rsidP="00AE0DCA">
            <w:pPr>
              <w:spacing w:line="240" w:lineRule="exact"/>
              <w:ind w:firstLineChars="200" w:firstLine="360"/>
              <w:rPr>
                <w:rFonts w:eastAsiaTheme="minorEastAsia"/>
                <w:sz w:val="18"/>
                <w:szCs w:val="18"/>
              </w:rPr>
            </w:pPr>
            <w:r w:rsidRPr="00D06F5D">
              <w:rPr>
                <w:rFonts w:eastAsiaTheme="minorEastAsia"/>
                <w:sz w:val="18"/>
                <w:szCs w:val="18"/>
              </w:rPr>
              <w:t>4</w:t>
            </w:r>
            <w:r w:rsidRPr="00D06F5D">
              <w:rPr>
                <w:rFonts w:eastAsiaTheme="minorEastAsia" w:hAnsiTheme="minorEastAsia"/>
                <w:sz w:val="18"/>
                <w:szCs w:val="18"/>
              </w:rPr>
              <w:t>、发明专利导师为第一申请人，研究生为第二申请人的最多计</w:t>
            </w:r>
            <w:r w:rsidRPr="00D06F5D">
              <w:rPr>
                <w:rFonts w:eastAsiaTheme="minorEastAsia"/>
                <w:sz w:val="18"/>
                <w:szCs w:val="18"/>
              </w:rPr>
              <w:t>5</w:t>
            </w:r>
            <w:r w:rsidRPr="00D06F5D">
              <w:rPr>
                <w:rFonts w:eastAsiaTheme="minorEastAsia" w:hAnsiTheme="minorEastAsia"/>
                <w:sz w:val="18"/>
                <w:szCs w:val="18"/>
              </w:rPr>
              <w:t>项。</w:t>
            </w:r>
          </w:p>
          <w:p w:rsidR="003F451D" w:rsidRPr="00D06F5D" w:rsidRDefault="00DF1B55" w:rsidP="00AE0DCA">
            <w:pPr>
              <w:spacing w:line="240" w:lineRule="exact"/>
              <w:ind w:firstLineChars="200" w:firstLine="360"/>
              <w:rPr>
                <w:rFonts w:eastAsiaTheme="minorEastAsia"/>
                <w:sz w:val="18"/>
                <w:szCs w:val="18"/>
              </w:rPr>
            </w:pPr>
            <w:r w:rsidRPr="00D06F5D">
              <w:rPr>
                <w:rFonts w:eastAsiaTheme="minorEastAsia"/>
                <w:sz w:val="18"/>
                <w:szCs w:val="18"/>
              </w:rPr>
              <w:t>5</w:t>
            </w:r>
            <w:r w:rsidRPr="00D06F5D">
              <w:rPr>
                <w:rFonts w:eastAsiaTheme="minorEastAsia" w:hAnsiTheme="minorEastAsia"/>
                <w:sz w:val="18"/>
                <w:szCs w:val="18"/>
              </w:rPr>
              <w:t>、除发明专利外其他专利最多计算</w:t>
            </w:r>
            <w:r w:rsidRPr="00D06F5D">
              <w:rPr>
                <w:rFonts w:eastAsiaTheme="minorEastAsia"/>
                <w:sz w:val="18"/>
                <w:szCs w:val="18"/>
              </w:rPr>
              <w:t>2</w:t>
            </w:r>
            <w:r w:rsidRPr="00D06F5D">
              <w:rPr>
                <w:rFonts w:eastAsiaTheme="minorEastAsia" w:hAnsiTheme="minorEastAsia"/>
                <w:sz w:val="18"/>
                <w:szCs w:val="18"/>
              </w:rPr>
              <w:t>项。</w:t>
            </w:r>
          </w:p>
        </w:tc>
      </w:tr>
      <w:tr w:rsidR="00AE0DCA" w:rsidRPr="00D06F5D" w:rsidTr="00520DC3">
        <w:trPr>
          <w:cantSplit/>
          <w:trHeight w:hRule="exact" w:val="406"/>
          <w:jc w:val="center"/>
        </w:trPr>
        <w:tc>
          <w:tcPr>
            <w:tcW w:w="347" w:type="dxa"/>
            <w:vMerge/>
          </w:tcPr>
          <w:p w:rsidR="003F451D" w:rsidRPr="00D06F5D" w:rsidRDefault="003F451D" w:rsidP="00AE0DCA">
            <w:pPr>
              <w:spacing w:line="240" w:lineRule="exact"/>
              <w:jc w:val="left"/>
              <w:rPr>
                <w:rFonts w:eastAsiaTheme="minorEastAsia"/>
                <w:sz w:val="18"/>
                <w:szCs w:val="18"/>
              </w:rPr>
            </w:pPr>
          </w:p>
        </w:tc>
        <w:tc>
          <w:tcPr>
            <w:tcW w:w="1780" w:type="dxa"/>
            <w:gridSpan w:val="2"/>
            <w:vMerge w:val="restart"/>
            <w:tcBorders>
              <w:right w:val="single" w:sz="4" w:space="0" w:color="auto"/>
            </w:tcBorders>
            <w:vAlign w:val="center"/>
          </w:tcPr>
          <w:p w:rsidR="003F451D" w:rsidRPr="00D06F5D" w:rsidRDefault="00DF1B55" w:rsidP="00AE0DCA">
            <w:pPr>
              <w:spacing w:line="240" w:lineRule="exact"/>
              <w:jc w:val="center"/>
              <w:rPr>
                <w:rFonts w:eastAsiaTheme="minorEastAsia"/>
                <w:sz w:val="18"/>
                <w:szCs w:val="18"/>
              </w:rPr>
            </w:pPr>
            <w:r w:rsidRPr="00D06F5D">
              <w:rPr>
                <w:rFonts w:eastAsiaTheme="minorEastAsia" w:hAnsiTheme="minorEastAsia"/>
                <w:sz w:val="18"/>
                <w:szCs w:val="18"/>
              </w:rPr>
              <w:t>发明专利</w:t>
            </w:r>
          </w:p>
        </w:tc>
        <w:tc>
          <w:tcPr>
            <w:tcW w:w="659" w:type="dxa"/>
            <w:tcBorders>
              <w:left w:val="single" w:sz="4" w:space="0" w:color="auto"/>
            </w:tcBorders>
            <w:vAlign w:val="center"/>
          </w:tcPr>
          <w:p w:rsidR="003F451D" w:rsidRPr="00D06F5D" w:rsidRDefault="00DF1B55" w:rsidP="00AE0DCA">
            <w:pPr>
              <w:spacing w:line="240" w:lineRule="exact"/>
              <w:jc w:val="center"/>
              <w:rPr>
                <w:rFonts w:eastAsiaTheme="minorEastAsia"/>
                <w:sz w:val="18"/>
                <w:szCs w:val="18"/>
              </w:rPr>
            </w:pPr>
            <w:r w:rsidRPr="00D06F5D">
              <w:rPr>
                <w:rFonts w:eastAsiaTheme="minorEastAsia"/>
                <w:sz w:val="18"/>
                <w:szCs w:val="18"/>
              </w:rPr>
              <w:t>1</w:t>
            </w:r>
          </w:p>
        </w:tc>
        <w:tc>
          <w:tcPr>
            <w:tcW w:w="909" w:type="dxa"/>
            <w:vAlign w:val="center"/>
          </w:tcPr>
          <w:p w:rsidR="003F451D" w:rsidRPr="00D06F5D" w:rsidRDefault="00DF1B55" w:rsidP="00AE0DCA">
            <w:pPr>
              <w:spacing w:line="240" w:lineRule="exact"/>
              <w:jc w:val="center"/>
              <w:rPr>
                <w:rFonts w:eastAsiaTheme="minorEastAsia"/>
                <w:sz w:val="18"/>
                <w:szCs w:val="18"/>
              </w:rPr>
            </w:pPr>
            <w:r w:rsidRPr="00D06F5D">
              <w:rPr>
                <w:rFonts w:eastAsiaTheme="minorEastAsia"/>
                <w:sz w:val="18"/>
                <w:szCs w:val="18"/>
              </w:rPr>
              <w:t>30</w:t>
            </w:r>
          </w:p>
        </w:tc>
        <w:tc>
          <w:tcPr>
            <w:tcW w:w="1975" w:type="dxa"/>
            <w:vMerge/>
          </w:tcPr>
          <w:p w:rsidR="003F451D" w:rsidRPr="00D06F5D" w:rsidRDefault="003F451D" w:rsidP="00AE0DCA">
            <w:pPr>
              <w:spacing w:line="240" w:lineRule="exact"/>
              <w:rPr>
                <w:rFonts w:eastAsiaTheme="minorEastAsia"/>
                <w:sz w:val="18"/>
                <w:szCs w:val="18"/>
              </w:rPr>
            </w:pPr>
          </w:p>
        </w:tc>
      </w:tr>
      <w:tr w:rsidR="00AE0DCA" w:rsidRPr="00D06F5D" w:rsidTr="00520DC3">
        <w:trPr>
          <w:cantSplit/>
          <w:trHeight w:hRule="exact" w:val="426"/>
          <w:jc w:val="center"/>
        </w:trPr>
        <w:tc>
          <w:tcPr>
            <w:tcW w:w="347" w:type="dxa"/>
            <w:vMerge/>
          </w:tcPr>
          <w:p w:rsidR="003F451D" w:rsidRPr="00D06F5D" w:rsidRDefault="003F451D" w:rsidP="00AE0DCA">
            <w:pPr>
              <w:spacing w:line="240" w:lineRule="exact"/>
              <w:jc w:val="left"/>
              <w:rPr>
                <w:rFonts w:eastAsiaTheme="minorEastAsia"/>
                <w:sz w:val="18"/>
                <w:szCs w:val="18"/>
              </w:rPr>
            </w:pPr>
          </w:p>
        </w:tc>
        <w:tc>
          <w:tcPr>
            <w:tcW w:w="1780" w:type="dxa"/>
            <w:gridSpan w:val="2"/>
            <w:vMerge/>
            <w:tcBorders>
              <w:right w:val="single" w:sz="4" w:space="0" w:color="auto"/>
            </w:tcBorders>
            <w:vAlign w:val="center"/>
          </w:tcPr>
          <w:p w:rsidR="003F451D" w:rsidRPr="00D06F5D" w:rsidRDefault="003F451D" w:rsidP="00AE0DCA">
            <w:pPr>
              <w:spacing w:line="240" w:lineRule="exact"/>
              <w:jc w:val="center"/>
              <w:rPr>
                <w:rFonts w:eastAsiaTheme="minorEastAsia"/>
                <w:sz w:val="18"/>
                <w:szCs w:val="18"/>
              </w:rPr>
            </w:pPr>
          </w:p>
        </w:tc>
        <w:tc>
          <w:tcPr>
            <w:tcW w:w="659" w:type="dxa"/>
            <w:tcBorders>
              <w:left w:val="single" w:sz="4" w:space="0" w:color="auto"/>
            </w:tcBorders>
            <w:vAlign w:val="center"/>
          </w:tcPr>
          <w:p w:rsidR="003F451D" w:rsidRPr="00D06F5D" w:rsidRDefault="00DF1B55" w:rsidP="00AE0DCA">
            <w:pPr>
              <w:spacing w:line="240" w:lineRule="exact"/>
              <w:jc w:val="center"/>
              <w:rPr>
                <w:rFonts w:eastAsiaTheme="minorEastAsia"/>
                <w:sz w:val="18"/>
                <w:szCs w:val="18"/>
              </w:rPr>
            </w:pPr>
            <w:r w:rsidRPr="00D06F5D">
              <w:rPr>
                <w:rFonts w:eastAsiaTheme="minorEastAsia"/>
                <w:sz w:val="18"/>
                <w:szCs w:val="18"/>
              </w:rPr>
              <w:t>2</w:t>
            </w:r>
          </w:p>
        </w:tc>
        <w:tc>
          <w:tcPr>
            <w:tcW w:w="909" w:type="dxa"/>
            <w:vAlign w:val="center"/>
          </w:tcPr>
          <w:p w:rsidR="003F451D" w:rsidRPr="00D06F5D" w:rsidRDefault="00DF1B55" w:rsidP="00AE0DCA">
            <w:pPr>
              <w:spacing w:line="240" w:lineRule="exact"/>
              <w:jc w:val="center"/>
              <w:rPr>
                <w:rFonts w:eastAsiaTheme="minorEastAsia"/>
                <w:sz w:val="18"/>
                <w:szCs w:val="18"/>
              </w:rPr>
            </w:pPr>
            <w:r w:rsidRPr="00D06F5D">
              <w:rPr>
                <w:rFonts w:eastAsiaTheme="minorEastAsia"/>
                <w:sz w:val="18"/>
                <w:szCs w:val="18"/>
              </w:rPr>
              <w:t>20</w:t>
            </w:r>
          </w:p>
        </w:tc>
        <w:tc>
          <w:tcPr>
            <w:tcW w:w="1975" w:type="dxa"/>
            <w:vMerge/>
          </w:tcPr>
          <w:p w:rsidR="003F451D" w:rsidRPr="00D06F5D" w:rsidRDefault="003F451D" w:rsidP="00AE0DCA">
            <w:pPr>
              <w:spacing w:line="240" w:lineRule="exact"/>
              <w:rPr>
                <w:rFonts w:eastAsiaTheme="minorEastAsia"/>
                <w:sz w:val="18"/>
                <w:szCs w:val="18"/>
              </w:rPr>
            </w:pPr>
          </w:p>
        </w:tc>
      </w:tr>
      <w:tr w:rsidR="00AE0DCA" w:rsidRPr="00D06F5D" w:rsidTr="00520DC3">
        <w:trPr>
          <w:cantSplit/>
          <w:trHeight w:hRule="exact" w:val="1456"/>
          <w:jc w:val="center"/>
        </w:trPr>
        <w:tc>
          <w:tcPr>
            <w:tcW w:w="347" w:type="dxa"/>
            <w:vMerge/>
          </w:tcPr>
          <w:p w:rsidR="003F451D" w:rsidRPr="00D06F5D" w:rsidRDefault="003F451D" w:rsidP="00AE0DCA">
            <w:pPr>
              <w:spacing w:line="240" w:lineRule="exact"/>
              <w:jc w:val="left"/>
              <w:rPr>
                <w:rFonts w:eastAsiaTheme="minorEastAsia"/>
                <w:sz w:val="18"/>
                <w:szCs w:val="18"/>
              </w:rPr>
            </w:pPr>
          </w:p>
        </w:tc>
        <w:tc>
          <w:tcPr>
            <w:tcW w:w="1780" w:type="dxa"/>
            <w:gridSpan w:val="2"/>
            <w:vMerge/>
            <w:tcBorders>
              <w:right w:val="single" w:sz="4" w:space="0" w:color="auto"/>
            </w:tcBorders>
            <w:vAlign w:val="center"/>
          </w:tcPr>
          <w:p w:rsidR="003F451D" w:rsidRPr="00D06F5D" w:rsidRDefault="003F451D" w:rsidP="00AE0DCA">
            <w:pPr>
              <w:spacing w:line="240" w:lineRule="exact"/>
              <w:jc w:val="center"/>
              <w:rPr>
                <w:rFonts w:eastAsiaTheme="minorEastAsia"/>
                <w:sz w:val="18"/>
                <w:szCs w:val="18"/>
              </w:rPr>
            </w:pPr>
          </w:p>
        </w:tc>
        <w:tc>
          <w:tcPr>
            <w:tcW w:w="659" w:type="dxa"/>
            <w:tcBorders>
              <w:left w:val="single" w:sz="4" w:space="0" w:color="auto"/>
            </w:tcBorders>
            <w:vAlign w:val="center"/>
          </w:tcPr>
          <w:p w:rsidR="003F451D" w:rsidRPr="00D06F5D" w:rsidRDefault="00DF1B55" w:rsidP="00AE0DCA">
            <w:pPr>
              <w:spacing w:line="240" w:lineRule="exact"/>
              <w:jc w:val="center"/>
              <w:rPr>
                <w:rFonts w:eastAsiaTheme="minorEastAsia"/>
                <w:sz w:val="18"/>
                <w:szCs w:val="18"/>
              </w:rPr>
            </w:pPr>
            <w:r w:rsidRPr="00D06F5D">
              <w:rPr>
                <w:rFonts w:eastAsiaTheme="minorEastAsia" w:hAnsiTheme="minorEastAsia"/>
                <w:sz w:val="18"/>
                <w:szCs w:val="18"/>
              </w:rPr>
              <w:t>申报获受理</w:t>
            </w:r>
          </w:p>
        </w:tc>
        <w:tc>
          <w:tcPr>
            <w:tcW w:w="909" w:type="dxa"/>
            <w:vAlign w:val="center"/>
          </w:tcPr>
          <w:p w:rsidR="003F451D" w:rsidRPr="00D06F5D" w:rsidRDefault="00DF1B55" w:rsidP="00AE0DCA">
            <w:pPr>
              <w:spacing w:line="240" w:lineRule="exact"/>
              <w:jc w:val="center"/>
              <w:rPr>
                <w:rFonts w:eastAsiaTheme="minorEastAsia"/>
                <w:sz w:val="18"/>
                <w:szCs w:val="18"/>
              </w:rPr>
            </w:pPr>
            <w:r w:rsidRPr="00D06F5D">
              <w:rPr>
                <w:rFonts w:eastAsiaTheme="minorEastAsia"/>
                <w:sz w:val="18"/>
                <w:szCs w:val="18"/>
              </w:rPr>
              <w:t>10</w:t>
            </w:r>
          </w:p>
        </w:tc>
        <w:tc>
          <w:tcPr>
            <w:tcW w:w="1975" w:type="dxa"/>
            <w:vMerge/>
          </w:tcPr>
          <w:p w:rsidR="003F451D" w:rsidRPr="00D06F5D" w:rsidRDefault="003F451D" w:rsidP="00AE0DCA">
            <w:pPr>
              <w:spacing w:line="240" w:lineRule="exact"/>
              <w:rPr>
                <w:rFonts w:eastAsiaTheme="minorEastAsia"/>
                <w:sz w:val="18"/>
                <w:szCs w:val="18"/>
              </w:rPr>
            </w:pPr>
          </w:p>
        </w:tc>
      </w:tr>
      <w:tr w:rsidR="00AE0DCA" w:rsidRPr="00D06F5D" w:rsidTr="00520DC3">
        <w:trPr>
          <w:cantSplit/>
          <w:trHeight w:hRule="exact" w:val="428"/>
          <w:jc w:val="center"/>
        </w:trPr>
        <w:tc>
          <w:tcPr>
            <w:tcW w:w="347" w:type="dxa"/>
            <w:vMerge/>
          </w:tcPr>
          <w:p w:rsidR="003F451D" w:rsidRPr="00D06F5D" w:rsidRDefault="003F451D" w:rsidP="00AE0DCA">
            <w:pPr>
              <w:spacing w:line="240" w:lineRule="exact"/>
              <w:jc w:val="left"/>
              <w:rPr>
                <w:rFonts w:eastAsiaTheme="minorEastAsia"/>
                <w:sz w:val="18"/>
                <w:szCs w:val="18"/>
              </w:rPr>
            </w:pPr>
          </w:p>
        </w:tc>
        <w:tc>
          <w:tcPr>
            <w:tcW w:w="1780" w:type="dxa"/>
            <w:gridSpan w:val="2"/>
            <w:vMerge w:val="restart"/>
            <w:tcBorders>
              <w:right w:val="single" w:sz="4" w:space="0" w:color="auto"/>
            </w:tcBorders>
            <w:vAlign w:val="center"/>
          </w:tcPr>
          <w:p w:rsidR="003F451D" w:rsidRPr="00D06F5D" w:rsidRDefault="00DF1B55" w:rsidP="00AE0DCA">
            <w:pPr>
              <w:spacing w:line="240" w:lineRule="exact"/>
              <w:jc w:val="center"/>
              <w:rPr>
                <w:rFonts w:eastAsiaTheme="minorEastAsia"/>
                <w:sz w:val="18"/>
                <w:szCs w:val="18"/>
              </w:rPr>
            </w:pPr>
            <w:r w:rsidRPr="00D06F5D">
              <w:rPr>
                <w:rFonts w:eastAsiaTheme="minorEastAsia" w:hAnsiTheme="minorEastAsia"/>
                <w:sz w:val="18"/>
                <w:szCs w:val="18"/>
              </w:rPr>
              <w:t>实用新型专利、</w:t>
            </w:r>
          </w:p>
          <w:p w:rsidR="003F451D" w:rsidRPr="00D06F5D" w:rsidRDefault="00DF1B55" w:rsidP="00AE0DCA">
            <w:pPr>
              <w:spacing w:line="240" w:lineRule="exact"/>
              <w:jc w:val="center"/>
              <w:rPr>
                <w:rFonts w:eastAsiaTheme="minorEastAsia"/>
                <w:sz w:val="18"/>
                <w:szCs w:val="18"/>
              </w:rPr>
            </w:pPr>
            <w:r w:rsidRPr="00D06F5D">
              <w:rPr>
                <w:rFonts w:eastAsiaTheme="minorEastAsia" w:hAnsiTheme="minorEastAsia"/>
                <w:sz w:val="18"/>
                <w:szCs w:val="18"/>
              </w:rPr>
              <w:t>外观设计专利授权、</w:t>
            </w:r>
          </w:p>
          <w:p w:rsidR="003F451D" w:rsidRPr="00D06F5D" w:rsidRDefault="00DF1B55" w:rsidP="00AE0DCA">
            <w:pPr>
              <w:spacing w:line="240" w:lineRule="exact"/>
              <w:jc w:val="center"/>
              <w:rPr>
                <w:rFonts w:eastAsiaTheme="minorEastAsia"/>
                <w:sz w:val="18"/>
                <w:szCs w:val="18"/>
              </w:rPr>
            </w:pPr>
            <w:r w:rsidRPr="00D06F5D">
              <w:rPr>
                <w:rFonts w:eastAsiaTheme="minorEastAsia" w:hAnsiTheme="minorEastAsia"/>
                <w:sz w:val="18"/>
                <w:szCs w:val="18"/>
              </w:rPr>
              <w:t>软件著作权</w:t>
            </w:r>
          </w:p>
        </w:tc>
        <w:tc>
          <w:tcPr>
            <w:tcW w:w="659" w:type="dxa"/>
            <w:tcBorders>
              <w:left w:val="single" w:sz="4" w:space="0" w:color="auto"/>
            </w:tcBorders>
            <w:vAlign w:val="center"/>
          </w:tcPr>
          <w:p w:rsidR="003F451D" w:rsidRPr="00D06F5D" w:rsidRDefault="00DF1B55" w:rsidP="00AE0DCA">
            <w:pPr>
              <w:spacing w:line="240" w:lineRule="exact"/>
              <w:jc w:val="center"/>
              <w:rPr>
                <w:rFonts w:eastAsiaTheme="minorEastAsia"/>
                <w:sz w:val="18"/>
                <w:szCs w:val="18"/>
              </w:rPr>
            </w:pPr>
            <w:r w:rsidRPr="00D06F5D">
              <w:rPr>
                <w:rFonts w:eastAsiaTheme="minorEastAsia"/>
                <w:sz w:val="18"/>
                <w:szCs w:val="18"/>
              </w:rPr>
              <w:t>1</w:t>
            </w:r>
          </w:p>
        </w:tc>
        <w:tc>
          <w:tcPr>
            <w:tcW w:w="909" w:type="dxa"/>
            <w:vAlign w:val="center"/>
          </w:tcPr>
          <w:p w:rsidR="003F451D" w:rsidRPr="00D06F5D" w:rsidRDefault="00DF1B55" w:rsidP="00AE0DCA">
            <w:pPr>
              <w:spacing w:line="240" w:lineRule="exact"/>
              <w:jc w:val="center"/>
              <w:rPr>
                <w:rFonts w:eastAsiaTheme="minorEastAsia"/>
                <w:sz w:val="18"/>
                <w:szCs w:val="18"/>
              </w:rPr>
            </w:pPr>
            <w:r w:rsidRPr="00D06F5D">
              <w:rPr>
                <w:rFonts w:eastAsiaTheme="minorEastAsia"/>
                <w:sz w:val="18"/>
                <w:szCs w:val="18"/>
              </w:rPr>
              <w:t>6</w:t>
            </w:r>
          </w:p>
        </w:tc>
        <w:tc>
          <w:tcPr>
            <w:tcW w:w="1975" w:type="dxa"/>
            <w:vMerge/>
          </w:tcPr>
          <w:p w:rsidR="003F451D" w:rsidRPr="00D06F5D" w:rsidRDefault="003F451D" w:rsidP="00AE0DCA">
            <w:pPr>
              <w:spacing w:line="240" w:lineRule="exact"/>
              <w:rPr>
                <w:rFonts w:eastAsiaTheme="minorEastAsia"/>
                <w:sz w:val="18"/>
                <w:szCs w:val="18"/>
              </w:rPr>
            </w:pPr>
          </w:p>
        </w:tc>
      </w:tr>
      <w:tr w:rsidR="00AE0DCA" w:rsidRPr="00D06F5D" w:rsidTr="00520DC3">
        <w:trPr>
          <w:cantSplit/>
          <w:trHeight w:hRule="exact" w:val="1654"/>
          <w:jc w:val="center"/>
        </w:trPr>
        <w:tc>
          <w:tcPr>
            <w:tcW w:w="347" w:type="dxa"/>
            <w:vMerge/>
          </w:tcPr>
          <w:p w:rsidR="003F451D" w:rsidRPr="00D06F5D" w:rsidRDefault="003F451D" w:rsidP="00AE0DCA">
            <w:pPr>
              <w:spacing w:line="240" w:lineRule="exact"/>
              <w:jc w:val="left"/>
              <w:rPr>
                <w:rFonts w:eastAsiaTheme="minorEastAsia"/>
                <w:sz w:val="18"/>
                <w:szCs w:val="18"/>
              </w:rPr>
            </w:pPr>
          </w:p>
        </w:tc>
        <w:tc>
          <w:tcPr>
            <w:tcW w:w="1780" w:type="dxa"/>
            <w:gridSpan w:val="2"/>
            <w:vMerge/>
            <w:tcBorders>
              <w:right w:val="single" w:sz="4" w:space="0" w:color="auto"/>
            </w:tcBorders>
            <w:vAlign w:val="center"/>
          </w:tcPr>
          <w:p w:rsidR="003F451D" w:rsidRPr="00D06F5D" w:rsidRDefault="003F451D" w:rsidP="00AE0DCA">
            <w:pPr>
              <w:spacing w:line="240" w:lineRule="exact"/>
              <w:jc w:val="center"/>
              <w:rPr>
                <w:rFonts w:eastAsiaTheme="minorEastAsia"/>
                <w:sz w:val="18"/>
                <w:szCs w:val="18"/>
              </w:rPr>
            </w:pPr>
          </w:p>
        </w:tc>
        <w:tc>
          <w:tcPr>
            <w:tcW w:w="659" w:type="dxa"/>
            <w:tcBorders>
              <w:left w:val="single" w:sz="4" w:space="0" w:color="auto"/>
            </w:tcBorders>
            <w:vAlign w:val="center"/>
          </w:tcPr>
          <w:p w:rsidR="003F451D" w:rsidRPr="00D06F5D" w:rsidRDefault="00DF1B55" w:rsidP="00AE0DCA">
            <w:pPr>
              <w:spacing w:line="240" w:lineRule="exact"/>
              <w:jc w:val="center"/>
              <w:rPr>
                <w:rFonts w:eastAsiaTheme="minorEastAsia"/>
                <w:sz w:val="18"/>
                <w:szCs w:val="18"/>
              </w:rPr>
            </w:pPr>
            <w:r w:rsidRPr="00D06F5D">
              <w:rPr>
                <w:rFonts w:eastAsiaTheme="minorEastAsia"/>
                <w:sz w:val="18"/>
                <w:szCs w:val="18"/>
              </w:rPr>
              <w:t>2</w:t>
            </w:r>
          </w:p>
        </w:tc>
        <w:tc>
          <w:tcPr>
            <w:tcW w:w="909" w:type="dxa"/>
            <w:vAlign w:val="center"/>
          </w:tcPr>
          <w:p w:rsidR="003F451D" w:rsidRPr="00D06F5D" w:rsidRDefault="00DF1B55" w:rsidP="00AE0DCA">
            <w:pPr>
              <w:spacing w:line="240" w:lineRule="exact"/>
              <w:jc w:val="center"/>
              <w:rPr>
                <w:rFonts w:eastAsiaTheme="minorEastAsia"/>
                <w:sz w:val="18"/>
                <w:szCs w:val="18"/>
              </w:rPr>
            </w:pPr>
            <w:r w:rsidRPr="00D06F5D">
              <w:rPr>
                <w:rFonts w:eastAsiaTheme="minorEastAsia"/>
                <w:sz w:val="18"/>
                <w:szCs w:val="18"/>
              </w:rPr>
              <w:t>3</w:t>
            </w:r>
          </w:p>
        </w:tc>
        <w:tc>
          <w:tcPr>
            <w:tcW w:w="1975" w:type="dxa"/>
            <w:vMerge/>
          </w:tcPr>
          <w:p w:rsidR="003F451D" w:rsidRPr="00D06F5D" w:rsidRDefault="003F451D" w:rsidP="00AE0DCA">
            <w:pPr>
              <w:spacing w:line="240" w:lineRule="exact"/>
              <w:rPr>
                <w:rFonts w:eastAsiaTheme="minorEastAsia"/>
                <w:sz w:val="18"/>
                <w:szCs w:val="18"/>
              </w:rPr>
            </w:pPr>
          </w:p>
        </w:tc>
      </w:tr>
    </w:tbl>
    <w:p w:rsidR="003F451D" w:rsidRPr="003A222C" w:rsidRDefault="00DF1B55" w:rsidP="00BE342C">
      <w:pPr>
        <w:spacing w:line="600" w:lineRule="exact"/>
        <w:ind w:firstLineChars="200" w:firstLine="480"/>
        <w:rPr>
          <w:rFonts w:ascii="方正黑体简体" w:eastAsia="方正黑体简体"/>
          <w:sz w:val="24"/>
        </w:rPr>
      </w:pPr>
      <w:r w:rsidRPr="003A222C">
        <w:rPr>
          <w:rFonts w:ascii="方正黑体简体" w:eastAsia="方正黑体简体" w:hAnsiTheme="majorEastAsia" w:hint="eastAsia"/>
          <w:sz w:val="24"/>
        </w:rPr>
        <w:t>四、社会工作及获奖计分标准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 xml:space="preserve"> (</w:t>
      </w:r>
      <w:r w:rsidRPr="00FA115C">
        <w:rPr>
          <w:rFonts w:eastAsiaTheme="majorEastAsia" w:hAnsiTheme="majorEastAsia"/>
          <w:szCs w:val="21"/>
        </w:rPr>
        <w:t>一</w:t>
      </w:r>
      <w:r w:rsidRPr="00FA115C">
        <w:rPr>
          <w:rFonts w:eastAsiaTheme="majorEastAsia"/>
          <w:szCs w:val="21"/>
        </w:rPr>
        <w:t xml:space="preserve">) </w:t>
      </w:r>
      <w:r w:rsidRPr="00FA115C">
        <w:rPr>
          <w:rFonts w:eastAsiaTheme="majorEastAsia" w:hAnsiTheme="majorEastAsia"/>
          <w:szCs w:val="21"/>
        </w:rPr>
        <w:t>思想政治优秀获奖计分标准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获得国家级表彰计</w:t>
      </w:r>
      <w:r w:rsidRPr="00FA115C">
        <w:rPr>
          <w:rFonts w:eastAsiaTheme="majorEastAsia"/>
          <w:szCs w:val="21"/>
        </w:rPr>
        <w:t>30</w:t>
      </w:r>
      <w:r w:rsidRPr="00FA115C">
        <w:rPr>
          <w:rFonts w:eastAsiaTheme="majorEastAsia" w:hAnsiTheme="majorEastAsia"/>
          <w:szCs w:val="21"/>
        </w:rPr>
        <w:t>分，获得省级表彰计</w:t>
      </w:r>
      <w:r w:rsidRPr="00FA115C">
        <w:rPr>
          <w:rFonts w:eastAsiaTheme="majorEastAsia"/>
          <w:szCs w:val="21"/>
        </w:rPr>
        <w:t>20</w:t>
      </w:r>
      <w:r w:rsidRPr="00FA115C">
        <w:rPr>
          <w:rFonts w:eastAsiaTheme="majorEastAsia" w:hAnsiTheme="majorEastAsia"/>
          <w:szCs w:val="21"/>
        </w:rPr>
        <w:t>分，得分不累计。</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二</w:t>
      </w:r>
      <w:r w:rsidRPr="00FA115C">
        <w:rPr>
          <w:rFonts w:eastAsiaTheme="majorEastAsia"/>
          <w:szCs w:val="21"/>
        </w:rPr>
        <w:t xml:space="preserve">) </w:t>
      </w:r>
      <w:r w:rsidRPr="00FA115C">
        <w:rPr>
          <w:rFonts w:eastAsiaTheme="majorEastAsia" w:hAnsiTheme="majorEastAsia"/>
          <w:szCs w:val="21"/>
        </w:rPr>
        <w:t>社会工作职务计分标准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hAnsiTheme="majorEastAsia"/>
          <w:szCs w:val="21"/>
        </w:rPr>
        <w:t>在校期间担任学校、学院或班级学生干部，根据担任的职务及工作表现情况适当给予加分，但最高不超过</w:t>
      </w:r>
      <w:r w:rsidRPr="00FA115C">
        <w:rPr>
          <w:rFonts w:eastAsiaTheme="majorEastAsia"/>
          <w:szCs w:val="21"/>
        </w:rPr>
        <w:t>6</w:t>
      </w:r>
      <w:r w:rsidRPr="00FA115C">
        <w:rPr>
          <w:rFonts w:eastAsiaTheme="majorEastAsia" w:hAnsiTheme="majorEastAsia"/>
          <w:szCs w:val="21"/>
        </w:rPr>
        <w:t>分。</w:t>
      </w:r>
    </w:p>
    <w:p w:rsidR="003F451D" w:rsidRPr="00FA115C" w:rsidRDefault="00DF1B55" w:rsidP="00D84C12">
      <w:pPr>
        <w:spacing w:line="360" w:lineRule="exact"/>
        <w:ind w:firstLineChars="200" w:firstLine="420"/>
        <w:rPr>
          <w:rFonts w:eastAsiaTheme="majorEastAsia"/>
          <w:szCs w:val="21"/>
        </w:rPr>
      </w:pPr>
      <w:r w:rsidRPr="00FA115C">
        <w:rPr>
          <w:rFonts w:eastAsiaTheme="majorEastAsia"/>
          <w:szCs w:val="21"/>
        </w:rPr>
        <w:t>(</w:t>
      </w:r>
      <w:r w:rsidRPr="00FA115C">
        <w:rPr>
          <w:rFonts w:eastAsiaTheme="majorEastAsia" w:hAnsiTheme="majorEastAsia"/>
          <w:szCs w:val="21"/>
        </w:rPr>
        <w:t>三</w:t>
      </w:r>
      <w:r w:rsidRPr="00FA115C">
        <w:rPr>
          <w:rFonts w:eastAsiaTheme="majorEastAsia"/>
          <w:szCs w:val="21"/>
        </w:rPr>
        <w:t xml:space="preserve">) </w:t>
      </w:r>
      <w:r w:rsidRPr="00FA115C">
        <w:rPr>
          <w:rFonts w:eastAsiaTheme="majorEastAsia" w:hAnsiTheme="majorEastAsia"/>
          <w:szCs w:val="21"/>
        </w:rPr>
        <w:t>参加社会实践活动、学术活动等计分标准</w:t>
      </w:r>
    </w:p>
    <w:p w:rsidR="00D11CC0" w:rsidRDefault="00DF1B55" w:rsidP="009B1A9D">
      <w:pPr>
        <w:spacing w:line="360" w:lineRule="exact"/>
        <w:ind w:firstLineChars="200" w:firstLine="420"/>
        <w:rPr>
          <w:rFonts w:eastAsiaTheme="majorEastAsia" w:hAnsiTheme="majorEastAsia"/>
          <w:szCs w:val="21"/>
        </w:rPr>
      </w:pPr>
      <w:r w:rsidRPr="00FA115C">
        <w:rPr>
          <w:rFonts w:eastAsiaTheme="majorEastAsia" w:hAnsiTheme="majorEastAsia"/>
          <w:szCs w:val="21"/>
        </w:rPr>
        <w:t>参加社会实践、学术及文体活动根据表现情况适当给予加分，但最高不超过</w:t>
      </w:r>
      <w:r w:rsidRPr="00FA115C">
        <w:rPr>
          <w:rFonts w:eastAsiaTheme="majorEastAsia"/>
          <w:szCs w:val="21"/>
        </w:rPr>
        <w:t>6</w:t>
      </w:r>
      <w:r w:rsidRPr="00FA115C">
        <w:rPr>
          <w:rFonts w:eastAsiaTheme="majorEastAsia" w:hAnsiTheme="majorEastAsia"/>
          <w:szCs w:val="21"/>
        </w:rPr>
        <w:t>分。</w:t>
      </w:r>
    </w:p>
    <w:p w:rsidR="005C7DB5" w:rsidRPr="009B1A9D" w:rsidRDefault="005C7DB5" w:rsidP="009B1A9D">
      <w:pPr>
        <w:spacing w:line="360" w:lineRule="exact"/>
        <w:ind w:firstLineChars="200" w:firstLine="420"/>
        <w:rPr>
          <w:rFonts w:eastAsiaTheme="majorEastAsia" w:hAnsiTheme="majorEastAsia"/>
          <w:szCs w:val="21"/>
        </w:rPr>
      </w:pPr>
    </w:p>
    <w:p w:rsidR="003F451D" w:rsidRPr="00FA115C" w:rsidRDefault="00DF1B55" w:rsidP="00D11CC0">
      <w:pPr>
        <w:spacing w:line="360" w:lineRule="exact"/>
        <w:ind w:firstLineChars="200" w:firstLine="420"/>
        <w:rPr>
          <w:rFonts w:eastAsiaTheme="majorEastAsia"/>
          <w:szCs w:val="21"/>
        </w:rPr>
      </w:pPr>
      <w:r w:rsidRPr="00FA115C">
        <w:rPr>
          <w:rFonts w:eastAsiaTheme="majorEastAsia"/>
          <w:szCs w:val="21"/>
        </w:rPr>
        <w:lastRenderedPageBreak/>
        <w:t>(</w:t>
      </w:r>
      <w:r w:rsidRPr="00FA115C">
        <w:rPr>
          <w:rFonts w:eastAsiaTheme="majorEastAsia" w:hAnsiTheme="majorEastAsia"/>
          <w:szCs w:val="21"/>
        </w:rPr>
        <w:t>四</w:t>
      </w:r>
      <w:r w:rsidRPr="00FA115C">
        <w:rPr>
          <w:rFonts w:eastAsiaTheme="majorEastAsia"/>
          <w:szCs w:val="21"/>
        </w:rPr>
        <w:t>)</w:t>
      </w:r>
      <w:r w:rsidRPr="00FA115C">
        <w:rPr>
          <w:rFonts w:eastAsiaTheme="majorEastAsia" w:hAnsiTheme="majorEastAsia"/>
          <w:szCs w:val="21"/>
        </w:rPr>
        <w:t>参加学术科技竞赛获奖计分标准</w:t>
      </w:r>
    </w:p>
    <w:tbl>
      <w:tblPr>
        <w:tblW w:w="623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123"/>
        <w:gridCol w:w="811"/>
        <w:gridCol w:w="1060"/>
        <w:gridCol w:w="1060"/>
        <w:gridCol w:w="2183"/>
      </w:tblGrid>
      <w:tr w:rsidR="003F451D" w:rsidRPr="00D11CC0" w:rsidTr="00560E86">
        <w:trPr>
          <w:cantSplit/>
          <w:trHeight w:hRule="exact" w:val="510"/>
          <w:jc w:val="center"/>
        </w:trPr>
        <w:tc>
          <w:tcPr>
            <w:tcW w:w="1021"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hAnsiTheme="majorEastAsia"/>
                <w:sz w:val="18"/>
                <w:szCs w:val="18"/>
              </w:rPr>
              <w:t>类别</w:t>
            </w:r>
          </w:p>
        </w:tc>
        <w:tc>
          <w:tcPr>
            <w:tcW w:w="737"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hAnsiTheme="majorEastAsia"/>
                <w:sz w:val="18"/>
                <w:szCs w:val="18"/>
              </w:rPr>
              <w:t>名次</w:t>
            </w:r>
          </w:p>
        </w:tc>
        <w:tc>
          <w:tcPr>
            <w:tcW w:w="964"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hAnsiTheme="majorEastAsia"/>
                <w:sz w:val="18"/>
                <w:szCs w:val="18"/>
              </w:rPr>
              <w:t>获奖等级</w:t>
            </w:r>
          </w:p>
        </w:tc>
        <w:tc>
          <w:tcPr>
            <w:tcW w:w="964"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hAnsiTheme="majorEastAsia"/>
                <w:sz w:val="18"/>
                <w:szCs w:val="18"/>
              </w:rPr>
              <w:t>计分标准</w:t>
            </w:r>
          </w:p>
        </w:tc>
        <w:tc>
          <w:tcPr>
            <w:tcW w:w="1985"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hAnsiTheme="majorEastAsia"/>
                <w:sz w:val="18"/>
                <w:szCs w:val="18"/>
              </w:rPr>
              <w:t>说明</w:t>
            </w:r>
          </w:p>
        </w:tc>
      </w:tr>
      <w:tr w:rsidR="003F451D" w:rsidRPr="00D11CC0" w:rsidTr="00560E86">
        <w:trPr>
          <w:cantSplit/>
          <w:trHeight w:val="396"/>
          <w:jc w:val="center"/>
        </w:trPr>
        <w:tc>
          <w:tcPr>
            <w:tcW w:w="1021" w:type="dxa"/>
            <w:vMerge w:val="restart"/>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hAnsiTheme="majorEastAsia"/>
                <w:sz w:val="18"/>
                <w:szCs w:val="18"/>
              </w:rPr>
              <w:t>一类</w:t>
            </w:r>
          </w:p>
          <w:p w:rsidR="003F451D" w:rsidRPr="00D11CC0" w:rsidRDefault="00DF1B55" w:rsidP="00D84C12">
            <w:pPr>
              <w:spacing w:line="360" w:lineRule="exact"/>
              <w:jc w:val="center"/>
              <w:rPr>
                <w:rFonts w:eastAsiaTheme="majorEastAsia"/>
                <w:sz w:val="18"/>
                <w:szCs w:val="18"/>
              </w:rPr>
            </w:pPr>
            <w:r w:rsidRPr="00D11CC0">
              <w:rPr>
                <w:rFonts w:eastAsiaTheme="majorEastAsia" w:hAnsiTheme="majorEastAsia"/>
                <w:sz w:val="18"/>
                <w:szCs w:val="18"/>
              </w:rPr>
              <w:t>赛事</w:t>
            </w:r>
          </w:p>
        </w:tc>
        <w:tc>
          <w:tcPr>
            <w:tcW w:w="737"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sz w:val="18"/>
                <w:szCs w:val="18"/>
              </w:rPr>
              <w:t>1</w:t>
            </w:r>
          </w:p>
        </w:tc>
        <w:tc>
          <w:tcPr>
            <w:tcW w:w="964"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hAnsiTheme="majorEastAsia"/>
                <w:sz w:val="18"/>
                <w:szCs w:val="18"/>
              </w:rPr>
              <w:t>一</w:t>
            </w:r>
          </w:p>
        </w:tc>
        <w:tc>
          <w:tcPr>
            <w:tcW w:w="964"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sz w:val="18"/>
                <w:szCs w:val="18"/>
              </w:rPr>
              <w:t>15</w:t>
            </w:r>
          </w:p>
        </w:tc>
        <w:tc>
          <w:tcPr>
            <w:tcW w:w="1985" w:type="dxa"/>
            <w:vMerge w:val="restart"/>
            <w:vAlign w:val="center"/>
          </w:tcPr>
          <w:p w:rsidR="003F451D" w:rsidRPr="00D11CC0" w:rsidRDefault="00DF1B55" w:rsidP="009B1A9D">
            <w:pPr>
              <w:spacing w:line="260" w:lineRule="exact"/>
              <w:rPr>
                <w:rFonts w:eastAsiaTheme="majorEastAsia"/>
                <w:sz w:val="18"/>
                <w:szCs w:val="18"/>
              </w:rPr>
            </w:pPr>
            <w:r w:rsidRPr="00D11CC0">
              <w:rPr>
                <w:rFonts w:eastAsiaTheme="majorEastAsia"/>
                <w:sz w:val="18"/>
                <w:szCs w:val="18"/>
              </w:rPr>
              <w:t>1</w:t>
            </w:r>
            <w:r w:rsidRPr="00D11CC0">
              <w:rPr>
                <w:rFonts w:eastAsiaTheme="majorEastAsia" w:hAnsiTheme="majorEastAsia"/>
                <w:sz w:val="18"/>
                <w:szCs w:val="18"/>
              </w:rPr>
              <w:t>、赛事类别等级按照学校核定类别等级为标准。</w:t>
            </w:r>
          </w:p>
          <w:p w:rsidR="003F451D" w:rsidRPr="00D11CC0" w:rsidRDefault="00DF1B55" w:rsidP="009B1A9D">
            <w:pPr>
              <w:spacing w:line="260" w:lineRule="exact"/>
              <w:rPr>
                <w:rFonts w:eastAsiaTheme="majorEastAsia"/>
                <w:sz w:val="18"/>
                <w:szCs w:val="18"/>
              </w:rPr>
            </w:pPr>
            <w:r w:rsidRPr="00D11CC0">
              <w:rPr>
                <w:rFonts w:eastAsiaTheme="majorEastAsia"/>
                <w:sz w:val="18"/>
                <w:szCs w:val="18"/>
              </w:rPr>
              <w:t>2</w:t>
            </w:r>
            <w:r w:rsidRPr="00D11CC0">
              <w:rPr>
                <w:rFonts w:eastAsiaTheme="majorEastAsia" w:hAnsiTheme="majorEastAsia"/>
                <w:sz w:val="18"/>
                <w:szCs w:val="18"/>
              </w:rPr>
              <w:t>、加分项目应有相关文件、证书、原件或部门证明予以证实，否则不予认可。未设奖励名次的奖项按同级别的最高等级计分。</w:t>
            </w:r>
          </w:p>
          <w:p w:rsidR="003F451D" w:rsidRPr="00D11CC0" w:rsidRDefault="00DF1B55" w:rsidP="009B1A9D">
            <w:pPr>
              <w:spacing w:line="260" w:lineRule="exact"/>
              <w:rPr>
                <w:rFonts w:eastAsiaTheme="majorEastAsia"/>
                <w:sz w:val="18"/>
                <w:szCs w:val="18"/>
              </w:rPr>
            </w:pPr>
            <w:r w:rsidRPr="00D11CC0">
              <w:rPr>
                <w:rFonts w:eastAsiaTheme="majorEastAsia"/>
                <w:sz w:val="18"/>
                <w:szCs w:val="18"/>
              </w:rPr>
              <w:t>3</w:t>
            </w:r>
            <w:r w:rsidRPr="00D11CC0">
              <w:rPr>
                <w:rFonts w:eastAsiaTheme="majorEastAsia" w:hAnsiTheme="majorEastAsia"/>
                <w:sz w:val="18"/>
                <w:szCs w:val="18"/>
              </w:rPr>
              <w:t>、赛事同时获得国家级和省部级奖项的，按最高分数计分。</w:t>
            </w:r>
          </w:p>
          <w:p w:rsidR="003F451D" w:rsidRPr="00D11CC0" w:rsidRDefault="00DF1B55" w:rsidP="009B1A9D">
            <w:pPr>
              <w:spacing w:line="260" w:lineRule="exact"/>
              <w:rPr>
                <w:rFonts w:eastAsiaTheme="majorEastAsia"/>
                <w:sz w:val="18"/>
                <w:szCs w:val="18"/>
              </w:rPr>
            </w:pPr>
            <w:r w:rsidRPr="00D11CC0">
              <w:rPr>
                <w:rFonts w:eastAsiaTheme="majorEastAsia"/>
                <w:sz w:val="18"/>
                <w:szCs w:val="18"/>
              </w:rPr>
              <w:t>4</w:t>
            </w:r>
            <w:r w:rsidRPr="00D11CC0">
              <w:rPr>
                <w:rFonts w:eastAsiaTheme="majorEastAsia" w:hAnsiTheme="majorEastAsia"/>
                <w:sz w:val="18"/>
                <w:szCs w:val="18"/>
              </w:rPr>
              <w:t>、学科竞赛若为团体，所有成员均获得该项相应名次得分。</w:t>
            </w:r>
          </w:p>
          <w:p w:rsidR="003F451D" w:rsidRPr="00D11CC0" w:rsidRDefault="003F451D" w:rsidP="009B1A9D">
            <w:pPr>
              <w:spacing w:line="260" w:lineRule="exact"/>
              <w:rPr>
                <w:rFonts w:eastAsiaTheme="majorEastAsia"/>
                <w:sz w:val="18"/>
                <w:szCs w:val="18"/>
              </w:rPr>
            </w:pPr>
          </w:p>
        </w:tc>
      </w:tr>
      <w:tr w:rsidR="003F451D" w:rsidRPr="00D11CC0" w:rsidTr="00560E86">
        <w:trPr>
          <w:cantSplit/>
          <w:trHeight w:val="396"/>
          <w:jc w:val="center"/>
        </w:trPr>
        <w:tc>
          <w:tcPr>
            <w:tcW w:w="1021" w:type="dxa"/>
            <w:vMerge/>
            <w:vAlign w:val="center"/>
          </w:tcPr>
          <w:p w:rsidR="003F451D" w:rsidRPr="00D11CC0" w:rsidRDefault="003F451D" w:rsidP="00D84C12">
            <w:pPr>
              <w:spacing w:line="360" w:lineRule="exact"/>
              <w:jc w:val="center"/>
              <w:rPr>
                <w:rFonts w:eastAsiaTheme="majorEastAsia"/>
                <w:sz w:val="18"/>
                <w:szCs w:val="18"/>
              </w:rPr>
            </w:pPr>
          </w:p>
        </w:tc>
        <w:tc>
          <w:tcPr>
            <w:tcW w:w="737"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sz w:val="18"/>
                <w:szCs w:val="18"/>
              </w:rPr>
              <w:t>2-3</w:t>
            </w:r>
          </w:p>
        </w:tc>
        <w:tc>
          <w:tcPr>
            <w:tcW w:w="964"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hAnsiTheme="majorEastAsia"/>
                <w:sz w:val="18"/>
                <w:szCs w:val="18"/>
              </w:rPr>
              <w:t>二</w:t>
            </w:r>
          </w:p>
        </w:tc>
        <w:tc>
          <w:tcPr>
            <w:tcW w:w="964"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sz w:val="18"/>
                <w:szCs w:val="18"/>
              </w:rPr>
              <w:t>12</w:t>
            </w:r>
          </w:p>
        </w:tc>
        <w:tc>
          <w:tcPr>
            <w:tcW w:w="1985" w:type="dxa"/>
            <w:vMerge/>
            <w:vAlign w:val="center"/>
          </w:tcPr>
          <w:p w:rsidR="003F451D" w:rsidRPr="00D11CC0" w:rsidRDefault="003F451D" w:rsidP="00D84C12">
            <w:pPr>
              <w:spacing w:line="360" w:lineRule="exact"/>
              <w:jc w:val="center"/>
              <w:rPr>
                <w:rFonts w:eastAsiaTheme="majorEastAsia"/>
                <w:sz w:val="18"/>
                <w:szCs w:val="18"/>
              </w:rPr>
            </w:pPr>
          </w:p>
        </w:tc>
      </w:tr>
      <w:tr w:rsidR="003F451D" w:rsidRPr="00D11CC0" w:rsidTr="00560E86">
        <w:trPr>
          <w:cantSplit/>
          <w:trHeight w:val="396"/>
          <w:jc w:val="center"/>
        </w:trPr>
        <w:tc>
          <w:tcPr>
            <w:tcW w:w="1021" w:type="dxa"/>
            <w:vMerge/>
            <w:vAlign w:val="center"/>
          </w:tcPr>
          <w:p w:rsidR="003F451D" w:rsidRPr="00D11CC0" w:rsidRDefault="003F451D" w:rsidP="00D84C12">
            <w:pPr>
              <w:spacing w:line="360" w:lineRule="exact"/>
              <w:jc w:val="center"/>
              <w:rPr>
                <w:rFonts w:eastAsiaTheme="majorEastAsia"/>
                <w:sz w:val="18"/>
                <w:szCs w:val="18"/>
              </w:rPr>
            </w:pPr>
          </w:p>
        </w:tc>
        <w:tc>
          <w:tcPr>
            <w:tcW w:w="737"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sz w:val="18"/>
                <w:szCs w:val="18"/>
              </w:rPr>
              <w:t>4-5</w:t>
            </w:r>
          </w:p>
        </w:tc>
        <w:tc>
          <w:tcPr>
            <w:tcW w:w="964"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hAnsiTheme="majorEastAsia"/>
                <w:sz w:val="18"/>
                <w:szCs w:val="18"/>
              </w:rPr>
              <w:t>三</w:t>
            </w:r>
          </w:p>
        </w:tc>
        <w:tc>
          <w:tcPr>
            <w:tcW w:w="964"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sz w:val="18"/>
                <w:szCs w:val="18"/>
              </w:rPr>
              <w:t>10</w:t>
            </w:r>
          </w:p>
        </w:tc>
        <w:tc>
          <w:tcPr>
            <w:tcW w:w="1985" w:type="dxa"/>
            <w:vMerge/>
            <w:vAlign w:val="center"/>
          </w:tcPr>
          <w:p w:rsidR="003F451D" w:rsidRPr="00D11CC0" w:rsidRDefault="003F451D" w:rsidP="00D84C12">
            <w:pPr>
              <w:spacing w:line="360" w:lineRule="exact"/>
              <w:jc w:val="center"/>
              <w:rPr>
                <w:rFonts w:eastAsiaTheme="majorEastAsia"/>
                <w:sz w:val="18"/>
                <w:szCs w:val="18"/>
              </w:rPr>
            </w:pPr>
          </w:p>
        </w:tc>
      </w:tr>
      <w:tr w:rsidR="003F451D" w:rsidRPr="00D11CC0" w:rsidTr="00560E86">
        <w:trPr>
          <w:cantSplit/>
          <w:trHeight w:val="396"/>
          <w:jc w:val="center"/>
        </w:trPr>
        <w:tc>
          <w:tcPr>
            <w:tcW w:w="1021" w:type="dxa"/>
            <w:vMerge w:val="restart"/>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hAnsiTheme="majorEastAsia"/>
                <w:sz w:val="18"/>
                <w:szCs w:val="18"/>
              </w:rPr>
              <w:t>二类</w:t>
            </w:r>
          </w:p>
          <w:p w:rsidR="003F451D" w:rsidRPr="00D11CC0" w:rsidRDefault="00DF1B55" w:rsidP="00D84C12">
            <w:pPr>
              <w:spacing w:line="360" w:lineRule="exact"/>
              <w:jc w:val="center"/>
              <w:rPr>
                <w:rFonts w:eastAsiaTheme="majorEastAsia"/>
                <w:sz w:val="18"/>
                <w:szCs w:val="18"/>
              </w:rPr>
            </w:pPr>
            <w:r w:rsidRPr="00D11CC0">
              <w:rPr>
                <w:rFonts w:eastAsiaTheme="majorEastAsia" w:hAnsiTheme="majorEastAsia"/>
                <w:sz w:val="18"/>
                <w:szCs w:val="18"/>
              </w:rPr>
              <w:t>赛事</w:t>
            </w:r>
          </w:p>
        </w:tc>
        <w:tc>
          <w:tcPr>
            <w:tcW w:w="737"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sz w:val="18"/>
                <w:szCs w:val="18"/>
              </w:rPr>
              <w:t>1</w:t>
            </w:r>
          </w:p>
        </w:tc>
        <w:tc>
          <w:tcPr>
            <w:tcW w:w="964"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hAnsiTheme="majorEastAsia"/>
                <w:sz w:val="18"/>
                <w:szCs w:val="18"/>
              </w:rPr>
              <w:t>一</w:t>
            </w:r>
          </w:p>
        </w:tc>
        <w:tc>
          <w:tcPr>
            <w:tcW w:w="964"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sz w:val="18"/>
                <w:szCs w:val="18"/>
              </w:rPr>
              <w:t>12</w:t>
            </w:r>
          </w:p>
        </w:tc>
        <w:tc>
          <w:tcPr>
            <w:tcW w:w="1985" w:type="dxa"/>
            <w:vMerge/>
            <w:vAlign w:val="center"/>
          </w:tcPr>
          <w:p w:rsidR="003F451D" w:rsidRPr="00D11CC0" w:rsidRDefault="003F451D" w:rsidP="00D84C12">
            <w:pPr>
              <w:spacing w:line="360" w:lineRule="exact"/>
              <w:jc w:val="center"/>
              <w:rPr>
                <w:rFonts w:eastAsiaTheme="majorEastAsia"/>
                <w:sz w:val="18"/>
                <w:szCs w:val="18"/>
              </w:rPr>
            </w:pPr>
          </w:p>
        </w:tc>
      </w:tr>
      <w:tr w:rsidR="003F451D" w:rsidRPr="00D11CC0" w:rsidTr="00560E86">
        <w:trPr>
          <w:cantSplit/>
          <w:trHeight w:val="396"/>
          <w:jc w:val="center"/>
        </w:trPr>
        <w:tc>
          <w:tcPr>
            <w:tcW w:w="1021" w:type="dxa"/>
            <w:vMerge/>
            <w:vAlign w:val="center"/>
          </w:tcPr>
          <w:p w:rsidR="003F451D" w:rsidRPr="00D11CC0" w:rsidRDefault="003F451D" w:rsidP="00D84C12">
            <w:pPr>
              <w:spacing w:line="360" w:lineRule="exact"/>
              <w:jc w:val="center"/>
              <w:rPr>
                <w:rFonts w:eastAsiaTheme="majorEastAsia"/>
                <w:sz w:val="18"/>
                <w:szCs w:val="18"/>
              </w:rPr>
            </w:pPr>
          </w:p>
        </w:tc>
        <w:tc>
          <w:tcPr>
            <w:tcW w:w="737"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sz w:val="18"/>
                <w:szCs w:val="18"/>
              </w:rPr>
              <w:t>2-3</w:t>
            </w:r>
          </w:p>
        </w:tc>
        <w:tc>
          <w:tcPr>
            <w:tcW w:w="964"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hAnsiTheme="majorEastAsia"/>
                <w:sz w:val="18"/>
                <w:szCs w:val="18"/>
              </w:rPr>
              <w:t>二</w:t>
            </w:r>
          </w:p>
        </w:tc>
        <w:tc>
          <w:tcPr>
            <w:tcW w:w="964"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sz w:val="18"/>
                <w:szCs w:val="18"/>
              </w:rPr>
              <w:t>10</w:t>
            </w:r>
          </w:p>
        </w:tc>
        <w:tc>
          <w:tcPr>
            <w:tcW w:w="1985" w:type="dxa"/>
            <w:vMerge/>
            <w:vAlign w:val="center"/>
          </w:tcPr>
          <w:p w:rsidR="003F451D" w:rsidRPr="00D11CC0" w:rsidRDefault="003F451D" w:rsidP="00D84C12">
            <w:pPr>
              <w:spacing w:line="360" w:lineRule="exact"/>
              <w:jc w:val="center"/>
              <w:rPr>
                <w:rFonts w:eastAsiaTheme="majorEastAsia"/>
                <w:sz w:val="18"/>
                <w:szCs w:val="18"/>
              </w:rPr>
            </w:pPr>
          </w:p>
        </w:tc>
      </w:tr>
      <w:tr w:rsidR="003F451D" w:rsidRPr="00D11CC0" w:rsidTr="00560E86">
        <w:trPr>
          <w:cantSplit/>
          <w:trHeight w:val="396"/>
          <w:jc w:val="center"/>
        </w:trPr>
        <w:tc>
          <w:tcPr>
            <w:tcW w:w="1021" w:type="dxa"/>
            <w:vMerge/>
            <w:vAlign w:val="center"/>
          </w:tcPr>
          <w:p w:rsidR="003F451D" w:rsidRPr="00D11CC0" w:rsidRDefault="003F451D" w:rsidP="00D84C12">
            <w:pPr>
              <w:spacing w:line="360" w:lineRule="exact"/>
              <w:jc w:val="center"/>
              <w:rPr>
                <w:rFonts w:eastAsiaTheme="majorEastAsia"/>
                <w:sz w:val="18"/>
                <w:szCs w:val="18"/>
              </w:rPr>
            </w:pPr>
          </w:p>
        </w:tc>
        <w:tc>
          <w:tcPr>
            <w:tcW w:w="737"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sz w:val="18"/>
                <w:szCs w:val="18"/>
              </w:rPr>
              <w:t>4-5</w:t>
            </w:r>
          </w:p>
        </w:tc>
        <w:tc>
          <w:tcPr>
            <w:tcW w:w="964"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hAnsiTheme="majorEastAsia"/>
                <w:sz w:val="18"/>
                <w:szCs w:val="18"/>
              </w:rPr>
              <w:t>三</w:t>
            </w:r>
          </w:p>
        </w:tc>
        <w:tc>
          <w:tcPr>
            <w:tcW w:w="964"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sz w:val="18"/>
                <w:szCs w:val="18"/>
              </w:rPr>
              <w:t>8</w:t>
            </w:r>
          </w:p>
        </w:tc>
        <w:tc>
          <w:tcPr>
            <w:tcW w:w="1985" w:type="dxa"/>
            <w:vMerge/>
            <w:vAlign w:val="center"/>
          </w:tcPr>
          <w:p w:rsidR="003F451D" w:rsidRPr="00D11CC0" w:rsidRDefault="003F451D" w:rsidP="00D84C12">
            <w:pPr>
              <w:spacing w:line="360" w:lineRule="exact"/>
              <w:jc w:val="center"/>
              <w:rPr>
                <w:rFonts w:eastAsiaTheme="majorEastAsia"/>
                <w:sz w:val="18"/>
                <w:szCs w:val="18"/>
              </w:rPr>
            </w:pPr>
          </w:p>
        </w:tc>
      </w:tr>
      <w:tr w:rsidR="003F451D" w:rsidRPr="00D11CC0" w:rsidTr="00560E86">
        <w:trPr>
          <w:cantSplit/>
          <w:trHeight w:val="396"/>
          <w:jc w:val="center"/>
        </w:trPr>
        <w:tc>
          <w:tcPr>
            <w:tcW w:w="1021" w:type="dxa"/>
            <w:vMerge w:val="restart"/>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hAnsiTheme="majorEastAsia"/>
                <w:sz w:val="18"/>
                <w:szCs w:val="18"/>
              </w:rPr>
              <w:t>三类</w:t>
            </w:r>
          </w:p>
          <w:p w:rsidR="003F451D" w:rsidRPr="00D11CC0" w:rsidRDefault="00DF1B55" w:rsidP="00D84C12">
            <w:pPr>
              <w:spacing w:line="360" w:lineRule="exact"/>
              <w:jc w:val="center"/>
              <w:rPr>
                <w:rFonts w:eastAsiaTheme="majorEastAsia"/>
                <w:sz w:val="18"/>
                <w:szCs w:val="18"/>
              </w:rPr>
            </w:pPr>
            <w:r w:rsidRPr="00D11CC0">
              <w:rPr>
                <w:rFonts w:eastAsiaTheme="majorEastAsia" w:hAnsiTheme="majorEastAsia"/>
                <w:sz w:val="18"/>
                <w:szCs w:val="18"/>
              </w:rPr>
              <w:t>赛事</w:t>
            </w:r>
          </w:p>
        </w:tc>
        <w:tc>
          <w:tcPr>
            <w:tcW w:w="737"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sz w:val="18"/>
                <w:szCs w:val="18"/>
              </w:rPr>
              <w:t>1</w:t>
            </w:r>
          </w:p>
        </w:tc>
        <w:tc>
          <w:tcPr>
            <w:tcW w:w="964"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hAnsiTheme="majorEastAsia"/>
                <w:sz w:val="18"/>
                <w:szCs w:val="18"/>
              </w:rPr>
              <w:t>一</w:t>
            </w:r>
          </w:p>
        </w:tc>
        <w:tc>
          <w:tcPr>
            <w:tcW w:w="964"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sz w:val="18"/>
                <w:szCs w:val="18"/>
              </w:rPr>
              <w:t>10</w:t>
            </w:r>
          </w:p>
        </w:tc>
        <w:tc>
          <w:tcPr>
            <w:tcW w:w="1985" w:type="dxa"/>
            <w:vMerge/>
            <w:vAlign w:val="center"/>
          </w:tcPr>
          <w:p w:rsidR="003F451D" w:rsidRPr="00D11CC0" w:rsidRDefault="003F451D" w:rsidP="00D84C12">
            <w:pPr>
              <w:spacing w:line="360" w:lineRule="exact"/>
              <w:jc w:val="center"/>
              <w:rPr>
                <w:rFonts w:eastAsiaTheme="majorEastAsia"/>
                <w:sz w:val="18"/>
                <w:szCs w:val="18"/>
              </w:rPr>
            </w:pPr>
          </w:p>
        </w:tc>
      </w:tr>
      <w:tr w:rsidR="003F451D" w:rsidRPr="00D11CC0" w:rsidTr="00560E86">
        <w:trPr>
          <w:cantSplit/>
          <w:trHeight w:val="396"/>
          <w:jc w:val="center"/>
        </w:trPr>
        <w:tc>
          <w:tcPr>
            <w:tcW w:w="1021" w:type="dxa"/>
            <w:vMerge/>
            <w:vAlign w:val="center"/>
          </w:tcPr>
          <w:p w:rsidR="003F451D" w:rsidRPr="00D11CC0" w:rsidRDefault="003F451D" w:rsidP="00D84C12">
            <w:pPr>
              <w:spacing w:line="360" w:lineRule="exact"/>
              <w:jc w:val="center"/>
              <w:rPr>
                <w:rFonts w:eastAsiaTheme="majorEastAsia"/>
                <w:sz w:val="18"/>
                <w:szCs w:val="18"/>
              </w:rPr>
            </w:pPr>
          </w:p>
        </w:tc>
        <w:tc>
          <w:tcPr>
            <w:tcW w:w="737"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sz w:val="18"/>
                <w:szCs w:val="18"/>
              </w:rPr>
              <w:t>2-3</w:t>
            </w:r>
          </w:p>
        </w:tc>
        <w:tc>
          <w:tcPr>
            <w:tcW w:w="964"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hAnsiTheme="majorEastAsia"/>
                <w:sz w:val="18"/>
                <w:szCs w:val="18"/>
              </w:rPr>
              <w:t>二</w:t>
            </w:r>
          </w:p>
        </w:tc>
        <w:tc>
          <w:tcPr>
            <w:tcW w:w="964"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sz w:val="18"/>
                <w:szCs w:val="18"/>
              </w:rPr>
              <w:t>8</w:t>
            </w:r>
          </w:p>
        </w:tc>
        <w:tc>
          <w:tcPr>
            <w:tcW w:w="1985" w:type="dxa"/>
            <w:vMerge/>
            <w:vAlign w:val="center"/>
          </w:tcPr>
          <w:p w:rsidR="003F451D" w:rsidRPr="00D11CC0" w:rsidRDefault="003F451D" w:rsidP="00D84C12">
            <w:pPr>
              <w:spacing w:line="360" w:lineRule="exact"/>
              <w:jc w:val="center"/>
              <w:rPr>
                <w:rFonts w:eastAsiaTheme="majorEastAsia"/>
                <w:sz w:val="18"/>
                <w:szCs w:val="18"/>
              </w:rPr>
            </w:pPr>
          </w:p>
        </w:tc>
      </w:tr>
      <w:tr w:rsidR="003F451D" w:rsidRPr="00D11CC0" w:rsidTr="00560E86">
        <w:trPr>
          <w:cantSplit/>
          <w:trHeight w:val="396"/>
          <w:jc w:val="center"/>
        </w:trPr>
        <w:tc>
          <w:tcPr>
            <w:tcW w:w="1021" w:type="dxa"/>
            <w:vMerge/>
            <w:vAlign w:val="center"/>
          </w:tcPr>
          <w:p w:rsidR="003F451D" w:rsidRPr="00D11CC0" w:rsidRDefault="003F451D" w:rsidP="00D84C12">
            <w:pPr>
              <w:spacing w:line="360" w:lineRule="exact"/>
              <w:jc w:val="center"/>
              <w:rPr>
                <w:rFonts w:eastAsiaTheme="majorEastAsia"/>
                <w:sz w:val="18"/>
                <w:szCs w:val="18"/>
              </w:rPr>
            </w:pPr>
          </w:p>
        </w:tc>
        <w:tc>
          <w:tcPr>
            <w:tcW w:w="737"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sz w:val="18"/>
                <w:szCs w:val="18"/>
              </w:rPr>
              <w:t>4-5</w:t>
            </w:r>
          </w:p>
        </w:tc>
        <w:tc>
          <w:tcPr>
            <w:tcW w:w="964"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hAnsiTheme="majorEastAsia"/>
                <w:sz w:val="18"/>
                <w:szCs w:val="18"/>
              </w:rPr>
              <w:t>三</w:t>
            </w:r>
          </w:p>
        </w:tc>
        <w:tc>
          <w:tcPr>
            <w:tcW w:w="964"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sz w:val="18"/>
                <w:szCs w:val="18"/>
              </w:rPr>
              <w:t>6</w:t>
            </w:r>
          </w:p>
        </w:tc>
        <w:tc>
          <w:tcPr>
            <w:tcW w:w="1985" w:type="dxa"/>
            <w:vMerge/>
            <w:vAlign w:val="center"/>
          </w:tcPr>
          <w:p w:rsidR="003F451D" w:rsidRPr="00D11CC0" w:rsidRDefault="003F451D" w:rsidP="00D84C12">
            <w:pPr>
              <w:spacing w:line="360" w:lineRule="exact"/>
              <w:jc w:val="center"/>
              <w:rPr>
                <w:rFonts w:eastAsiaTheme="majorEastAsia"/>
                <w:sz w:val="18"/>
                <w:szCs w:val="18"/>
              </w:rPr>
            </w:pPr>
          </w:p>
        </w:tc>
      </w:tr>
      <w:tr w:rsidR="003F451D" w:rsidRPr="00D11CC0" w:rsidTr="00560E86">
        <w:trPr>
          <w:cantSplit/>
          <w:trHeight w:val="396"/>
          <w:jc w:val="center"/>
        </w:trPr>
        <w:tc>
          <w:tcPr>
            <w:tcW w:w="1021" w:type="dxa"/>
            <w:vMerge w:val="restart"/>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hAnsiTheme="majorEastAsia"/>
                <w:sz w:val="18"/>
                <w:szCs w:val="18"/>
              </w:rPr>
              <w:t>校级</w:t>
            </w:r>
          </w:p>
          <w:p w:rsidR="003F451D" w:rsidRPr="00D11CC0" w:rsidRDefault="00DF1B55" w:rsidP="00D84C12">
            <w:pPr>
              <w:spacing w:line="360" w:lineRule="exact"/>
              <w:jc w:val="center"/>
              <w:rPr>
                <w:rFonts w:eastAsiaTheme="majorEastAsia"/>
                <w:sz w:val="18"/>
                <w:szCs w:val="18"/>
              </w:rPr>
            </w:pPr>
            <w:r w:rsidRPr="00D11CC0">
              <w:rPr>
                <w:rFonts w:eastAsiaTheme="majorEastAsia" w:hAnsiTheme="majorEastAsia"/>
                <w:sz w:val="18"/>
                <w:szCs w:val="18"/>
              </w:rPr>
              <w:t>及其他</w:t>
            </w:r>
          </w:p>
        </w:tc>
        <w:tc>
          <w:tcPr>
            <w:tcW w:w="737"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sz w:val="18"/>
                <w:szCs w:val="18"/>
              </w:rPr>
              <w:t>1</w:t>
            </w:r>
          </w:p>
        </w:tc>
        <w:tc>
          <w:tcPr>
            <w:tcW w:w="964"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hAnsiTheme="majorEastAsia"/>
                <w:sz w:val="18"/>
                <w:szCs w:val="18"/>
              </w:rPr>
              <w:t>一</w:t>
            </w:r>
          </w:p>
        </w:tc>
        <w:tc>
          <w:tcPr>
            <w:tcW w:w="964"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sz w:val="18"/>
                <w:szCs w:val="18"/>
              </w:rPr>
              <w:t>4</w:t>
            </w:r>
          </w:p>
        </w:tc>
        <w:tc>
          <w:tcPr>
            <w:tcW w:w="1985" w:type="dxa"/>
            <w:vMerge/>
            <w:vAlign w:val="center"/>
          </w:tcPr>
          <w:p w:rsidR="003F451D" w:rsidRPr="00D11CC0" w:rsidRDefault="003F451D" w:rsidP="00D84C12">
            <w:pPr>
              <w:spacing w:line="360" w:lineRule="exact"/>
              <w:jc w:val="center"/>
              <w:rPr>
                <w:rFonts w:eastAsiaTheme="majorEastAsia"/>
                <w:sz w:val="18"/>
                <w:szCs w:val="18"/>
              </w:rPr>
            </w:pPr>
          </w:p>
        </w:tc>
      </w:tr>
      <w:tr w:rsidR="003F451D" w:rsidRPr="00D11CC0" w:rsidTr="00560E86">
        <w:trPr>
          <w:cantSplit/>
          <w:trHeight w:val="396"/>
          <w:jc w:val="center"/>
        </w:trPr>
        <w:tc>
          <w:tcPr>
            <w:tcW w:w="1021" w:type="dxa"/>
            <w:vMerge/>
            <w:vAlign w:val="center"/>
          </w:tcPr>
          <w:p w:rsidR="003F451D" w:rsidRPr="00D11CC0" w:rsidRDefault="003F451D" w:rsidP="00D84C12">
            <w:pPr>
              <w:spacing w:line="360" w:lineRule="exact"/>
              <w:jc w:val="center"/>
              <w:rPr>
                <w:rFonts w:eastAsiaTheme="majorEastAsia"/>
                <w:sz w:val="18"/>
                <w:szCs w:val="18"/>
              </w:rPr>
            </w:pPr>
          </w:p>
        </w:tc>
        <w:tc>
          <w:tcPr>
            <w:tcW w:w="737"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sz w:val="18"/>
                <w:szCs w:val="18"/>
              </w:rPr>
              <w:t>2-3</w:t>
            </w:r>
          </w:p>
        </w:tc>
        <w:tc>
          <w:tcPr>
            <w:tcW w:w="964"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hAnsiTheme="majorEastAsia"/>
                <w:sz w:val="18"/>
                <w:szCs w:val="18"/>
              </w:rPr>
              <w:t>二</w:t>
            </w:r>
          </w:p>
        </w:tc>
        <w:tc>
          <w:tcPr>
            <w:tcW w:w="964"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sz w:val="18"/>
                <w:szCs w:val="18"/>
              </w:rPr>
              <w:t>3</w:t>
            </w:r>
          </w:p>
        </w:tc>
        <w:tc>
          <w:tcPr>
            <w:tcW w:w="1985" w:type="dxa"/>
            <w:vMerge/>
            <w:vAlign w:val="center"/>
          </w:tcPr>
          <w:p w:rsidR="003F451D" w:rsidRPr="00D11CC0" w:rsidRDefault="003F451D" w:rsidP="00D84C12">
            <w:pPr>
              <w:spacing w:line="360" w:lineRule="exact"/>
              <w:jc w:val="center"/>
              <w:rPr>
                <w:rFonts w:eastAsiaTheme="majorEastAsia"/>
                <w:sz w:val="18"/>
                <w:szCs w:val="18"/>
              </w:rPr>
            </w:pPr>
          </w:p>
        </w:tc>
      </w:tr>
      <w:tr w:rsidR="003F451D" w:rsidRPr="00D11CC0" w:rsidTr="00560E86">
        <w:trPr>
          <w:cantSplit/>
          <w:trHeight w:val="396"/>
          <w:jc w:val="center"/>
        </w:trPr>
        <w:tc>
          <w:tcPr>
            <w:tcW w:w="1021" w:type="dxa"/>
            <w:vMerge/>
            <w:vAlign w:val="center"/>
          </w:tcPr>
          <w:p w:rsidR="003F451D" w:rsidRPr="00D11CC0" w:rsidRDefault="003F451D" w:rsidP="00D84C12">
            <w:pPr>
              <w:spacing w:line="360" w:lineRule="exact"/>
              <w:jc w:val="center"/>
              <w:rPr>
                <w:rFonts w:eastAsiaTheme="majorEastAsia"/>
                <w:sz w:val="18"/>
                <w:szCs w:val="18"/>
              </w:rPr>
            </w:pPr>
          </w:p>
        </w:tc>
        <w:tc>
          <w:tcPr>
            <w:tcW w:w="737"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sz w:val="18"/>
                <w:szCs w:val="18"/>
              </w:rPr>
              <w:t>4-5</w:t>
            </w:r>
          </w:p>
        </w:tc>
        <w:tc>
          <w:tcPr>
            <w:tcW w:w="964"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hAnsiTheme="majorEastAsia"/>
                <w:sz w:val="18"/>
                <w:szCs w:val="18"/>
              </w:rPr>
              <w:t>三</w:t>
            </w:r>
          </w:p>
        </w:tc>
        <w:tc>
          <w:tcPr>
            <w:tcW w:w="964" w:type="dxa"/>
            <w:vAlign w:val="center"/>
          </w:tcPr>
          <w:p w:rsidR="003F451D" w:rsidRPr="00D11CC0" w:rsidRDefault="00DF1B55" w:rsidP="00D84C12">
            <w:pPr>
              <w:spacing w:line="360" w:lineRule="exact"/>
              <w:jc w:val="center"/>
              <w:rPr>
                <w:rFonts w:eastAsiaTheme="majorEastAsia"/>
                <w:sz w:val="18"/>
                <w:szCs w:val="18"/>
              </w:rPr>
            </w:pPr>
            <w:r w:rsidRPr="00D11CC0">
              <w:rPr>
                <w:rFonts w:eastAsiaTheme="majorEastAsia"/>
                <w:sz w:val="18"/>
                <w:szCs w:val="18"/>
              </w:rPr>
              <w:t>2</w:t>
            </w:r>
          </w:p>
        </w:tc>
        <w:tc>
          <w:tcPr>
            <w:tcW w:w="1985" w:type="dxa"/>
            <w:vMerge/>
            <w:vAlign w:val="center"/>
          </w:tcPr>
          <w:p w:rsidR="003F451D" w:rsidRPr="00D11CC0" w:rsidRDefault="003F451D" w:rsidP="00D84C12">
            <w:pPr>
              <w:spacing w:line="360" w:lineRule="exact"/>
              <w:jc w:val="center"/>
              <w:rPr>
                <w:rFonts w:eastAsiaTheme="majorEastAsia"/>
                <w:sz w:val="18"/>
                <w:szCs w:val="18"/>
              </w:rPr>
            </w:pPr>
          </w:p>
        </w:tc>
      </w:tr>
    </w:tbl>
    <w:p w:rsidR="003F451D" w:rsidRPr="003A222C" w:rsidRDefault="00DF1B55" w:rsidP="003A222C">
      <w:pPr>
        <w:pStyle w:val="3"/>
        <w:spacing w:line="360" w:lineRule="exact"/>
        <w:ind w:firstLine="480"/>
        <w:jc w:val="left"/>
        <w:rPr>
          <w:rFonts w:ascii="方正黑体简体" w:eastAsia="方正黑体简体"/>
          <w:sz w:val="24"/>
        </w:rPr>
      </w:pPr>
      <w:r w:rsidRPr="003A222C">
        <w:rPr>
          <w:rFonts w:ascii="方正黑体简体" w:eastAsia="方正黑体简体" w:hAnsiTheme="majorEastAsia" w:hint="eastAsia"/>
          <w:sz w:val="24"/>
        </w:rPr>
        <w:t>五、本计分标准由学校研究生国家奖学金评审领导小组负责解释。</w:t>
      </w:r>
    </w:p>
    <w:p w:rsidR="003F451D" w:rsidRPr="004D35B6" w:rsidRDefault="003F451D" w:rsidP="00D84C12">
      <w:pPr>
        <w:spacing w:line="360" w:lineRule="exact"/>
        <w:ind w:firstLineChars="200" w:firstLine="420"/>
        <w:rPr>
          <w:rFonts w:eastAsiaTheme="majorEastAsia"/>
          <w:szCs w:val="21"/>
        </w:rPr>
      </w:pPr>
    </w:p>
    <w:sectPr w:rsidR="003F451D" w:rsidRPr="004D35B6" w:rsidSect="003F451D">
      <w:pgSz w:w="7938" w:h="11510"/>
      <w:pgMar w:top="851" w:right="1134" w:bottom="851" w:left="1134" w:header="851" w:footer="55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101" w:rsidRDefault="00DE1101" w:rsidP="003F451D">
      <w:r>
        <w:separator/>
      </w:r>
    </w:p>
  </w:endnote>
  <w:endnote w:type="continuationSeparator" w:id="1">
    <w:p w:rsidR="00DE1101" w:rsidRDefault="00DE1101" w:rsidP="003F4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迷你简小标宋">
    <w:altName w:val="微软雅黑"/>
    <w:charset w:val="86"/>
    <w:family w:val="script"/>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方正宋黑简体">
    <w:altName w:val="微软雅黑"/>
    <w:charset w:val="86"/>
    <w:family w:val="auto"/>
    <w:pitch w:val="variable"/>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华文新魏">
    <w:altName w:val="微软雅黑"/>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7476"/>
      <w:docPartObj>
        <w:docPartGallery w:val="Page Numbers (Bottom of Page)"/>
        <w:docPartUnique/>
      </w:docPartObj>
    </w:sdtPr>
    <w:sdtContent>
      <w:p w:rsidR="00895C24" w:rsidRDefault="00AB359B">
        <w:pPr>
          <w:pStyle w:val="a6"/>
          <w:jc w:val="center"/>
        </w:pPr>
      </w:p>
    </w:sdtContent>
  </w:sdt>
  <w:p w:rsidR="00895C24" w:rsidRDefault="00895C2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7477"/>
      <w:docPartObj>
        <w:docPartGallery w:val="Page Numbers (Bottom of Page)"/>
        <w:docPartUnique/>
      </w:docPartObj>
    </w:sdtPr>
    <w:sdtContent>
      <w:p w:rsidR="00895C24" w:rsidRDefault="00AB359B">
        <w:pPr>
          <w:pStyle w:val="a6"/>
          <w:jc w:val="center"/>
        </w:pPr>
        <w:fldSimple w:instr=" PAGE   \* MERGEFORMAT ">
          <w:r w:rsidR="00EC2FE6" w:rsidRPr="00EC2FE6">
            <w:rPr>
              <w:noProof/>
              <w:lang w:val="zh-CN"/>
            </w:rPr>
            <w:t>2</w:t>
          </w:r>
        </w:fldSimple>
      </w:p>
    </w:sdtContent>
  </w:sdt>
  <w:p w:rsidR="00895C24" w:rsidRDefault="00895C2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101" w:rsidRDefault="00DE1101" w:rsidP="003F451D">
      <w:r>
        <w:separator/>
      </w:r>
    </w:p>
  </w:footnote>
  <w:footnote w:type="continuationSeparator" w:id="1">
    <w:p w:rsidR="00DE1101" w:rsidRDefault="00DE1101" w:rsidP="003F45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1AD49"/>
    <w:multiLevelType w:val="singleLevel"/>
    <w:tmpl w:val="1751AD49"/>
    <w:lvl w:ilvl="0">
      <w:start w:val="3"/>
      <w:numFmt w:val="chineseCounting"/>
      <w:suff w:val="space"/>
      <w:lvlText w:val="（%1）"/>
      <w:lvlJc w:val="left"/>
      <w:rPr>
        <w:rFonts w:hint="eastAsia"/>
      </w:rPr>
    </w:lvl>
  </w:abstractNum>
  <w:abstractNum w:abstractNumId="1">
    <w:nsid w:val="1F386CE4"/>
    <w:multiLevelType w:val="hybridMultilevel"/>
    <w:tmpl w:val="925A17D4"/>
    <w:lvl w:ilvl="0" w:tplc="074A002A">
      <w:start w:val="1"/>
      <w:numFmt w:val="japaneseCounting"/>
      <w:lvlText w:val="第%1章"/>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F02681"/>
    <w:multiLevelType w:val="hybridMultilevel"/>
    <w:tmpl w:val="062E6174"/>
    <w:lvl w:ilvl="0" w:tplc="89703176">
      <w:start w:val="3"/>
      <w:numFmt w:val="japaneseCounting"/>
      <w:lvlText w:val="第%1章"/>
      <w:lvlJc w:val="left"/>
      <w:pPr>
        <w:ind w:left="1457" w:hanging="720"/>
      </w:pPr>
      <w:rPr>
        <w:rFonts w:hint="default"/>
      </w:rPr>
    </w:lvl>
    <w:lvl w:ilvl="1" w:tplc="04090019" w:tentative="1">
      <w:start w:val="1"/>
      <w:numFmt w:val="lowerLetter"/>
      <w:lvlText w:val="%2)"/>
      <w:lvlJc w:val="left"/>
      <w:pPr>
        <w:ind w:left="1577" w:hanging="420"/>
      </w:pPr>
    </w:lvl>
    <w:lvl w:ilvl="2" w:tplc="0409001B" w:tentative="1">
      <w:start w:val="1"/>
      <w:numFmt w:val="lowerRoman"/>
      <w:lvlText w:val="%3."/>
      <w:lvlJc w:val="right"/>
      <w:pPr>
        <w:ind w:left="1997" w:hanging="420"/>
      </w:pPr>
    </w:lvl>
    <w:lvl w:ilvl="3" w:tplc="0409000F" w:tentative="1">
      <w:start w:val="1"/>
      <w:numFmt w:val="decimal"/>
      <w:lvlText w:val="%4."/>
      <w:lvlJc w:val="left"/>
      <w:pPr>
        <w:ind w:left="2417" w:hanging="420"/>
      </w:pPr>
    </w:lvl>
    <w:lvl w:ilvl="4" w:tplc="04090019" w:tentative="1">
      <w:start w:val="1"/>
      <w:numFmt w:val="lowerLetter"/>
      <w:lvlText w:val="%5)"/>
      <w:lvlJc w:val="left"/>
      <w:pPr>
        <w:ind w:left="2837" w:hanging="420"/>
      </w:pPr>
    </w:lvl>
    <w:lvl w:ilvl="5" w:tplc="0409001B" w:tentative="1">
      <w:start w:val="1"/>
      <w:numFmt w:val="lowerRoman"/>
      <w:lvlText w:val="%6."/>
      <w:lvlJc w:val="right"/>
      <w:pPr>
        <w:ind w:left="3257" w:hanging="420"/>
      </w:pPr>
    </w:lvl>
    <w:lvl w:ilvl="6" w:tplc="0409000F" w:tentative="1">
      <w:start w:val="1"/>
      <w:numFmt w:val="decimal"/>
      <w:lvlText w:val="%7."/>
      <w:lvlJc w:val="left"/>
      <w:pPr>
        <w:ind w:left="3677" w:hanging="420"/>
      </w:pPr>
    </w:lvl>
    <w:lvl w:ilvl="7" w:tplc="04090019" w:tentative="1">
      <w:start w:val="1"/>
      <w:numFmt w:val="lowerLetter"/>
      <w:lvlText w:val="%8)"/>
      <w:lvlJc w:val="left"/>
      <w:pPr>
        <w:ind w:left="4097" w:hanging="420"/>
      </w:pPr>
    </w:lvl>
    <w:lvl w:ilvl="8" w:tplc="0409001B" w:tentative="1">
      <w:start w:val="1"/>
      <w:numFmt w:val="lowerRoman"/>
      <w:lvlText w:val="%9."/>
      <w:lvlJc w:val="right"/>
      <w:pPr>
        <w:ind w:left="4517" w:hanging="420"/>
      </w:pPr>
    </w:lvl>
  </w:abstractNum>
  <w:abstractNum w:abstractNumId="3">
    <w:nsid w:val="59426C1A"/>
    <w:multiLevelType w:val="singleLevel"/>
    <w:tmpl w:val="59426C1A"/>
    <w:lvl w:ilvl="0">
      <w:start w:val="1"/>
      <w:numFmt w:val="chineseCounting"/>
      <w:suff w:val="space"/>
      <w:lvlText w:val="(%1)"/>
      <w:lvlJc w:val="left"/>
    </w:lvl>
  </w:abstractNum>
  <w:abstractNum w:abstractNumId="4">
    <w:nsid w:val="5BFE6173"/>
    <w:multiLevelType w:val="hybridMultilevel"/>
    <w:tmpl w:val="591019D2"/>
    <w:lvl w:ilvl="0" w:tplc="E278B7C4">
      <w:start w:val="1"/>
      <w:numFmt w:val="japaneseCounting"/>
      <w:lvlText w:val="第%1节"/>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F5E1C05"/>
    <w:multiLevelType w:val="hybridMultilevel"/>
    <w:tmpl w:val="02061ADA"/>
    <w:lvl w:ilvl="0" w:tplc="E5DA9E28">
      <w:start w:val="1"/>
      <w:numFmt w:val="japaneseCounting"/>
      <w:lvlText w:val="第%1章"/>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5752"/>
    <w:rsid w:val="000006F5"/>
    <w:rsid w:val="00001D59"/>
    <w:rsid w:val="00002AA9"/>
    <w:rsid w:val="00003268"/>
    <w:rsid w:val="00004251"/>
    <w:rsid w:val="00004E91"/>
    <w:rsid w:val="000063FE"/>
    <w:rsid w:val="00006A0C"/>
    <w:rsid w:val="00007903"/>
    <w:rsid w:val="000101C3"/>
    <w:rsid w:val="00010873"/>
    <w:rsid w:val="00010963"/>
    <w:rsid w:val="00011005"/>
    <w:rsid w:val="00011E2A"/>
    <w:rsid w:val="00011E74"/>
    <w:rsid w:val="00013045"/>
    <w:rsid w:val="00013122"/>
    <w:rsid w:val="000133E2"/>
    <w:rsid w:val="000136F9"/>
    <w:rsid w:val="00014A68"/>
    <w:rsid w:val="00014BBD"/>
    <w:rsid w:val="00014F93"/>
    <w:rsid w:val="00015B3E"/>
    <w:rsid w:val="00020B48"/>
    <w:rsid w:val="00021679"/>
    <w:rsid w:val="00021847"/>
    <w:rsid w:val="00021ECC"/>
    <w:rsid w:val="0002233C"/>
    <w:rsid w:val="00022C28"/>
    <w:rsid w:val="00022DC7"/>
    <w:rsid w:val="00022F50"/>
    <w:rsid w:val="0002327C"/>
    <w:rsid w:val="00023921"/>
    <w:rsid w:val="000247CF"/>
    <w:rsid w:val="000248D7"/>
    <w:rsid w:val="00024B6A"/>
    <w:rsid w:val="00024E6E"/>
    <w:rsid w:val="00026D66"/>
    <w:rsid w:val="000276A6"/>
    <w:rsid w:val="00027702"/>
    <w:rsid w:val="000277EA"/>
    <w:rsid w:val="00027C24"/>
    <w:rsid w:val="00031606"/>
    <w:rsid w:val="000332C6"/>
    <w:rsid w:val="00033638"/>
    <w:rsid w:val="00034235"/>
    <w:rsid w:val="00034C78"/>
    <w:rsid w:val="0003606C"/>
    <w:rsid w:val="00036346"/>
    <w:rsid w:val="0003777A"/>
    <w:rsid w:val="00037ACC"/>
    <w:rsid w:val="00037EA7"/>
    <w:rsid w:val="000417B5"/>
    <w:rsid w:val="000417EF"/>
    <w:rsid w:val="0004227E"/>
    <w:rsid w:val="00042408"/>
    <w:rsid w:val="0004247F"/>
    <w:rsid w:val="000427C4"/>
    <w:rsid w:val="0004325D"/>
    <w:rsid w:val="00044654"/>
    <w:rsid w:val="00045151"/>
    <w:rsid w:val="00045265"/>
    <w:rsid w:val="000461ED"/>
    <w:rsid w:val="00046411"/>
    <w:rsid w:val="0004659E"/>
    <w:rsid w:val="00046F27"/>
    <w:rsid w:val="00047029"/>
    <w:rsid w:val="000470D5"/>
    <w:rsid w:val="000474D8"/>
    <w:rsid w:val="00047BA8"/>
    <w:rsid w:val="00050477"/>
    <w:rsid w:val="00051549"/>
    <w:rsid w:val="00051551"/>
    <w:rsid w:val="00051F20"/>
    <w:rsid w:val="00052CA7"/>
    <w:rsid w:val="0005343B"/>
    <w:rsid w:val="00054425"/>
    <w:rsid w:val="00054DEE"/>
    <w:rsid w:val="000551C7"/>
    <w:rsid w:val="0005549B"/>
    <w:rsid w:val="0005699F"/>
    <w:rsid w:val="00056D10"/>
    <w:rsid w:val="0005770E"/>
    <w:rsid w:val="00057C24"/>
    <w:rsid w:val="00057C30"/>
    <w:rsid w:val="00057DA0"/>
    <w:rsid w:val="00060526"/>
    <w:rsid w:val="000605B8"/>
    <w:rsid w:val="0006079E"/>
    <w:rsid w:val="000622E3"/>
    <w:rsid w:val="00062737"/>
    <w:rsid w:val="00062973"/>
    <w:rsid w:val="00062E3C"/>
    <w:rsid w:val="00064AFF"/>
    <w:rsid w:val="00065B13"/>
    <w:rsid w:val="00065B1B"/>
    <w:rsid w:val="000660CE"/>
    <w:rsid w:val="000667BE"/>
    <w:rsid w:val="00066820"/>
    <w:rsid w:val="0006688F"/>
    <w:rsid w:val="00066C22"/>
    <w:rsid w:val="00067838"/>
    <w:rsid w:val="00067D34"/>
    <w:rsid w:val="0007178C"/>
    <w:rsid w:val="00071848"/>
    <w:rsid w:val="00071AB0"/>
    <w:rsid w:val="00073679"/>
    <w:rsid w:val="00073B3B"/>
    <w:rsid w:val="00073F25"/>
    <w:rsid w:val="00073FDE"/>
    <w:rsid w:val="00075F82"/>
    <w:rsid w:val="00076C94"/>
    <w:rsid w:val="0007708C"/>
    <w:rsid w:val="000774B2"/>
    <w:rsid w:val="00080038"/>
    <w:rsid w:val="00081A59"/>
    <w:rsid w:val="00081A81"/>
    <w:rsid w:val="00081B36"/>
    <w:rsid w:val="0008233E"/>
    <w:rsid w:val="00084DDF"/>
    <w:rsid w:val="00084E7C"/>
    <w:rsid w:val="000850C2"/>
    <w:rsid w:val="0008528D"/>
    <w:rsid w:val="000862F1"/>
    <w:rsid w:val="000878BA"/>
    <w:rsid w:val="00090011"/>
    <w:rsid w:val="00090D1B"/>
    <w:rsid w:val="00090F33"/>
    <w:rsid w:val="00091A02"/>
    <w:rsid w:val="00093073"/>
    <w:rsid w:val="000943A1"/>
    <w:rsid w:val="00094786"/>
    <w:rsid w:val="00095DAA"/>
    <w:rsid w:val="00096659"/>
    <w:rsid w:val="00096BF8"/>
    <w:rsid w:val="00096C70"/>
    <w:rsid w:val="00096F48"/>
    <w:rsid w:val="000976FF"/>
    <w:rsid w:val="000978DF"/>
    <w:rsid w:val="000A0750"/>
    <w:rsid w:val="000A0ED9"/>
    <w:rsid w:val="000A118A"/>
    <w:rsid w:val="000A13E7"/>
    <w:rsid w:val="000A20C9"/>
    <w:rsid w:val="000A3390"/>
    <w:rsid w:val="000A42D6"/>
    <w:rsid w:val="000A49C6"/>
    <w:rsid w:val="000A532C"/>
    <w:rsid w:val="000A5FB0"/>
    <w:rsid w:val="000A619D"/>
    <w:rsid w:val="000A6389"/>
    <w:rsid w:val="000A7447"/>
    <w:rsid w:val="000A7693"/>
    <w:rsid w:val="000A7AB7"/>
    <w:rsid w:val="000B16F0"/>
    <w:rsid w:val="000B2FB8"/>
    <w:rsid w:val="000B3780"/>
    <w:rsid w:val="000B3C56"/>
    <w:rsid w:val="000B5674"/>
    <w:rsid w:val="000B5F11"/>
    <w:rsid w:val="000C16F2"/>
    <w:rsid w:val="000C230B"/>
    <w:rsid w:val="000C29EB"/>
    <w:rsid w:val="000C3203"/>
    <w:rsid w:val="000C378D"/>
    <w:rsid w:val="000C3F39"/>
    <w:rsid w:val="000C483D"/>
    <w:rsid w:val="000C50CE"/>
    <w:rsid w:val="000C58C5"/>
    <w:rsid w:val="000C6CE3"/>
    <w:rsid w:val="000C750A"/>
    <w:rsid w:val="000C7722"/>
    <w:rsid w:val="000D105B"/>
    <w:rsid w:val="000D1131"/>
    <w:rsid w:val="000D13CF"/>
    <w:rsid w:val="000D290C"/>
    <w:rsid w:val="000D3537"/>
    <w:rsid w:val="000D64B8"/>
    <w:rsid w:val="000D6549"/>
    <w:rsid w:val="000D74D1"/>
    <w:rsid w:val="000E11D0"/>
    <w:rsid w:val="000E1CF2"/>
    <w:rsid w:val="000E1FD4"/>
    <w:rsid w:val="000E2148"/>
    <w:rsid w:val="000E28A3"/>
    <w:rsid w:val="000E2B4D"/>
    <w:rsid w:val="000E350C"/>
    <w:rsid w:val="000E4008"/>
    <w:rsid w:val="000E4160"/>
    <w:rsid w:val="000E6765"/>
    <w:rsid w:val="000E6C0D"/>
    <w:rsid w:val="000E6E03"/>
    <w:rsid w:val="000E793D"/>
    <w:rsid w:val="000E7AEF"/>
    <w:rsid w:val="000F18F4"/>
    <w:rsid w:val="000F21C2"/>
    <w:rsid w:val="000F2ED2"/>
    <w:rsid w:val="000F37BD"/>
    <w:rsid w:val="000F38AA"/>
    <w:rsid w:val="000F43D3"/>
    <w:rsid w:val="000F470B"/>
    <w:rsid w:val="000F56E3"/>
    <w:rsid w:val="000F570E"/>
    <w:rsid w:val="000F5CFD"/>
    <w:rsid w:val="000F696A"/>
    <w:rsid w:val="000F69FB"/>
    <w:rsid w:val="000F6FF6"/>
    <w:rsid w:val="000F70F5"/>
    <w:rsid w:val="000F7C37"/>
    <w:rsid w:val="00100464"/>
    <w:rsid w:val="00102AD7"/>
    <w:rsid w:val="00103245"/>
    <w:rsid w:val="001033F7"/>
    <w:rsid w:val="00103721"/>
    <w:rsid w:val="00103980"/>
    <w:rsid w:val="00104375"/>
    <w:rsid w:val="00106BAC"/>
    <w:rsid w:val="00106E5C"/>
    <w:rsid w:val="001076D8"/>
    <w:rsid w:val="00107E29"/>
    <w:rsid w:val="00110108"/>
    <w:rsid w:val="00110C69"/>
    <w:rsid w:val="00112FDA"/>
    <w:rsid w:val="00113B98"/>
    <w:rsid w:val="00115202"/>
    <w:rsid w:val="0011684D"/>
    <w:rsid w:val="001168CE"/>
    <w:rsid w:val="00116F85"/>
    <w:rsid w:val="00117CFD"/>
    <w:rsid w:val="00120FF9"/>
    <w:rsid w:val="0012255A"/>
    <w:rsid w:val="0012361A"/>
    <w:rsid w:val="0012430A"/>
    <w:rsid w:val="00125118"/>
    <w:rsid w:val="001255EF"/>
    <w:rsid w:val="00125EDE"/>
    <w:rsid w:val="00126190"/>
    <w:rsid w:val="00130282"/>
    <w:rsid w:val="00130C16"/>
    <w:rsid w:val="001310D4"/>
    <w:rsid w:val="00131DE9"/>
    <w:rsid w:val="001329D8"/>
    <w:rsid w:val="00132A11"/>
    <w:rsid w:val="00132AE5"/>
    <w:rsid w:val="00134432"/>
    <w:rsid w:val="001346F0"/>
    <w:rsid w:val="00135429"/>
    <w:rsid w:val="0013646B"/>
    <w:rsid w:val="00136638"/>
    <w:rsid w:val="00137272"/>
    <w:rsid w:val="00141791"/>
    <w:rsid w:val="00141CB1"/>
    <w:rsid w:val="001423E6"/>
    <w:rsid w:val="0014246B"/>
    <w:rsid w:val="00142B8A"/>
    <w:rsid w:val="00142DF9"/>
    <w:rsid w:val="00143121"/>
    <w:rsid w:val="00144BBF"/>
    <w:rsid w:val="00144DB3"/>
    <w:rsid w:val="001454D1"/>
    <w:rsid w:val="001471F2"/>
    <w:rsid w:val="0014730E"/>
    <w:rsid w:val="0014789D"/>
    <w:rsid w:val="00147FC2"/>
    <w:rsid w:val="00150F75"/>
    <w:rsid w:val="001514D0"/>
    <w:rsid w:val="001514D7"/>
    <w:rsid w:val="001528DD"/>
    <w:rsid w:val="00152D6C"/>
    <w:rsid w:val="001543B1"/>
    <w:rsid w:val="00154538"/>
    <w:rsid w:val="00155BFF"/>
    <w:rsid w:val="001576C2"/>
    <w:rsid w:val="001608DB"/>
    <w:rsid w:val="00161417"/>
    <w:rsid w:val="0016230C"/>
    <w:rsid w:val="0016280B"/>
    <w:rsid w:val="00162D7D"/>
    <w:rsid w:val="00163085"/>
    <w:rsid w:val="001651D8"/>
    <w:rsid w:val="001663D7"/>
    <w:rsid w:val="001666B1"/>
    <w:rsid w:val="00167004"/>
    <w:rsid w:val="00167694"/>
    <w:rsid w:val="00167A56"/>
    <w:rsid w:val="00170793"/>
    <w:rsid w:val="001708B5"/>
    <w:rsid w:val="0017255F"/>
    <w:rsid w:val="001740E8"/>
    <w:rsid w:val="0017434F"/>
    <w:rsid w:val="00174578"/>
    <w:rsid w:val="00174635"/>
    <w:rsid w:val="0017471C"/>
    <w:rsid w:val="00175231"/>
    <w:rsid w:val="00175C6E"/>
    <w:rsid w:val="001764B8"/>
    <w:rsid w:val="0018011B"/>
    <w:rsid w:val="001802B4"/>
    <w:rsid w:val="00181140"/>
    <w:rsid w:val="001827E3"/>
    <w:rsid w:val="00183ECD"/>
    <w:rsid w:val="00184E0C"/>
    <w:rsid w:val="00185054"/>
    <w:rsid w:val="00185CEE"/>
    <w:rsid w:val="0018685F"/>
    <w:rsid w:val="00187224"/>
    <w:rsid w:val="001875A8"/>
    <w:rsid w:val="00187781"/>
    <w:rsid w:val="00190475"/>
    <w:rsid w:val="00191167"/>
    <w:rsid w:val="00191CC9"/>
    <w:rsid w:val="001926A1"/>
    <w:rsid w:val="001927B8"/>
    <w:rsid w:val="001938F5"/>
    <w:rsid w:val="00193B6A"/>
    <w:rsid w:val="001943E3"/>
    <w:rsid w:val="00194596"/>
    <w:rsid w:val="001945FF"/>
    <w:rsid w:val="00195CC1"/>
    <w:rsid w:val="00197456"/>
    <w:rsid w:val="00197EDA"/>
    <w:rsid w:val="001A01D9"/>
    <w:rsid w:val="001A0483"/>
    <w:rsid w:val="001A0492"/>
    <w:rsid w:val="001A1968"/>
    <w:rsid w:val="001A2594"/>
    <w:rsid w:val="001A5B06"/>
    <w:rsid w:val="001A7048"/>
    <w:rsid w:val="001B0092"/>
    <w:rsid w:val="001B1816"/>
    <w:rsid w:val="001B1EAF"/>
    <w:rsid w:val="001B2D6E"/>
    <w:rsid w:val="001B3061"/>
    <w:rsid w:val="001B314C"/>
    <w:rsid w:val="001B349A"/>
    <w:rsid w:val="001B34A8"/>
    <w:rsid w:val="001B3846"/>
    <w:rsid w:val="001B38AA"/>
    <w:rsid w:val="001B3F6B"/>
    <w:rsid w:val="001B4ECB"/>
    <w:rsid w:val="001B6F75"/>
    <w:rsid w:val="001B72F2"/>
    <w:rsid w:val="001C0441"/>
    <w:rsid w:val="001C0523"/>
    <w:rsid w:val="001C1890"/>
    <w:rsid w:val="001C22A9"/>
    <w:rsid w:val="001C32DB"/>
    <w:rsid w:val="001C3313"/>
    <w:rsid w:val="001C3726"/>
    <w:rsid w:val="001C381A"/>
    <w:rsid w:val="001C52FF"/>
    <w:rsid w:val="001C61AE"/>
    <w:rsid w:val="001C6291"/>
    <w:rsid w:val="001C66B6"/>
    <w:rsid w:val="001C7399"/>
    <w:rsid w:val="001D058B"/>
    <w:rsid w:val="001D1715"/>
    <w:rsid w:val="001D34BD"/>
    <w:rsid w:val="001D35F7"/>
    <w:rsid w:val="001D47A8"/>
    <w:rsid w:val="001D47C1"/>
    <w:rsid w:val="001D4D90"/>
    <w:rsid w:val="001D583F"/>
    <w:rsid w:val="001D640E"/>
    <w:rsid w:val="001D7D3D"/>
    <w:rsid w:val="001E00BB"/>
    <w:rsid w:val="001E01ED"/>
    <w:rsid w:val="001E057F"/>
    <w:rsid w:val="001E058B"/>
    <w:rsid w:val="001E0E53"/>
    <w:rsid w:val="001E1459"/>
    <w:rsid w:val="001E27A6"/>
    <w:rsid w:val="001E2890"/>
    <w:rsid w:val="001E2DE8"/>
    <w:rsid w:val="001E455D"/>
    <w:rsid w:val="001E4D09"/>
    <w:rsid w:val="001E5D5E"/>
    <w:rsid w:val="001E6C76"/>
    <w:rsid w:val="001E785D"/>
    <w:rsid w:val="001F014F"/>
    <w:rsid w:val="001F03F1"/>
    <w:rsid w:val="001F1249"/>
    <w:rsid w:val="001F1516"/>
    <w:rsid w:val="001F1E31"/>
    <w:rsid w:val="001F1E6D"/>
    <w:rsid w:val="001F2504"/>
    <w:rsid w:val="001F2B39"/>
    <w:rsid w:val="001F2F40"/>
    <w:rsid w:val="001F3151"/>
    <w:rsid w:val="001F3871"/>
    <w:rsid w:val="001F3A08"/>
    <w:rsid w:val="001F48DC"/>
    <w:rsid w:val="001F684D"/>
    <w:rsid w:val="002008EB"/>
    <w:rsid w:val="00201C41"/>
    <w:rsid w:val="0020207D"/>
    <w:rsid w:val="002026F9"/>
    <w:rsid w:val="00202F6A"/>
    <w:rsid w:val="00203FBC"/>
    <w:rsid w:val="002049E5"/>
    <w:rsid w:val="00204E40"/>
    <w:rsid w:val="00206A1D"/>
    <w:rsid w:val="00206B58"/>
    <w:rsid w:val="00206CA4"/>
    <w:rsid w:val="002077D7"/>
    <w:rsid w:val="00207907"/>
    <w:rsid w:val="00207AB7"/>
    <w:rsid w:val="00207ACF"/>
    <w:rsid w:val="00210A95"/>
    <w:rsid w:val="00211105"/>
    <w:rsid w:val="002124C7"/>
    <w:rsid w:val="00213413"/>
    <w:rsid w:val="00213700"/>
    <w:rsid w:val="00213AC4"/>
    <w:rsid w:val="00213BC4"/>
    <w:rsid w:val="002140D0"/>
    <w:rsid w:val="00214219"/>
    <w:rsid w:val="0021465C"/>
    <w:rsid w:val="002153CA"/>
    <w:rsid w:val="00216360"/>
    <w:rsid w:val="00216596"/>
    <w:rsid w:val="0021676F"/>
    <w:rsid w:val="002172CC"/>
    <w:rsid w:val="0022039E"/>
    <w:rsid w:val="00220E47"/>
    <w:rsid w:val="0022283C"/>
    <w:rsid w:val="00223740"/>
    <w:rsid w:val="00224FF9"/>
    <w:rsid w:val="00227C13"/>
    <w:rsid w:val="00227FCD"/>
    <w:rsid w:val="00230223"/>
    <w:rsid w:val="002323A8"/>
    <w:rsid w:val="00232EA3"/>
    <w:rsid w:val="0023343C"/>
    <w:rsid w:val="0023357A"/>
    <w:rsid w:val="00233FE7"/>
    <w:rsid w:val="00235F39"/>
    <w:rsid w:val="0023662F"/>
    <w:rsid w:val="002367A9"/>
    <w:rsid w:val="00237852"/>
    <w:rsid w:val="00237855"/>
    <w:rsid w:val="00240117"/>
    <w:rsid w:val="002408F7"/>
    <w:rsid w:val="0024169A"/>
    <w:rsid w:val="00243293"/>
    <w:rsid w:val="002436BA"/>
    <w:rsid w:val="0024409D"/>
    <w:rsid w:val="00244767"/>
    <w:rsid w:val="00245204"/>
    <w:rsid w:val="00245227"/>
    <w:rsid w:val="0024653C"/>
    <w:rsid w:val="00246561"/>
    <w:rsid w:val="00246F32"/>
    <w:rsid w:val="00247794"/>
    <w:rsid w:val="002479DE"/>
    <w:rsid w:val="00247C85"/>
    <w:rsid w:val="00247F2C"/>
    <w:rsid w:val="00251799"/>
    <w:rsid w:val="0025349F"/>
    <w:rsid w:val="00253F2E"/>
    <w:rsid w:val="002552CC"/>
    <w:rsid w:val="00256276"/>
    <w:rsid w:val="0025699E"/>
    <w:rsid w:val="00256F37"/>
    <w:rsid w:val="00260131"/>
    <w:rsid w:val="00260AD8"/>
    <w:rsid w:val="00260F54"/>
    <w:rsid w:val="00261741"/>
    <w:rsid w:val="0026187F"/>
    <w:rsid w:val="0026201F"/>
    <w:rsid w:val="002626D7"/>
    <w:rsid w:val="00262800"/>
    <w:rsid w:val="00262B21"/>
    <w:rsid w:val="00262E2E"/>
    <w:rsid w:val="002636B8"/>
    <w:rsid w:val="002638B3"/>
    <w:rsid w:val="00264678"/>
    <w:rsid w:val="00264E4E"/>
    <w:rsid w:val="0026578E"/>
    <w:rsid w:val="00265B16"/>
    <w:rsid w:val="00265C46"/>
    <w:rsid w:val="00266E68"/>
    <w:rsid w:val="00267FB9"/>
    <w:rsid w:val="002700CC"/>
    <w:rsid w:val="002713F4"/>
    <w:rsid w:val="002715A6"/>
    <w:rsid w:val="002717EF"/>
    <w:rsid w:val="002729F9"/>
    <w:rsid w:val="002737F0"/>
    <w:rsid w:val="0027424E"/>
    <w:rsid w:val="00275D2F"/>
    <w:rsid w:val="00275E3C"/>
    <w:rsid w:val="00276ED3"/>
    <w:rsid w:val="00281AC7"/>
    <w:rsid w:val="002830DE"/>
    <w:rsid w:val="002834F6"/>
    <w:rsid w:val="00284A73"/>
    <w:rsid w:val="002862A9"/>
    <w:rsid w:val="0028645D"/>
    <w:rsid w:val="00287E34"/>
    <w:rsid w:val="0029124C"/>
    <w:rsid w:val="00291B53"/>
    <w:rsid w:val="00291F4D"/>
    <w:rsid w:val="00292001"/>
    <w:rsid w:val="0029201D"/>
    <w:rsid w:val="0029294F"/>
    <w:rsid w:val="00294761"/>
    <w:rsid w:val="002965FA"/>
    <w:rsid w:val="0029689F"/>
    <w:rsid w:val="00296FEC"/>
    <w:rsid w:val="00297413"/>
    <w:rsid w:val="00297F76"/>
    <w:rsid w:val="002A02B8"/>
    <w:rsid w:val="002A060A"/>
    <w:rsid w:val="002A1892"/>
    <w:rsid w:val="002A1DF7"/>
    <w:rsid w:val="002A2699"/>
    <w:rsid w:val="002A3C45"/>
    <w:rsid w:val="002A5400"/>
    <w:rsid w:val="002A577C"/>
    <w:rsid w:val="002A61E1"/>
    <w:rsid w:val="002A6418"/>
    <w:rsid w:val="002A7399"/>
    <w:rsid w:val="002B01F5"/>
    <w:rsid w:val="002B1017"/>
    <w:rsid w:val="002B1075"/>
    <w:rsid w:val="002B107A"/>
    <w:rsid w:val="002B2431"/>
    <w:rsid w:val="002B254C"/>
    <w:rsid w:val="002B26D1"/>
    <w:rsid w:val="002B30B8"/>
    <w:rsid w:val="002B3D84"/>
    <w:rsid w:val="002B4A2C"/>
    <w:rsid w:val="002B4EA4"/>
    <w:rsid w:val="002B4F50"/>
    <w:rsid w:val="002B51DF"/>
    <w:rsid w:val="002B5882"/>
    <w:rsid w:val="002B5A2D"/>
    <w:rsid w:val="002B5B68"/>
    <w:rsid w:val="002B7328"/>
    <w:rsid w:val="002B74C4"/>
    <w:rsid w:val="002C02B3"/>
    <w:rsid w:val="002C086A"/>
    <w:rsid w:val="002C3DF3"/>
    <w:rsid w:val="002C4AA6"/>
    <w:rsid w:val="002C4BA3"/>
    <w:rsid w:val="002C559A"/>
    <w:rsid w:val="002C6DA1"/>
    <w:rsid w:val="002C7B1C"/>
    <w:rsid w:val="002D013E"/>
    <w:rsid w:val="002D0832"/>
    <w:rsid w:val="002D08C2"/>
    <w:rsid w:val="002D14E9"/>
    <w:rsid w:val="002D188F"/>
    <w:rsid w:val="002D2010"/>
    <w:rsid w:val="002D2332"/>
    <w:rsid w:val="002D264C"/>
    <w:rsid w:val="002D321A"/>
    <w:rsid w:val="002D362C"/>
    <w:rsid w:val="002D3ACF"/>
    <w:rsid w:val="002D6AC5"/>
    <w:rsid w:val="002D72D0"/>
    <w:rsid w:val="002D740D"/>
    <w:rsid w:val="002E1063"/>
    <w:rsid w:val="002E12F2"/>
    <w:rsid w:val="002E15C8"/>
    <w:rsid w:val="002E18AF"/>
    <w:rsid w:val="002E1EF6"/>
    <w:rsid w:val="002E2394"/>
    <w:rsid w:val="002E2C75"/>
    <w:rsid w:val="002E429E"/>
    <w:rsid w:val="002E4531"/>
    <w:rsid w:val="002E5372"/>
    <w:rsid w:val="002E548F"/>
    <w:rsid w:val="002E5AA1"/>
    <w:rsid w:val="002E5E2B"/>
    <w:rsid w:val="002E623F"/>
    <w:rsid w:val="002E65D7"/>
    <w:rsid w:val="002E6BFA"/>
    <w:rsid w:val="002E7CB1"/>
    <w:rsid w:val="002F031E"/>
    <w:rsid w:val="002F1160"/>
    <w:rsid w:val="002F197E"/>
    <w:rsid w:val="002F2261"/>
    <w:rsid w:val="002F4028"/>
    <w:rsid w:val="002F530A"/>
    <w:rsid w:val="002F5373"/>
    <w:rsid w:val="002F6802"/>
    <w:rsid w:val="002F713E"/>
    <w:rsid w:val="0030174D"/>
    <w:rsid w:val="0030197B"/>
    <w:rsid w:val="00302041"/>
    <w:rsid w:val="003030FE"/>
    <w:rsid w:val="00303B0D"/>
    <w:rsid w:val="00306525"/>
    <w:rsid w:val="0030702B"/>
    <w:rsid w:val="00307736"/>
    <w:rsid w:val="00307D2A"/>
    <w:rsid w:val="003116DF"/>
    <w:rsid w:val="00311EDF"/>
    <w:rsid w:val="003126B9"/>
    <w:rsid w:val="00313F44"/>
    <w:rsid w:val="00314A7D"/>
    <w:rsid w:val="00314CCC"/>
    <w:rsid w:val="00315C02"/>
    <w:rsid w:val="00316667"/>
    <w:rsid w:val="00316C96"/>
    <w:rsid w:val="00316DA1"/>
    <w:rsid w:val="00316DD4"/>
    <w:rsid w:val="00320009"/>
    <w:rsid w:val="0032031A"/>
    <w:rsid w:val="003208A6"/>
    <w:rsid w:val="003208DC"/>
    <w:rsid w:val="00321B70"/>
    <w:rsid w:val="0032387B"/>
    <w:rsid w:val="003240F7"/>
    <w:rsid w:val="00324DC4"/>
    <w:rsid w:val="00324F74"/>
    <w:rsid w:val="003260EF"/>
    <w:rsid w:val="00326ED9"/>
    <w:rsid w:val="00326FCF"/>
    <w:rsid w:val="003279A7"/>
    <w:rsid w:val="003302FC"/>
    <w:rsid w:val="00331760"/>
    <w:rsid w:val="00332437"/>
    <w:rsid w:val="00332546"/>
    <w:rsid w:val="00332BF8"/>
    <w:rsid w:val="00333E61"/>
    <w:rsid w:val="00334D1B"/>
    <w:rsid w:val="003354EA"/>
    <w:rsid w:val="00336668"/>
    <w:rsid w:val="003372F6"/>
    <w:rsid w:val="0034096D"/>
    <w:rsid w:val="00340EDF"/>
    <w:rsid w:val="0034131E"/>
    <w:rsid w:val="003419CF"/>
    <w:rsid w:val="00341FD6"/>
    <w:rsid w:val="00342359"/>
    <w:rsid w:val="003426BC"/>
    <w:rsid w:val="00342EDC"/>
    <w:rsid w:val="0034304A"/>
    <w:rsid w:val="00344DD4"/>
    <w:rsid w:val="003455BC"/>
    <w:rsid w:val="0034580B"/>
    <w:rsid w:val="003505B6"/>
    <w:rsid w:val="00351B53"/>
    <w:rsid w:val="00351FC4"/>
    <w:rsid w:val="00352219"/>
    <w:rsid w:val="003524BE"/>
    <w:rsid w:val="00353BA3"/>
    <w:rsid w:val="00353BFF"/>
    <w:rsid w:val="00353EC8"/>
    <w:rsid w:val="00355966"/>
    <w:rsid w:val="00355B89"/>
    <w:rsid w:val="00355E12"/>
    <w:rsid w:val="00356040"/>
    <w:rsid w:val="00356439"/>
    <w:rsid w:val="00357A27"/>
    <w:rsid w:val="00357C30"/>
    <w:rsid w:val="0036108C"/>
    <w:rsid w:val="0036130A"/>
    <w:rsid w:val="003619A6"/>
    <w:rsid w:val="00361BBB"/>
    <w:rsid w:val="00361BDC"/>
    <w:rsid w:val="003628AC"/>
    <w:rsid w:val="003632DC"/>
    <w:rsid w:val="003665AE"/>
    <w:rsid w:val="00366EF0"/>
    <w:rsid w:val="00367007"/>
    <w:rsid w:val="00367B94"/>
    <w:rsid w:val="00370E44"/>
    <w:rsid w:val="00371492"/>
    <w:rsid w:val="00372027"/>
    <w:rsid w:val="00373EC8"/>
    <w:rsid w:val="00374442"/>
    <w:rsid w:val="003744BC"/>
    <w:rsid w:val="003752FD"/>
    <w:rsid w:val="00376823"/>
    <w:rsid w:val="00376C9B"/>
    <w:rsid w:val="00376EE4"/>
    <w:rsid w:val="0037783B"/>
    <w:rsid w:val="00377FBB"/>
    <w:rsid w:val="003807DC"/>
    <w:rsid w:val="00382478"/>
    <w:rsid w:val="00383834"/>
    <w:rsid w:val="003838FC"/>
    <w:rsid w:val="00384EF3"/>
    <w:rsid w:val="003855AE"/>
    <w:rsid w:val="00385F46"/>
    <w:rsid w:val="00386389"/>
    <w:rsid w:val="0039088E"/>
    <w:rsid w:val="00390A5E"/>
    <w:rsid w:val="0039164F"/>
    <w:rsid w:val="00391795"/>
    <w:rsid w:val="00391B49"/>
    <w:rsid w:val="00391F0C"/>
    <w:rsid w:val="00393C7D"/>
    <w:rsid w:val="003955F2"/>
    <w:rsid w:val="003974FF"/>
    <w:rsid w:val="00397885"/>
    <w:rsid w:val="003A01EA"/>
    <w:rsid w:val="003A1804"/>
    <w:rsid w:val="003A222C"/>
    <w:rsid w:val="003A28D7"/>
    <w:rsid w:val="003A2D6E"/>
    <w:rsid w:val="003A2F7C"/>
    <w:rsid w:val="003A3DC9"/>
    <w:rsid w:val="003A5048"/>
    <w:rsid w:val="003A5DF2"/>
    <w:rsid w:val="003A647B"/>
    <w:rsid w:val="003A6B08"/>
    <w:rsid w:val="003A7472"/>
    <w:rsid w:val="003A7CFA"/>
    <w:rsid w:val="003B0409"/>
    <w:rsid w:val="003B2BBF"/>
    <w:rsid w:val="003B2D2D"/>
    <w:rsid w:val="003B2FB1"/>
    <w:rsid w:val="003B3A8B"/>
    <w:rsid w:val="003B4536"/>
    <w:rsid w:val="003B4BB1"/>
    <w:rsid w:val="003B501B"/>
    <w:rsid w:val="003B524D"/>
    <w:rsid w:val="003B5708"/>
    <w:rsid w:val="003B68A8"/>
    <w:rsid w:val="003B7721"/>
    <w:rsid w:val="003B7B71"/>
    <w:rsid w:val="003C00D7"/>
    <w:rsid w:val="003C1EB7"/>
    <w:rsid w:val="003C2057"/>
    <w:rsid w:val="003C26B7"/>
    <w:rsid w:val="003C4006"/>
    <w:rsid w:val="003C409B"/>
    <w:rsid w:val="003C463F"/>
    <w:rsid w:val="003C4783"/>
    <w:rsid w:val="003C4C4C"/>
    <w:rsid w:val="003C4CB4"/>
    <w:rsid w:val="003C5441"/>
    <w:rsid w:val="003C5D60"/>
    <w:rsid w:val="003C5E3A"/>
    <w:rsid w:val="003C5EDB"/>
    <w:rsid w:val="003C6042"/>
    <w:rsid w:val="003C6343"/>
    <w:rsid w:val="003C68C5"/>
    <w:rsid w:val="003C6F84"/>
    <w:rsid w:val="003C776A"/>
    <w:rsid w:val="003C7C1B"/>
    <w:rsid w:val="003D0E5D"/>
    <w:rsid w:val="003D24D0"/>
    <w:rsid w:val="003D2FCF"/>
    <w:rsid w:val="003D3109"/>
    <w:rsid w:val="003D408D"/>
    <w:rsid w:val="003D41BC"/>
    <w:rsid w:val="003D443F"/>
    <w:rsid w:val="003D44C7"/>
    <w:rsid w:val="003D4891"/>
    <w:rsid w:val="003D4CB1"/>
    <w:rsid w:val="003D53B1"/>
    <w:rsid w:val="003D54E5"/>
    <w:rsid w:val="003D66C7"/>
    <w:rsid w:val="003D6789"/>
    <w:rsid w:val="003D6E4C"/>
    <w:rsid w:val="003D6FBD"/>
    <w:rsid w:val="003D7F10"/>
    <w:rsid w:val="003E128F"/>
    <w:rsid w:val="003E1A68"/>
    <w:rsid w:val="003E2207"/>
    <w:rsid w:val="003E2497"/>
    <w:rsid w:val="003E33FA"/>
    <w:rsid w:val="003E3C4D"/>
    <w:rsid w:val="003E601F"/>
    <w:rsid w:val="003E6242"/>
    <w:rsid w:val="003E777A"/>
    <w:rsid w:val="003E7DDD"/>
    <w:rsid w:val="003F0476"/>
    <w:rsid w:val="003F0625"/>
    <w:rsid w:val="003F0AEE"/>
    <w:rsid w:val="003F20C8"/>
    <w:rsid w:val="003F3435"/>
    <w:rsid w:val="003F3E08"/>
    <w:rsid w:val="003F40DD"/>
    <w:rsid w:val="003F451D"/>
    <w:rsid w:val="003F4C24"/>
    <w:rsid w:val="003F5EE6"/>
    <w:rsid w:val="003F5FEC"/>
    <w:rsid w:val="003F63FD"/>
    <w:rsid w:val="003F6559"/>
    <w:rsid w:val="003F6C56"/>
    <w:rsid w:val="003F6FAC"/>
    <w:rsid w:val="003F7667"/>
    <w:rsid w:val="003F7CAB"/>
    <w:rsid w:val="00400275"/>
    <w:rsid w:val="0040078B"/>
    <w:rsid w:val="00401A00"/>
    <w:rsid w:val="00402A8F"/>
    <w:rsid w:val="00402D83"/>
    <w:rsid w:val="0040306F"/>
    <w:rsid w:val="004032D2"/>
    <w:rsid w:val="004038A8"/>
    <w:rsid w:val="00404566"/>
    <w:rsid w:val="004054CB"/>
    <w:rsid w:val="00405786"/>
    <w:rsid w:val="00406958"/>
    <w:rsid w:val="00406A06"/>
    <w:rsid w:val="00410D9E"/>
    <w:rsid w:val="0041115C"/>
    <w:rsid w:val="00411C89"/>
    <w:rsid w:val="00412F76"/>
    <w:rsid w:val="00413263"/>
    <w:rsid w:val="00413AC7"/>
    <w:rsid w:val="00413DB9"/>
    <w:rsid w:val="00415092"/>
    <w:rsid w:val="004151DC"/>
    <w:rsid w:val="004160D6"/>
    <w:rsid w:val="00416D24"/>
    <w:rsid w:val="00417A24"/>
    <w:rsid w:val="00417DFD"/>
    <w:rsid w:val="004202D4"/>
    <w:rsid w:val="0042191A"/>
    <w:rsid w:val="004223CD"/>
    <w:rsid w:val="00422587"/>
    <w:rsid w:val="00423751"/>
    <w:rsid w:val="0042395A"/>
    <w:rsid w:val="00423E48"/>
    <w:rsid w:val="0042419D"/>
    <w:rsid w:val="004244F9"/>
    <w:rsid w:val="0042542C"/>
    <w:rsid w:val="0042643F"/>
    <w:rsid w:val="004265D4"/>
    <w:rsid w:val="0042674C"/>
    <w:rsid w:val="00426817"/>
    <w:rsid w:val="00427010"/>
    <w:rsid w:val="00427D01"/>
    <w:rsid w:val="00427F6F"/>
    <w:rsid w:val="004316B6"/>
    <w:rsid w:val="004318A3"/>
    <w:rsid w:val="00431D0D"/>
    <w:rsid w:val="004320EB"/>
    <w:rsid w:val="004322B6"/>
    <w:rsid w:val="00433203"/>
    <w:rsid w:val="00433E94"/>
    <w:rsid w:val="00434A92"/>
    <w:rsid w:val="00435325"/>
    <w:rsid w:val="00435B14"/>
    <w:rsid w:val="00436E1B"/>
    <w:rsid w:val="0043712D"/>
    <w:rsid w:val="00437654"/>
    <w:rsid w:val="00437784"/>
    <w:rsid w:val="00437EE1"/>
    <w:rsid w:val="00440486"/>
    <w:rsid w:val="00440DBE"/>
    <w:rsid w:val="00442117"/>
    <w:rsid w:val="0044352E"/>
    <w:rsid w:val="00443886"/>
    <w:rsid w:val="00443A59"/>
    <w:rsid w:val="004441FB"/>
    <w:rsid w:val="004446B5"/>
    <w:rsid w:val="0044498F"/>
    <w:rsid w:val="004451ED"/>
    <w:rsid w:val="00446D9C"/>
    <w:rsid w:val="00446E8A"/>
    <w:rsid w:val="004477CD"/>
    <w:rsid w:val="004478CE"/>
    <w:rsid w:val="004504CC"/>
    <w:rsid w:val="004509F9"/>
    <w:rsid w:val="0045125F"/>
    <w:rsid w:val="00451A01"/>
    <w:rsid w:val="00452983"/>
    <w:rsid w:val="00453876"/>
    <w:rsid w:val="00453FE0"/>
    <w:rsid w:val="00454AAE"/>
    <w:rsid w:val="00454E49"/>
    <w:rsid w:val="00455D32"/>
    <w:rsid w:val="00455DF8"/>
    <w:rsid w:val="00456E6A"/>
    <w:rsid w:val="004576AB"/>
    <w:rsid w:val="00460B96"/>
    <w:rsid w:val="004610F6"/>
    <w:rsid w:val="004615B7"/>
    <w:rsid w:val="00462E27"/>
    <w:rsid w:val="00463EFE"/>
    <w:rsid w:val="00464049"/>
    <w:rsid w:val="004641DD"/>
    <w:rsid w:val="00464850"/>
    <w:rsid w:val="00464D95"/>
    <w:rsid w:val="0046543A"/>
    <w:rsid w:val="0046731E"/>
    <w:rsid w:val="00467734"/>
    <w:rsid w:val="0046776B"/>
    <w:rsid w:val="004701AA"/>
    <w:rsid w:val="00471C21"/>
    <w:rsid w:val="004739AF"/>
    <w:rsid w:val="004744CF"/>
    <w:rsid w:val="00474BC8"/>
    <w:rsid w:val="00474BE2"/>
    <w:rsid w:val="0047571D"/>
    <w:rsid w:val="00481515"/>
    <w:rsid w:val="00481789"/>
    <w:rsid w:val="00482AD9"/>
    <w:rsid w:val="004837A1"/>
    <w:rsid w:val="004838B7"/>
    <w:rsid w:val="00483A56"/>
    <w:rsid w:val="00484081"/>
    <w:rsid w:val="00484A1E"/>
    <w:rsid w:val="00484EC5"/>
    <w:rsid w:val="00485374"/>
    <w:rsid w:val="00486CA5"/>
    <w:rsid w:val="00486D26"/>
    <w:rsid w:val="004902F8"/>
    <w:rsid w:val="004904E7"/>
    <w:rsid w:val="00490966"/>
    <w:rsid w:val="00491D06"/>
    <w:rsid w:val="00492AE4"/>
    <w:rsid w:val="00492BCC"/>
    <w:rsid w:val="00493B05"/>
    <w:rsid w:val="00494E91"/>
    <w:rsid w:val="0049583B"/>
    <w:rsid w:val="004963FF"/>
    <w:rsid w:val="00496831"/>
    <w:rsid w:val="00496B3E"/>
    <w:rsid w:val="00497537"/>
    <w:rsid w:val="00497E36"/>
    <w:rsid w:val="004A03C2"/>
    <w:rsid w:val="004A0812"/>
    <w:rsid w:val="004A1490"/>
    <w:rsid w:val="004A23AB"/>
    <w:rsid w:val="004A24CD"/>
    <w:rsid w:val="004A323C"/>
    <w:rsid w:val="004A32A6"/>
    <w:rsid w:val="004A3F78"/>
    <w:rsid w:val="004A47FF"/>
    <w:rsid w:val="004A4BD5"/>
    <w:rsid w:val="004A4DD7"/>
    <w:rsid w:val="004A6830"/>
    <w:rsid w:val="004A6855"/>
    <w:rsid w:val="004A7382"/>
    <w:rsid w:val="004A7BE4"/>
    <w:rsid w:val="004B128A"/>
    <w:rsid w:val="004B12E9"/>
    <w:rsid w:val="004B1546"/>
    <w:rsid w:val="004B1922"/>
    <w:rsid w:val="004B26FB"/>
    <w:rsid w:val="004B2A93"/>
    <w:rsid w:val="004B3222"/>
    <w:rsid w:val="004B3675"/>
    <w:rsid w:val="004B3A5D"/>
    <w:rsid w:val="004B3DA3"/>
    <w:rsid w:val="004B4281"/>
    <w:rsid w:val="004B4869"/>
    <w:rsid w:val="004B4A2D"/>
    <w:rsid w:val="004B4C9A"/>
    <w:rsid w:val="004B542C"/>
    <w:rsid w:val="004B56A9"/>
    <w:rsid w:val="004B57D0"/>
    <w:rsid w:val="004B57FB"/>
    <w:rsid w:val="004B738D"/>
    <w:rsid w:val="004B7C0C"/>
    <w:rsid w:val="004C06A9"/>
    <w:rsid w:val="004C0D7E"/>
    <w:rsid w:val="004C0E59"/>
    <w:rsid w:val="004C2847"/>
    <w:rsid w:val="004C354D"/>
    <w:rsid w:val="004C4268"/>
    <w:rsid w:val="004C4772"/>
    <w:rsid w:val="004C525A"/>
    <w:rsid w:val="004C615F"/>
    <w:rsid w:val="004C68E1"/>
    <w:rsid w:val="004C7287"/>
    <w:rsid w:val="004C7FED"/>
    <w:rsid w:val="004D098C"/>
    <w:rsid w:val="004D0C5A"/>
    <w:rsid w:val="004D0FB6"/>
    <w:rsid w:val="004D1A9B"/>
    <w:rsid w:val="004D1C56"/>
    <w:rsid w:val="004D2267"/>
    <w:rsid w:val="004D2387"/>
    <w:rsid w:val="004D35B6"/>
    <w:rsid w:val="004D4450"/>
    <w:rsid w:val="004D4B29"/>
    <w:rsid w:val="004D54BE"/>
    <w:rsid w:val="004D64A4"/>
    <w:rsid w:val="004D7A15"/>
    <w:rsid w:val="004E08E5"/>
    <w:rsid w:val="004E315F"/>
    <w:rsid w:val="004E35CE"/>
    <w:rsid w:val="004E374D"/>
    <w:rsid w:val="004E4D4F"/>
    <w:rsid w:val="004E5175"/>
    <w:rsid w:val="004E538F"/>
    <w:rsid w:val="004E6B14"/>
    <w:rsid w:val="004E6F04"/>
    <w:rsid w:val="004E766E"/>
    <w:rsid w:val="004E7FFE"/>
    <w:rsid w:val="004F0A38"/>
    <w:rsid w:val="004F142D"/>
    <w:rsid w:val="004F196A"/>
    <w:rsid w:val="004F19F3"/>
    <w:rsid w:val="004F1B51"/>
    <w:rsid w:val="004F28E2"/>
    <w:rsid w:val="004F3574"/>
    <w:rsid w:val="004F469A"/>
    <w:rsid w:val="004F4D78"/>
    <w:rsid w:val="004F4F37"/>
    <w:rsid w:val="004F56D2"/>
    <w:rsid w:val="004F57EB"/>
    <w:rsid w:val="004F6C42"/>
    <w:rsid w:val="004F7943"/>
    <w:rsid w:val="004F7B3E"/>
    <w:rsid w:val="00500AD4"/>
    <w:rsid w:val="00500B65"/>
    <w:rsid w:val="00502420"/>
    <w:rsid w:val="005035A8"/>
    <w:rsid w:val="005056B5"/>
    <w:rsid w:val="00505C0B"/>
    <w:rsid w:val="00506385"/>
    <w:rsid w:val="00506719"/>
    <w:rsid w:val="00506988"/>
    <w:rsid w:val="00507797"/>
    <w:rsid w:val="0051034C"/>
    <w:rsid w:val="0051040A"/>
    <w:rsid w:val="00511846"/>
    <w:rsid w:val="005146E7"/>
    <w:rsid w:val="00514FBC"/>
    <w:rsid w:val="00515291"/>
    <w:rsid w:val="005165FC"/>
    <w:rsid w:val="005167DE"/>
    <w:rsid w:val="00516898"/>
    <w:rsid w:val="00516F09"/>
    <w:rsid w:val="0052099F"/>
    <w:rsid w:val="00520DC3"/>
    <w:rsid w:val="005233E4"/>
    <w:rsid w:val="005236E3"/>
    <w:rsid w:val="00523C5A"/>
    <w:rsid w:val="00523DBC"/>
    <w:rsid w:val="005240A3"/>
    <w:rsid w:val="00525919"/>
    <w:rsid w:val="00525C17"/>
    <w:rsid w:val="005260C3"/>
    <w:rsid w:val="00526B27"/>
    <w:rsid w:val="00527D79"/>
    <w:rsid w:val="00527E88"/>
    <w:rsid w:val="005301BE"/>
    <w:rsid w:val="00530472"/>
    <w:rsid w:val="005307A4"/>
    <w:rsid w:val="00530C6E"/>
    <w:rsid w:val="00530DBB"/>
    <w:rsid w:val="005315F8"/>
    <w:rsid w:val="00533028"/>
    <w:rsid w:val="00533B7A"/>
    <w:rsid w:val="0053544D"/>
    <w:rsid w:val="00540422"/>
    <w:rsid w:val="00540AFC"/>
    <w:rsid w:val="005414B6"/>
    <w:rsid w:val="00541D2B"/>
    <w:rsid w:val="00542424"/>
    <w:rsid w:val="00542790"/>
    <w:rsid w:val="00543276"/>
    <w:rsid w:val="0054515C"/>
    <w:rsid w:val="00545CD0"/>
    <w:rsid w:val="00545CE4"/>
    <w:rsid w:val="00545EE7"/>
    <w:rsid w:val="00545F70"/>
    <w:rsid w:val="00547149"/>
    <w:rsid w:val="00547E21"/>
    <w:rsid w:val="00551D3F"/>
    <w:rsid w:val="00551F25"/>
    <w:rsid w:val="00552CA0"/>
    <w:rsid w:val="00553BD8"/>
    <w:rsid w:val="00553C28"/>
    <w:rsid w:val="00557F6B"/>
    <w:rsid w:val="0056000A"/>
    <w:rsid w:val="005601A4"/>
    <w:rsid w:val="00560B31"/>
    <w:rsid w:val="00560CFA"/>
    <w:rsid w:val="00560E86"/>
    <w:rsid w:val="005611A2"/>
    <w:rsid w:val="005615E3"/>
    <w:rsid w:val="00561FB6"/>
    <w:rsid w:val="0056295E"/>
    <w:rsid w:val="00563526"/>
    <w:rsid w:val="005638FD"/>
    <w:rsid w:val="0056588F"/>
    <w:rsid w:val="005671F7"/>
    <w:rsid w:val="00570612"/>
    <w:rsid w:val="005706B8"/>
    <w:rsid w:val="00570E87"/>
    <w:rsid w:val="005736D7"/>
    <w:rsid w:val="0057419E"/>
    <w:rsid w:val="005762A0"/>
    <w:rsid w:val="0057767F"/>
    <w:rsid w:val="00577823"/>
    <w:rsid w:val="00577CB0"/>
    <w:rsid w:val="00580928"/>
    <w:rsid w:val="0058173B"/>
    <w:rsid w:val="00581DC8"/>
    <w:rsid w:val="00582F98"/>
    <w:rsid w:val="005838B7"/>
    <w:rsid w:val="00583F26"/>
    <w:rsid w:val="00584BC3"/>
    <w:rsid w:val="00584EA8"/>
    <w:rsid w:val="005853F3"/>
    <w:rsid w:val="00585C50"/>
    <w:rsid w:val="005865B4"/>
    <w:rsid w:val="00587F7C"/>
    <w:rsid w:val="0059004D"/>
    <w:rsid w:val="0059090C"/>
    <w:rsid w:val="0059265D"/>
    <w:rsid w:val="00592C63"/>
    <w:rsid w:val="00593551"/>
    <w:rsid w:val="00593AC8"/>
    <w:rsid w:val="00594664"/>
    <w:rsid w:val="0059477C"/>
    <w:rsid w:val="0059494B"/>
    <w:rsid w:val="00594D43"/>
    <w:rsid w:val="005979B7"/>
    <w:rsid w:val="005A069B"/>
    <w:rsid w:val="005A0EC8"/>
    <w:rsid w:val="005A21AC"/>
    <w:rsid w:val="005A253E"/>
    <w:rsid w:val="005A26B1"/>
    <w:rsid w:val="005A2AEB"/>
    <w:rsid w:val="005A38CB"/>
    <w:rsid w:val="005A41B4"/>
    <w:rsid w:val="005A48EB"/>
    <w:rsid w:val="005A4AE5"/>
    <w:rsid w:val="005A7030"/>
    <w:rsid w:val="005A76F8"/>
    <w:rsid w:val="005A7B8C"/>
    <w:rsid w:val="005B034A"/>
    <w:rsid w:val="005B11FA"/>
    <w:rsid w:val="005B198B"/>
    <w:rsid w:val="005B2F3D"/>
    <w:rsid w:val="005B308D"/>
    <w:rsid w:val="005B3315"/>
    <w:rsid w:val="005B4F66"/>
    <w:rsid w:val="005B6BF9"/>
    <w:rsid w:val="005C0A51"/>
    <w:rsid w:val="005C1144"/>
    <w:rsid w:val="005C1357"/>
    <w:rsid w:val="005C1458"/>
    <w:rsid w:val="005C3A58"/>
    <w:rsid w:val="005C4683"/>
    <w:rsid w:val="005C5121"/>
    <w:rsid w:val="005C6475"/>
    <w:rsid w:val="005C6499"/>
    <w:rsid w:val="005C763C"/>
    <w:rsid w:val="005C784B"/>
    <w:rsid w:val="005C7DB5"/>
    <w:rsid w:val="005D02A6"/>
    <w:rsid w:val="005D1725"/>
    <w:rsid w:val="005D1BBB"/>
    <w:rsid w:val="005D1DF6"/>
    <w:rsid w:val="005D1FA0"/>
    <w:rsid w:val="005D2D2D"/>
    <w:rsid w:val="005D3314"/>
    <w:rsid w:val="005D37F5"/>
    <w:rsid w:val="005D3C73"/>
    <w:rsid w:val="005D43CB"/>
    <w:rsid w:val="005D53FB"/>
    <w:rsid w:val="005D7FEB"/>
    <w:rsid w:val="005E0264"/>
    <w:rsid w:val="005E1409"/>
    <w:rsid w:val="005E2C8C"/>
    <w:rsid w:val="005E3A66"/>
    <w:rsid w:val="005E4ACA"/>
    <w:rsid w:val="005E580C"/>
    <w:rsid w:val="005E5ED9"/>
    <w:rsid w:val="005F08C2"/>
    <w:rsid w:val="005F1667"/>
    <w:rsid w:val="005F238F"/>
    <w:rsid w:val="005F23D4"/>
    <w:rsid w:val="005F2BF5"/>
    <w:rsid w:val="005F2FA3"/>
    <w:rsid w:val="005F44AF"/>
    <w:rsid w:val="005F4A8C"/>
    <w:rsid w:val="005F5C3C"/>
    <w:rsid w:val="005F629B"/>
    <w:rsid w:val="005F672B"/>
    <w:rsid w:val="005F6DB5"/>
    <w:rsid w:val="005F6FCC"/>
    <w:rsid w:val="005F70C7"/>
    <w:rsid w:val="006001E5"/>
    <w:rsid w:val="0060021B"/>
    <w:rsid w:val="00600FCF"/>
    <w:rsid w:val="00601E26"/>
    <w:rsid w:val="006023AC"/>
    <w:rsid w:val="00603B27"/>
    <w:rsid w:val="00604825"/>
    <w:rsid w:val="00604A74"/>
    <w:rsid w:val="00606B38"/>
    <w:rsid w:val="00607DCB"/>
    <w:rsid w:val="006107BB"/>
    <w:rsid w:val="0061155B"/>
    <w:rsid w:val="00611644"/>
    <w:rsid w:val="00613489"/>
    <w:rsid w:val="00613503"/>
    <w:rsid w:val="0061384F"/>
    <w:rsid w:val="006163CB"/>
    <w:rsid w:val="006163ED"/>
    <w:rsid w:val="006167F5"/>
    <w:rsid w:val="00616832"/>
    <w:rsid w:val="00617E81"/>
    <w:rsid w:val="006201F6"/>
    <w:rsid w:val="00620967"/>
    <w:rsid w:val="00625624"/>
    <w:rsid w:val="00626660"/>
    <w:rsid w:val="00627917"/>
    <w:rsid w:val="00633D49"/>
    <w:rsid w:val="006344DE"/>
    <w:rsid w:val="0063461A"/>
    <w:rsid w:val="00634738"/>
    <w:rsid w:val="00635838"/>
    <w:rsid w:val="0063620C"/>
    <w:rsid w:val="00636B38"/>
    <w:rsid w:val="0063726B"/>
    <w:rsid w:val="0063727D"/>
    <w:rsid w:val="006404CF"/>
    <w:rsid w:val="0064220E"/>
    <w:rsid w:val="00642AFC"/>
    <w:rsid w:val="00643923"/>
    <w:rsid w:val="00643C2E"/>
    <w:rsid w:val="00644AF7"/>
    <w:rsid w:val="006450EC"/>
    <w:rsid w:val="00645141"/>
    <w:rsid w:val="00645ABB"/>
    <w:rsid w:val="00650DB0"/>
    <w:rsid w:val="00650F8D"/>
    <w:rsid w:val="00651F33"/>
    <w:rsid w:val="006520E2"/>
    <w:rsid w:val="00653915"/>
    <w:rsid w:val="006539B0"/>
    <w:rsid w:val="006546EE"/>
    <w:rsid w:val="00655F1C"/>
    <w:rsid w:val="00656182"/>
    <w:rsid w:val="006563D6"/>
    <w:rsid w:val="0065678B"/>
    <w:rsid w:val="0065697C"/>
    <w:rsid w:val="006600E5"/>
    <w:rsid w:val="00660ACC"/>
    <w:rsid w:val="00660B9C"/>
    <w:rsid w:val="00660CAB"/>
    <w:rsid w:val="0066219D"/>
    <w:rsid w:val="006623E7"/>
    <w:rsid w:val="00663192"/>
    <w:rsid w:val="00664BAF"/>
    <w:rsid w:val="00664BBE"/>
    <w:rsid w:val="006662AB"/>
    <w:rsid w:val="006670EF"/>
    <w:rsid w:val="006674C7"/>
    <w:rsid w:val="006675A0"/>
    <w:rsid w:val="00667E66"/>
    <w:rsid w:val="00670F51"/>
    <w:rsid w:val="00671726"/>
    <w:rsid w:val="00672C30"/>
    <w:rsid w:val="00672EAB"/>
    <w:rsid w:val="00673AE3"/>
    <w:rsid w:val="0067411F"/>
    <w:rsid w:val="00674CDA"/>
    <w:rsid w:val="00674D8D"/>
    <w:rsid w:val="0067613A"/>
    <w:rsid w:val="006805A2"/>
    <w:rsid w:val="00680F4F"/>
    <w:rsid w:val="006829BD"/>
    <w:rsid w:val="00682DBC"/>
    <w:rsid w:val="006842B0"/>
    <w:rsid w:val="006859EB"/>
    <w:rsid w:val="00685A84"/>
    <w:rsid w:val="006921AB"/>
    <w:rsid w:val="0069232D"/>
    <w:rsid w:val="00694A86"/>
    <w:rsid w:val="00694AB4"/>
    <w:rsid w:val="006953F4"/>
    <w:rsid w:val="00695511"/>
    <w:rsid w:val="00695863"/>
    <w:rsid w:val="00696751"/>
    <w:rsid w:val="00697EE6"/>
    <w:rsid w:val="006A04C6"/>
    <w:rsid w:val="006A1A1A"/>
    <w:rsid w:val="006A1A44"/>
    <w:rsid w:val="006A27BA"/>
    <w:rsid w:val="006A3705"/>
    <w:rsid w:val="006A40C5"/>
    <w:rsid w:val="006A42BE"/>
    <w:rsid w:val="006A4458"/>
    <w:rsid w:val="006A6CE4"/>
    <w:rsid w:val="006A7140"/>
    <w:rsid w:val="006B0EC9"/>
    <w:rsid w:val="006B18ED"/>
    <w:rsid w:val="006B19C5"/>
    <w:rsid w:val="006B2DAE"/>
    <w:rsid w:val="006B3123"/>
    <w:rsid w:val="006B354E"/>
    <w:rsid w:val="006B3614"/>
    <w:rsid w:val="006B3B06"/>
    <w:rsid w:val="006B426B"/>
    <w:rsid w:val="006B4535"/>
    <w:rsid w:val="006B577C"/>
    <w:rsid w:val="006B6E31"/>
    <w:rsid w:val="006B6F1C"/>
    <w:rsid w:val="006B7109"/>
    <w:rsid w:val="006B78B1"/>
    <w:rsid w:val="006B7C03"/>
    <w:rsid w:val="006C1451"/>
    <w:rsid w:val="006C185A"/>
    <w:rsid w:val="006C2B9D"/>
    <w:rsid w:val="006C3595"/>
    <w:rsid w:val="006C3C03"/>
    <w:rsid w:val="006C6EEA"/>
    <w:rsid w:val="006C7349"/>
    <w:rsid w:val="006D0879"/>
    <w:rsid w:val="006D3658"/>
    <w:rsid w:val="006D4068"/>
    <w:rsid w:val="006D4A26"/>
    <w:rsid w:val="006D4DED"/>
    <w:rsid w:val="006D4DFD"/>
    <w:rsid w:val="006D5217"/>
    <w:rsid w:val="006D5583"/>
    <w:rsid w:val="006D56DA"/>
    <w:rsid w:val="006D588F"/>
    <w:rsid w:val="006D5CFA"/>
    <w:rsid w:val="006D6C14"/>
    <w:rsid w:val="006D74B6"/>
    <w:rsid w:val="006E0332"/>
    <w:rsid w:val="006E100D"/>
    <w:rsid w:val="006E1182"/>
    <w:rsid w:val="006E1868"/>
    <w:rsid w:val="006E1D1E"/>
    <w:rsid w:val="006E208A"/>
    <w:rsid w:val="006E2AC0"/>
    <w:rsid w:val="006E2DB0"/>
    <w:rsid w:val="006E3352"/>
    <w:rsid w:val="006E44E6"/>
    <w:rsid w:val="006E49A7"/>
    <w:rsid w:val="006E4EBA"/>
    <w:rsid w:val="006E5212"/>
    <w:rsid w:val="006E5EF3"/>
    <w:rsid w:val="006E7246"/>
    <w:rsid w:val="006F01C5"/>
    <w:rsid w:val="006F1BAA"/>
    <w:rsid w:val="006F1BCF"/>
    <w:rsid w:val="006F1CAB"/>
    <w:rsid w:val="006F2B81"/>
    <w:rsid w:val="006F6AF5"/>
    <w:rsid w:val="006F6E55"/>
    <w:rsid w:val="00700208"/>
    <w:rsid w:val="00700C4F"/>
    <w:rsid w:val="00700EAE"/>
    <w:rsid w:val="00701413"/>
    <w:rsid w:val="00701499"/>
    <w:rsid w:val="007014A5"/>
    <w:rsid w:val="00701933"/>
    <w:rsid w:val="00702952"/>
    <w:rsid w:val="007036BE"/>
    <w:rsid w:val="00704B23"/>
    <w:rsid w:val="00704CB1"/>
    <w:rsid w:val="007065DB"/>
    <w:rsid w:val="00707191"/>
    <w:rsid w:val="0070764F"/>
    <w:rsid w:val="007100C8"/>
    <w:rsid w:val="00710545"/>
    <w:rsid w:val="007107E7"/>
    <w:rsid w:val="0071085C"/>
    <w:rsid w:val="00710E02"/>
    <w:rsid w:val="007116D6"/>
    <w:rsid w:val="00712042"/>
    <w:rsid w:val="00712645"/>
    <w:rsid w:val="00712892"/>
    <w:rsid w:val="00714743"/>
    <w:rsid w:val="00714FF0"/>
    <w:rsid w:val="007154C9"/>
    <w:rsid w:val="00715909"/>
    <w:rsid w:val="007164E9"/>
    <w:rsid w:val="00717720"/>
    <w:rsid w:val="007211B1"/>
    <w:rsid w:val="00721FE4"/>
    <w:rsid w:val="0072287E"/>
    <w:rsid w:val="0072352D"/>
    <w:rsid w:val="007236D2"/>
    <w:rsid w:val="00724A8D"/>
    <w:rsid w:val="00724D2C"/>
    <w:rsid w:val="00725252"/>
    <w:rsid w:val="00726113"/>
    <w:rsid w:val="00726801"/>
    <w:rsid w:val="00726FC7"/>
    <w:rsid w:val="0072704D"/>
    <w:rsid w:val="007274B4"/>
    <w:rsid w:val="007302B6"/>
    <w:rsid w:val="00730AF1"/>
    <w:rsid w:val="00731014"/>
    <w:rsid w:val="0073104A"/>
    <w:rsid w:val="007319B2"/>
    <w:rsid w:val="0073261E"/>
    <w:rsid w:val="00732984"/>
    <w:rsid w:val="0073329D"/>
    <w:rsid w:val="007340A7"/>
    <w:rsid w:val="007342DA"/>
    <w:rsid w:val="00734458"/>
    <w:rsid w:val="00734FE1"/>
    <w:rsid w:val="007357C5"/>
    <w:rsid w:val="00736A4A"/>
    <w:rsid w:val="007375B3"/>
    <w:rsid w:val="007412FD"/>
    <w:rsid w:val="007415BF"/>
    <w:rsid w:val="007426CA"/>
    <w:rsid w:val="00743585"/>
    <w:rsid w:val="00745476"/>
    <w:rsid w:val="007454F9"/>
    <w:rsid w:val="00745B3B"/>
    <w:rsid w:val="00745D00"/>
    <w:rsid w:val="007461C9"/>
    <w:rsid w:val="0074734C"/>
    <w:rsid w:val="007476ED"/>
    <w:rsid w:val="007517BA"/>
    <w:rsid w:val="00752B4D"/>
    <w:rsid w:val="00752FC7"/>
    <w:rsid w:val="00753BD3"/>
    <w:rsid w:val="0075500C"/>
    <w:rsid w:val="00755584"/>
    <w:rsid w:val="007558C7"/>
    <w:rsid w:val="00756728"/>
    <w:rsid w:val="00756814"/>
    <w:rsid w:val="00756E48"/>
    <w:rsid w:val="007605C0"/>
    <w:rsid w:val="0076127F"/>
    <w:rsid w:val="0076382F"/>
    <w:rsid w:val="00763AFD"/>
    <w:rsid w:val="00763B04"/>
    <w:rsid w:val="00764F0A"/>
    <w:rsid w:val="007652E1"/>
    <w:rsid w:val="007652F9"/>
    <w:rsid w:val="00770D46"/>
    <w:rsid w:val="00771C71"/>
    <w:rsid w:val="0077222A"/>
    <w:rsid w:val="00773DAE"/>
    <w:rsid w:val="007747D3"/>
    <w:rsid w:val="00774D67"/>
    <w:rsid w:val="00775E05"/>
    <w:rsid w:val="00775E48"/>
    <w:rsid w:val="00776D3F"/>
    <w:rsid w:val="007771F5"/>
    <w:rsid w:val="00781398"/>
    <w:rsid w:val="007816B8"/>
    <w:rsid w:val="00781AE4"/>
    <w:rsid w:val="00782292"/>
    <w:rsid w:val="007826DA"/>
    <w:rsid w:val="0078414A"/>
    <w:rsid w:val="007843D9"/>
    <w:rsid w:val="00784594"/>
    <w:rsid w:val="007849D3"/>
    <w:rsid w:val="00784E0F"/>
    <w:rsid w:val="007879F4"/>
    <w:rsid w:val="00787F14"/>
    <w:rsid w:val="007902B5"/>
    <w:rsid w:val="00790C40"/>
    <w:rsid w:val="00790D9D"/>
    <w:rsid w:val="00791040"/>
    <w:rsid w:val="00791175"/>
    <w:rsid w:val="00792144"/>
    <w:rsid w:val="0079531F"/>
    <w:rsid w:val="0079656D"/>
    <w:rsid w:val="007A00B7"/>
    <w:rsid w:val="007A1B09"/>
    <w:rsid w:val="007A301F"/>
    <w:rsid w:val="007A328F"/>
    <w:rsid w:val="007A331A"/>
    <w:rsid w:val="007A3EC1"/>
    <w:rsid w:val="007A4072"/>
    <w:rsid w:val="007A516F"/>
    <w:rsid w:val="007A59C2"/>
    <w:rsid w:val="007A5AA9"/>
    <w:rsid w:val="007A643F"/>
    <w:rsid w:val="007A6872"/>
    <w:rsid w:val="007A7641"/>
    <w:rsid w:val="007B028B"/>
    <w:rsid w:val="007B04EB"/>
    <w:rsid w:val="007B1632"/>
    <w:rsid w:val="007B26A5"/>
    <w:rsid w:val="007B2BA4"/>
    <w:rsid w:val="007B41B6"/>
    <w:rsid w:val="007B42F5"/>
    <w:rsid w:val="007B432B"/>
    <w:rsid w:val="007B69B2"/>
    <w:rsid w:val="007B7EAD"/>
    <w:rsid w:val="007C0FCF"/>
    <w:rsid w:val="007C1616"/>
    <w:rsid w:val="007C1F2D"/>
    <w:rsid w:val="007C4C13"/>
    <w:rsid w:val="007C5742"/>
    <w:rsid w:val="007C6E78"/>
    <w:rsid w:val="007C7BB3"/>
    <w:rsid w:val="007C7DC9"/>
    <w:rsid w:val="007C7E9F"/>
    <w:rsid w:val="007D033F"/>
    <w:rsid w:val="007D0B05"/>
    <w:rsid w:val="007D28C3"/>
    <w:rsid w:val="007D3508"/>
    <w:rsid w:val="007D451B"/>
    <w:rsid w:val="007D4F39"/>
    <w:rsid w:val="007D5432"/>
    <w:rsid w:val="007D5B32"/>
    <w:rsid w:val="007D5E87"/>
    <w:rsid w:val="007D7C80"/>
    <w:rsid w:val="007E0619"/>
    <w:rsid w:val="007E0EF7"/>
    <w:rsid w:val="007E0F19"/>
    <w:rsid w:val="007E2479"/>
    <w:rsid w:val="007E2929"/>
    <w:rsid w:val="007E485A"/>
    <w:rsid w:val="007E5B6C"/>
    <w:rsid w:val="007E687E"/>
    <w:rsid w:val="007E718A"/>
    <w:rsid w:val="007E726E"/>
    <w:rsid w:val="007F58FD"/>
    <w:rsid w:val="007F7734"/>
    <w:rsid w:val="007F79F7"/>
    <w:rsid w:val="00800678"/>
    <w:rsid w:val="00800839"/>
    <w:rsid w:val="008010FB"/>
    <w:rsid w:val="008011F2"/>
    <w:rsid w:val="0080163E"/>
    <w:rsid w:val="008040FE"/>
    <w:rsid w:val="00804C40"/>
    <w:rsid w:val="00805D2D"/>
    <w:rsid w:val="008076E9"/>
    <w:rsid w:val="0080795D"/>
    <w:rsid w:val="00810404"/>
    <w:rsid w:val="00812475"/>
    <w:rsid w:val="00812620"/>
    <w:rsid w:val="00812C37"/>
    <w:rsid w:val="00812D9E"/>
    <w:rsid w:val="008130BF"/>
    <w:rsid w:val="0081399E"/>
    <w:rsid w:val="00813C09"/>
    <w:rsid w:val="00813CDF"/>
    <w:rsid w:val="008144FB"/>
    <w:rsid w:val="00814E2D"/>
    <w:rsid w:val="00814F51"/>
    <w:rsid w:val="00815AD8"/>
    <w:rsid w:val="00815D4C"/>
    <w:rsid w:val="00817C24"/>
    <w:rsid w:val="00817F16"/>
    <w:rsid w:val="0082067D"/>
    <w:rsid w:val="00820785"/>
    <w:rsid w:val="00821CD4"/>
    <w:rsid w:val="00821EF4"/>
    <w:rsid w:val="00822156"/>
    <w:rsid w:val="00823756"/>
    <w:rsid w:val="00824C67"/>
    <w:rsid w:val="0082640A"/>
    <w:rsid w:val="008265CB"/>
    <w:rsid w:val="00826B5F"/>
    <w:rsid w:val="00826C71"/>
    <w:rsid w:val="008276AA"/>
    <w:rsid w:val="00827D6A"/>
    <w:rsid w:val="00830791"/>
    <w:rsid w:val="008307B2"/>
    <w:rsid w:val="00830DC9"/>
    <w:rsid w:val="0083265B"/>
    <w:rsid w:val="00832F2C"/>
    <w:rsid w:val="00833105"/>
    <w:rsid w:val="00833DDA"/>
    <w:rsid w:val="008348AA"/>
    <w:rsid w:val="00834F4A"/>
    <w:rsid w:val="00835EC9"/>
    <w:rsid w:val="00836689"/>
    <w:rsid w:val="0083779F"/>
    <w:rsid w:val="00837889"/>
    <w:rsid w:val="00840456"/>
    <w:rsid w:val="00840B38"/>
    <w:rsid w:val="00840E78"/>
    <w:rsid w:val="00841798"/>
    <w:rsid w:val="00842201"/>
    <w:rsid w:val="00842787"/>
    <w:rsid w:val="00844C7A"/>
    <w:rsid w:val="00845B11"/>
    <w:rsid w:val="00845E07"/>
    <w:rsid w:val="008468BE"/>
    <w:rsid w:val="0084737A"/>
    <w:rsid w:val="00847E84"/>
    <w:rsid w:val="00850B0A"/>
    <w:rsid w:val="0085125D"/>
    <w:rsid w:val="00851C73"/>
    <w:rsid w:val="008536BE"/>
    <w:rsid w:val="00853825"/>
    <w:rsid w:val="00855076"/>
    <w:rsid w:val="008564B7"/>
    <w:rsid w:val="00856AAD"/>
    <w:rsid w:val="00856F58"/>
    <w:rsid w:val="0086018D"/>
    <w:rsid w:val="00860423"/>
    <w:rsid w:val="0086048F"/>
    <w:rsid w:val="00860685"/>
    <w:rsid w:val="0086081C"/>
    <w:rsid w:val="008614FE"/>
    <w:rsid w:val="00861952"/>
    <w:rsid w:val="00861CAF"/>
    <w:rsid w:val="0086270D"/>
    <w:rsid w:val="008628BC"/>
    <w:rsid w:val="00862AE0"/>
    <w:rsid w:val="00863076"/>
    <w:rsid w:val="00863253"/>
    <w:rsid w:val="00863F5F"/>
    <w:rsid w:val="0086561B"/>
    <w:rsid w:val="008660F9"/>
    <w:rsid w:val="0086740F"/>
    <w:rsid w:val="0086756E"/>
    <w:rsid w:val="008679E9"/>
    <w:rsid w:val="00867C97"/>
    <w:rsid w:val="00867D5F"/>
    <w:rsid w:val="008715A2"/>
    <w:rsid w:val="0087221D"/>
    <w:rsid w:val="00872888"/>
    <w:rsid w:val="00874F1C"/>
    <w:rsid w:val="00875004"/>
    <w:rsid w:val="008757CB"/>
    <w:rsid w:val="00875F2A"/>
    <w:rsid w:val="008761C8"/>
    <w:rsid w:val="008762D7"/>
    <w:rsid w:val="0087700C"/>
    <w:rsid w:val="00877961"/>
    <w:rsid w:val="00877CEE"/>
    <w:rsid w:val="0088151F"/>
    <w:rsid w:val="00881DDC"/>
    <w:rsid w:val="00881F6C"/>
    <w:rsid w:val="0088201B"/>
    <w:rsid w:val="0088305F"/>
    <w:rsid w:val="008830AB"/>
    <w:rsid w:val="008832A6"/>
    <w:rsid w:val="00883C56"/>
    <w:rsid w:val="008840FD"/>
    <w:rsid w:val="00884618"/>
    <w:rsid w:val="008847A0"/>
    <w:rsid w:val="0088481D"/>
    <w:rsid w:val="0088678C"/>
    <w:rsid w:val="008901F0"/>
    <w:rsid w:val="0089039C"/>
    <w:rsid w:val="008914F3"/>
    <w:rsid w:val="00891B5B"/>
    <w:rsid w:val="008924C3"/>
    <w:rsid w:val="00892F62"/>
    <w:rsid w:val="00893539"/>
    <w:rsid w:val="00893ED9"/>
    <w:rsid w:val="0089506C"/>
    <w:rsid w:val="00895C24"/>
    <w:rsid w:val="00896EB6"/>
    <w:rsid w:val="00897405"/>
    <w:rsid w:val="00897F73"/>
    <w:rsid w:val="008A00DE"/>
    <w:rsid w:val="008A078E"/>
    <w:rsid w:val="008A114C"/>
    <w:rsid w:val="008A22DF"/>
    <w:rsid w:val="008A3172"/>
    <w:rsid w:val="008A46DA"/>
    <w:rsid w:val="008A53DF"/>
    <w:rsid w:val="008A5A5B"/>
    <w:rsid w:val="008A647A"/>
    <w:rsid w:val="008A6B56"/>
    <w:rsid w:val="008A6CAC"/>
    <w:rsid w:val="008B1A4B"/>
    <w:rsid w:val="008B20AF"/>
    <w:rsid w:val="008B224D"/>
    <w:rsid w:val="008B50EC"/>
    <w:rsid w:val="008B57D2"/>
    <w:rsid w:val="008B6E61"/>
    <w:rsid w:val="008B735D"/>
    <w:rsid w:val="008C0069"/>
    <w:rsid w:val="008C0154"/>
    <w:rsid w:val="008C05D6"/>
    <w:rsid w:val="008C0EFC"/>
    <w:rsid w:val="008C1408"/>
    <w:rsid w:val="008C1E27"/>
    <w:rsid w:val="008C200F"/>
    <w:rsid w:val="008C205D"/>
    <w:rsid w:val="008C219E"/>
    <w:rsid w:val="008C30BB"/>
    <w:rsid w:val="008C380C"/>
    <w:rsid w:val="008C39ED"/>
    <w:rsid w:val="008C3E55"/>
    <w:rsid w:val="008C6274"/>
    <w:rsid w:val="008C6B02"/>
    <w:rsid w:val="008C6BE8"/>
    <w:rsid w:val="008C6EAF"/>
    <w:rsid w:val="008C79CB"/>
    <w:rsid w:val="008D07B4"/>
    <w:rsid w:val="008D3010"/>
    <w:rsid w:val="008D3A28"/>
    <w:rsid w:val="008D41E2"/>
    <w:rsid w:val="008D6244"/>
    <w:rsid w:val="008E10EB"/>
    <w:rsid w:val="008E145B"/>
    <w:rsid w:val="008E2247"/>
    <w:rsid w:val="008E2E7C"/>
    <w:rsid w:val="008E5531"/>
    <w:rsid w:val="008E581F"/>
    <w:rsid w:val="008E6F0F"/>
    <w:rsid w:val="008E755F"/>
    <w:rsid w:val="008E7E7C"/>
    <w:rsid w:val="008F1E3D"/>
    <w:rsid w:val="008F625A"/>
    <w:rsid w:val="008F6F99"/>
    <w:rsid w:val="00900113"/>
    <w:rsid w:val="00901C3B"/>
    <w:rsid w:val="00903534"/>
    <w:rsid w:val="0090429F"/>
    <w:rsid w:val="009048E5"/>
    <w:rsid w:val="00904F42"/>
    <w:rsid w:val="0090584D"/>
    <w:rsid w:val="00906323"/>
    <w:rsid w:val="009073EF"/>
    <w:rsid w:val="00907E8D"/>
    <w:rsid w:val="00911924"/>
    <w:rsid w:val="00911BEE"/>
    <w:rsid w:val="00911F5E"/>
    <w:rsid w:val="00914A54"/>
    <w:rsid w:val="009156CF"/>
    <w:rsid w:val="00915A95"/>
    <w:rsid w:val="00915B6D"/>
    <w:rsid w:val="00915F74"/>
    <w:rsid w:val="00920212"/>
    <w:rsid w:val="0092026A"/>
    <w:rsid w:val="00920698"/>
    <w:rsid w:val="00920E14"/>
    <w:rsid w:val="00920E9B"/>
    <w:rsid w:val="00920F8E"/>
    <w:rsid w:val="00924654"/>
    <w:rsid w:val="009252ED"/>
    <w:rsid w:val="009267CA"/>
    <w:rsid w:val="00926AFF"/>
    <w:rsid w:val="00926D42"/>
    <w:rsid w:val="00927068"/>
    <w:rsid w:val="009314FA"/>
    <w:rsid w:val="009318C2"/>
    <w:rsid w:val="00931928"/>
    <w:rsid w:val="00931BC4"/>
    <w:rsid w:val="00932A75"/>
    <w:rsid w:val="00932D46"/>
    <w:rsid w:val="00932D5B"/>
    <w:rsid w:val="0093332D"/>
    <w:rsid w:val="00933568"/>
    <w:rsid w:val="00933F78"/>
    <w:rsid w:val="00934438"/>
    <w:rsid w:val="009353CD"/>
    <w:rsid w:val="009353FA"/>
    <w:rsid w:val="009356A8"/>
    <w:rsid w:val="00936427"/>
    <w:rsid w:val="009400DE"/>
    <w:rsid w:val="009422D7"/>
    <w:rsid w:val="009430C4"/>
    <w:rsid w:val="009450F4"/>
    <w:rsid w:val="009454C5"/>
    <w:rsid w:val="00945524"/>
    <w:rsid w:val="0094553B"/>
    <w:rsid w:val="00946341"/>
    <w:rsid w:val="009471CB"/>
    <w:rsid w:val="00950230"/>
    <w:rsid w:val="00950638"/>
    <w:rsid w:val="009506BD"/>
    <w:rsid w:val="00950EEB"/>
    <w:rsid w:val="00952159"/>
    <w:rsid w:val="009522A5"/>
    <w:rsid w:val="0095253B"/>
    <w:rsid w:val="00952A57"/>
    <w:rsid w:val="0095336B"/>
    <w:rsid w:val="00953B3B"/>
    <w:rsid w:val="00954459"/>
    <w:rsid w:val="009549A8"/>
    <w:rsid w:val="009551A0"/>
    <w:rsid w:val="00955401"/>
    <w:rsid w:val="00955410"/>
    <w:rsid w:val="009554F2"/>
    <w:rsid w:val="00955595"/>
    <w:rsid w:val="00955C61"/>
    <w:rsid w:val="0095617D"/>
    <w:rsid w:val="009563A4"/>
    <w:rsid w:val="00956621"/>
    <w:rsid w:val="009579F1"/>
    <w:rsid w:val="00957DC2"/>
    <w:rsid w:val="0096091A"/>
    <w:rsid w:val="00960C40"/>
    <w:rsid w:val="00962149"/>
    <w:rsid w:val="00963169"/>
    <w:rsid w:val="0096361C"/>
    <w:rsid w:val="00963CCD"/>
    <w:rsid w:val="00965E01"/>
    <w:rsid w:val="009665E5"/>
    <w:rsid w:val="00966EB2"/>
    <w:rsid w:val="0097054E"/>
    <w:rsid w:val="00970D57"/>
    <w:rsid w:val="00970F45"/>
    <w:rsid w:val="00971E3F"/>
    <w:rsid w:val="009724B8"/>
    <w:rsid w:val="009727C2"/>
    <w:rsid w:val="00973147"/>
    <w:rsid w:val="00973AE9"/>
    <w:rsid w:val="00974847"/>
    <w:rsid w:val="00975600"/>
    <w:rsid w:val="009770DC"/>
    <w:rsid w:val="009774F9"/>
    <w:rsid w:val="00977993"/>
    <w:rsid w:val="00980991"/>
    <w:rsid w:val="00981695"/>
    <w:rsid w:val="009816C7"/>
    <w:rsid w:val="009818AD"/>
    <w:rsid w:val="00983291"/>
    <w:rsid w:val="00983912"/>
    <w:rsid w:val="00984816"/>
    <w:rsid w:val="0098490D"/>
    <w:rsid w:val="00984BE8"/>
    <w:rsid w:val="00986E9E"/>
    <w:rsid w:val="00987424"/>
    <w:rsid w:val="00987A77"/>
    <w:rsid w:val="00990149"/>
    <w:rsid w:val="0099027B"/>
    <w:rsid w:val="00990A0E"/>
    <w:rsid w:val="009925FF"/>
    <w:rsid w:val="00992EC4"/>
    <w:rsid w:val="009937E9"/>
    <w:rsid w:val="0099553D"/>
    <w:rsid w:val="00995DFB"/>
    <w:rsid w:val="009964D0"/>
    <w:rsid w:val="00997063"/>
    <w:rsid w:val="009977FA"/>
    <w:rsid w:val="009A07A2"/>
    <w:rsid w:val="009A1F03"/>
    <w:rsid w:val="009A2EA1"/>
    <w:rsid w:val="009A4726"/>
    <w:rsid w:val="009A51A2"/>
    <w:rsid w:val="009A5E0C"/>
    <w:rsid w:val="009A635C"/>
    <w:rsid w:val="009A743A"/>
    <w:rsid w:val="009B0431"/>
    <w:rsid w:val="009B074E"/>
    <w:rsid w:val="009B1A9D"/>
    <w:rsid w:val="009B1C26"/>
    <w:rsid w:val="009B299E"/>
    <w:rsid w:val="009B3037"/>
    <w:rsid w:val="009B3CE8"/>
    <w:rsid w:val="009B3E3B"/>
    <w:rsid w:val="009B3FD8"/>
    <w:rsid w:val="009B4F75"/>
    <w:rsid w:val="009B5074"/>
    <w:rsid w:val="009B5C94"/>
    <w:rsid w:val="009B5E6F"/>
    <w:rsid w:val="009B6AB4"/>
    <w:rsid w:val="009C0065"/>
    <w:rsid w:val="009C0165"/>
    <w:rsid w:val="009C1703"/>
    <w:rsid w:val="009C193E"/>
    <w:rsid w:val="009C20EA"/>
    <w:rsid w:val="009C2148"/>
    <w:rsid w:val="009C3BB3"/>
    <w:rsid w:val="009C78F3"/>
    <w:rsid w:val="009D0672"/>
    <w:rsid w:val="009D0950"/>
    <w:rsid w:val="009D09B8"/>
    <w:rsid w:val="009D0B39"/>
    <w:rsid w:val="009D18FE"/>
    <w:rsid w:val="009D1E6D"/>
    <w:rsid w:val="009D207C"/>
    <w:rsid w:val="009D2275"/>
    <w:rsid w:val="009D2F83"/>
    <w:rsid w:val="009D3789"/>
    <w:rsid w:val="009D3ABF"/>
    <w:rsid w:val="009D4BCD"/>
    <w:rsid w:val="009E11BF"/>
    <w:rsid w:val="009E140F"/>
    <w:rsid w:val="009E16E4"/>
    <w:rsid w:val="009E1791"/>
    <w:rsid w:val="009E2168"/>
    <w:rsid w:val="009E2D25"/>
    <w:rsid w:val="009E2ED8"/>
    <w:rsid w:val="009E36D5"/>
    <w:rsid w:val="009E37E2"/>
    <w:rsid w:val="009E3A8E"/>
    <w:rsid w:val="009E3B5B"/>
    <w:rsid w:val="009E5C8F"/>
    <w:rsid w:val="009E712B"/>
    <w:rsid w:val="009E7677"/>
    <w:rsid w:val="009F02AF"/>
    <w:rsid w:val="009F0DC9"/>
    <w:rsid w:val="009F16B8"/>
    <w:rsid w:val="009F16BA"/>
    <w:rsid w:val="009F1A3E"/>
    <w:rsid w:val="009F1BE1"/>
    <w:rsid w:val="009F28C1"/>
    <w:rsid w:val="009F2E1C"/>
    <w:rsid w:val="009F49F7"/>
    <w:rsid w:val="009F59D7"/>
    <w:rsid w:val="009F6360"/>
    <w:rsid w:val="009F6ACE"/>
    <w:rsid w:val="009F7A0B"/>
    <w:rsid w:val="009F7AB1"/>
    <w:rsid w:val="00A00405"/>
    <w:rsid w:val="00A00D88"/>
    <w:rsid w:val="00A02220"/>
    <w:rsid w:val="00A0251F"/>
    <w:rsid w:val="00A02596"/>
    <w:rsid w:val="00A02739"/>
    <w:rsid w:val="00A02938"/>
    <w:rsid w:val="00A02E69"/>
    <w:rsid w:val="00A03583"/>
    <w:rsid w:val="00A04211"/>
    <w:rsid w:val="00A04C2F"/>
    <w:rsid w:val="00A05523"/>
    <w:rsid w:val="00A05DB9"/>
    <w:rsid w:val="00A06E69"/>
    <w:rsid w:val="00A1037A"/>
    <w:rsid w:val="00A10C78"/>
    <w:rsid w:val="00A111FE"/>
    <w:rsid w:val="00A11495"/>
    <w:rsid w:val="00A11EB6"/>
    <w:rsid w:val="00A12DDA"/>
    <w:rsid w:val="00A13FDF"/>
    <w:rsid w:val="00A13FEE"/>
    <w:rsid w:val="00A142D8"/>
    <w:rsid w:val="00A14AFE"/>
    <w:rsid w:val="00A15075"/>
    <w:rsid w:val="00A15745"/>
    <w:rsid w:val="00A1636E"/>
    <w:rsid w:val="00A16615"/>
    <w:rsid w:val="00A174B0"/>
    <w:rsid w:val="00A1778D"/>
    <w:rsid w:val="00A207D8"/>
    <w:rsid w:val="00A20926"/>
    <w:rsid w:val="00A2128F"/>
    <w:rsid w:val="00A2188E"/>
    <w:rsid w:val="00A221B2"/>
    <w:rsid w:val="00A23CAD"/>
    <w:rsid w:val="00A242AA"/>
    <w:rsid w:val="00A24EBB"/>
    <w:rsid w:val="00A2662C"/>
    <w:rsid w:val="00A27CB0"/>
    <w:rsid w:val="00A302D9"/>
    <w:rsid w:val="00A30F2C"/>
    <w:rsid w:val="00A3175B"/>
    <w:rsid w:val="00A31D46"/>
    <w:rsid w:val="00A3260D"/>
    <w:rsid w:val="00A32C1F"/>
    <w:rsid w:val="00A33677"/>
    <w:rsid w:val="00A33A0A"/>
    <w:rsid w:val="00A33DCC"/>
    <w:rsid w:val="00A4019D"/>
    <w:rsid w:val="00A413B3"/>
    <w:rsid w:val="00A42745"/>
    <w:rsid w:val="00A4302A"/>
    <w:rsid w:val="00A43BEF"/>
    <w:rsid w:val="00A442D3"/>
    <w:rsid w:val="00A44638"/>
    <w:rsid w:val="00A45705"/>
    <w:rsid w:val="00A46473"/>
    <w:rsid w:val="00A46A7F"/>
    <w:rsid w:val="00A477F4"/>
    <w:rsid w:val="00A51A17"/>
    <w:rsid w:val="00A51FEB"/>
    <w:rsid w:val="00A52031"/>
    <w:rsid w:val="00A528A2"/>
    <w:rsid w:val="00A53732"/>
    <w:rsid w:val="00A538D1"/>
    <w:rsid w:val="00A550DA"/>
    <w:rsid w:val="00A55289"/>
    <w:rsid w:val="00A56953"/>
    <w:rsid w:val="00A571E0"/>
    <w:rsid w:val="00A57FD8"/>
    <w:rsid w:val="00A57FE1"/>
    <w:rsid w:val="00A60525"/>
    <w:rsid w:val="00A609F8"/>
    <w:rsid w:val="00A619EE"/>
    <w:rsid w:val="00A63420"/>
    <w:rsid w:val="00A63855"/>
    <w:rsid w:val="00A64097"/>
    <w:rsid w:val="00A64C36"/>
    <w:rsid w:val="00A65AB0"/>
    <w:rsid w:val="00A701EC"/>
    <w:rsid w:val="00A70AC6"/>
    <w:rsid w:val="00A71915"/>
    <w:rsid w:val="00A71ECD"/>
    <w:rsid w:val="00A7249B"/>
    <w:rsid w:val="00A725C6"/>
    <w:rsid w:val="00A727EA"/>
    <w:rsid w:val="00A74007"/>
    <w:rsid w:val="00A754DE"/>
    <w:rsid w:val="00A76ECB"/>
    <w:rsid w:val="00A772E2"/>
    <w:rsid w:val="00A77B24"/>
    <w:rsid w:val="00A80019"/>
    <w:rsid w:val="00A80215"/>
    <w:rsid w:val="00A80670"/>
    <w:rsid w:val="00A82C98"/>
    <w:rsid w:val="00A83443"/>
    <w:rsid w:val="00A84156"/>
    <w:rsid w:val="00A84290"/>
    <w:rsid w:val="00A845D2"/>
    <w:rsid w:val="00A84F3D"/>
    <w:rsid w:val="00A86866"/>
    <w:rsid w:val="00A873D0"/>
    <w:rsid w:val="00A8791C"/>
    <w:rsid w:val="00A87A83"/>
    <w:rsid w:val="00A87BC5"/>
    <w:rsid w:val="00A90175"/>
    <w:rsid w:val="00A9046A"/>
    <w:rsid w:val="00A90577"/>
    <w:rsid w:val="00A91064"/>
    <w:rsid w:val="00A9169A"/>
    <w:rsid w:val="00A91EA6"/>
    <w:rsid w:val="00A93BD4"/>
    <w:rsid w:val="00A93BE9"/>
    <w:rsid w:val="00A940F0"/>
    <w:rsid w:val="00A94C8C"/>
    <w:rsid w:val="00A95BCA"/>
    <w:rsid w:val="00A96625"/>
    <w:rsid w:val="00A96986"/>
    <w:rsid w:val="00A96ED2"/>
    <w:rsid w:val="00A9757C"/>
    <w:rsid w:val="00A97CC8"/>
    <w:rsid w:val="00A97F5F"/>
    <w:rsid w:val="00AA0470"/>
    <w:rsid w:val="00AA0698"/>
    <w:rsid w:val="00AA17C7"/>
    <w:rsid w:val="00AA3A32"/>
    <w:rsid w:val="00AA3A87"/>
    <w:rsid w:val="00AA3F4D"/>
    <w:rsid w:val="00AA42E2"/>
    <w:rsid w:val="00AA4B5D"/>
    <w:rsid w:val="00AA51A3"/>
    <w:rsid w:val="00AA6564"/>
    <w:rsid w:val="00AA7C7E"/>
    <w:rsid w:val="00AB17FE"/>
    <w:rsid w:val="00AB21FE"/>
    <w:rsid w:val="00AB22BC"/>
    <w:rsid w:val="00AB2582"/>
    <w:rsid w:val="00AB359B"/>
    <w:rsid w:val="00AB3A6F"/>
    <w:rsid w:val="00AB42A8"/>
    <w:rsid w:val="00AB435F"/>
    <w:rsid w:val="00AB4A0F"/>
    <w:rsid w:val="00AB5D1B"/>
    <w:rsid w:val="00AB6B13"/>
    <w:rsid w:val="00AB6CF3"/>
    <w:rsid w:val="00AB7990"/>
    <w:rsid w:val="00AB7EE4"/>
    <w:rsid w:val="00AB7FD4"/>
    <w:rsid w:val="00AC09C4"/>
    <w:rsid w:val="00AC14F9"/>
    <w:rsid w:val="00AC2026"/>
    <w:rsid w:val="00AC2644"/>
    <w:rsid w:val="00AC2E07"/>
    <w:rsid w:val="00AC357D"/>
    <w:rsid w:val="00AC3D92"/>
    <w:rsid w:val="00AC5063"/>
    <w:rsid w:val="00AC5E23"/>
    <w:rsid w:val="00AC5E84"/>
    <w:rsid w:val="00AC7AE2"/>
    <w:rsid w:val="00AC7FE6"/>
    <w:rsid w:val="00AD1016"/>
    <w:rsid w:val="00AD144B"/>
    <w:rsid w:val="00AD1BB4"/>
    <w:rsid w:val="00AD2119"/>
    <w:rsid w:val="00AD2A2A"/>
    <w:rsid w:val="00AD2CBB"/>
    <w:rsid w:val="00AD2E69"/>
    <w:rsid w:val="00AD38D1"/>
    <w:rsid w:val="00AD3910"/>
    <w:rsid w:val="00AD3A62"/>
    <w:rsid w:val="00AD4DE0"/>
    <w:rsid w:val="00AD6317"/>
    <w:rsid w:val="00AD6882"/>
    <w:rsid w:val="00AD7910"/>
    <w:rsid w:val="00AE03C7"/>
    <w:rsid w:val="00AE0DCA"/>
    <w:rsid w:val="00AE1952"/>
    <w:rsid w:val="00AE1BE4"/>
    <w:rsid w:val="00AE3C5A"/>
    <w:rsid w:val="00AE4189"/>
    <w:rsid w:val="00AE46BB"/>
    <w:rsid w:val="00AE559A"/>
    <w:rsid w:val="00AE589A"/>
    <w:rsid w:val="00AE5D6E"/>
    <w:rsid w:val="00AE66A5"/>
    <w:rsid w:val="00AE6BD5"/>
    <w:rsid w:val="00AE7ABB"/>
    <w:rsid w:val="00AF1385"/>
    <w:rsid w:val="00AF1A0D"/>
    <w:rsid w:val="00AF1FF6"/>
    <w:rsid w:val="00AF2F19"/>
    <w:rsid w:val="00AF33D1"/>
    <w:rsid w:val="00AF47A5"/>
    <w:rsid w:val="00AF513F"/>
    <w:rsid w:val="00AF5AE9"/>
    <w:rsid w:val="00AF63AD"/>
    <w:rsid w:val="00AF6FFF"/>
    <w:rsid w:val="00AF74EC"/>
    <w:rsid w:val="00AF780A"/>
    <w:rsid w:val="00B005DF"/>
    <w:rsid w:val="00B00838"/>
    <w:rsid w:val="00B00B16"/>
    <w:rsid w:val="00B0118E"/>
    <w:rsid w:val="00B0194F"/>
    <w:rsid w:val="00B019A8"/>
    <w:rsid w:val="00B01F29"/>
    <w:rsid w:val="00B023B7"/>
    <w:rsid w:val="00B0275E"/>
    <w:rsid w:val="00B02AF0"/>
    <w:rsid w:val="00B0494C"/>
    <w:rsid w:val="00B051D5"/>
    <w:rsid w:val="00B07389"/>
    <w:rsid w:val="00B0777D"/>
    <w:rsid w:val="00B10C4E"/>
    <w:rsid w:val="00B10E37"/>
    <w:rsid w:val="00B1111B"/>
    <w:rsid w:val="00B11A70"/>
    <w:rsid w:val="00B12D49"/>
    <w:rsid w:val="00B13C1E"/>
    <w:rsid w:val="00B13CFC"/>
    <w:rsid w:val="00B1453D"/>
    <w:rsid w:val="00B14854"/>
    <w:rsid w:val="00B15655"/>
    <w:rsid w:val="00B15FDD"/>
    <w:rsid w:val="00B160C6"/>
    <w:rsid w:val="00B179A7"/>
    <w:rsid w:val="00B201B1"/>
    <w:rsid w:val="00B23501"/>
    <w:rsid w:val="00B237B5"/>
    <w:rsid w:val="00B24603"/>
    <w:rsid w:val="00B24933"/>
    <w:rsid w:val="00B254C3"/>
    <w:rsid w:val="00B2650C"/>
    <w:rsid w:val="00B27F4D"/>
    <w:rsid w:val="00B30644"/>
    <w:rsid w:val="00B33466"/>
    <w:rsid w:val="00B3381B"/>
    <w:rsid w:val="00B34811"/>
    <w:rsid w:val="00B34D3A"/>
    <w:rsid w:val="00B35659"/>
    <w:rsid w:val="00B35A98"/>
    <w:rsid w:val="00B37D18"/>
    <w:rsid w:val="00B37D7B"/>
    <w:rsid w:val="00B4011C"/>
    <w:rsid w:val="00B401F5"/>
    <w:rsid w:val="00B40AE3"/>
    <w:rsid w:val="00B40B4A"/>
    <w:rsid w:val="00B40DED"/>
    <w:rsid w:val="00B427A2"/>
    <w:rsid w:val="00B428E6"/>
    <w:rsid w:val="00B42DF1"/>
    <w:rsid w:val="00B43FF7"/>
    <w:rsid w:val="00B44BF6"/>
    <w:rsid w:val="00B459C0"/>
    <w:rsid w:val="00B45E60"/>
    <w:rsid w:val="00B470F3"/>
    <w:rsid w:val="00B47541"/>
    <w:rsid w:val="00B47AA6"/>
    <w:rsid w:val="00B50315"/>
    <w:rsid w:val="00B511BF"/>
    <w:rsid w:val="00B516A1"/>
    <w:rsid w:val="00B52070"/>
    <w:rsid w:val="00B525A0"/>
    <w:rsid w:val="00B52C96"/>
    <w:rsid w:val="00B542CB"/>
    <w:rsid w:val="00B546B0"/>
    <w:rsid w:val="00B556F2"/>
    <w:rsid w:val="00B55927"/>
    <w:rsid w:val="00B57F4E"/>
    <w:rsid w:val="00B60749"/>
    <w:rsid w:val="00B61E37"/>
    <w:rsid w:val="00B62083"/>
    <w:rsid w:val="00B62B66"/>
    <w:rsid w:val="00B636E2"/>
    <w:rsid w:val="00B64066"/>
    <w:rsid w:val="00B64824"/>
    <w:rsid w:val="00B64E74"/>
    <w:rsid w:val="00B64E7A"/>
    <w:rsid w:val="00B651D6"/>
    <w:rsid w:val="00B65251"/>
    <w:rsid w:val="00B704E7"/>
    <w:rsid w:val="00B70877"/>
    <w:rsid w:val="00B71331"/>
    <w:rsid w:val="00B7170E"/>
    <w:rsid w:val="00B71F80"/>
    <w:rsid w:val="00B73675"/>
    <w:rsid w:val="00B73A32"/>
    <w:rsid w:val="00B73C1A"/>
    <w:rsid w:val="00B755E4"/>
    <w:rsid w:val="00B75C35"/>
    <w:rsid w:val="00B80699"/>
    <w:rsid w:val="00B8091B"/>
    <w:rsid w:val="00B8103E"/>
    <w:rsid w:val="00B81723"/>
    <w:rsid w:val="00B81857"/>
    <w:rsid w:val="00B8204A"/>
    <w:rsid w:val="00B82103"/>
    <w:rsid w:val="00B8299B"/>
    <w:rsid w:val="00B82DCB"/>
    <w:rsid w:val="00B8340D"/>
    <w:rsid w:val="00B852B2"/>
    <w:rsid w:val="00B85392"/>
    <w:rsid w:val="00B871BB"/>
    <w:rsid w:val="00B8733B"/>
    <w:rsid w:val="00B9207B"/>
    <w:rsid w:val="00B927E4"/>
    <w:rsid w:val="00B928E4"/>
    <w:rsid w:val="00B9382C"/>
    <w:rsid w:val="00B948F0"/>
    <w:rsid w:val="00B94F41"/>
    <w:rsid w:val="00B950DE"/>
    <w:rsid w:val="00B95107"/>
    <w:rsid w:val="00B953A1"/>
    <w:rsid w:val="00B95DCE"/>
    <w:rsid w:val="00B963A4"/>
    <w:rsid w:val="00B96A80"/>
    <w:rsid w:val="00B9721D"/>
    <w:rsid w:val="00BA1DD6"/>
    <w:rsid w:val="00BA214D"/>
    <w:rsid w:val="00BA2FED"/>
    <w:rsid w:val="00BA3F44"/>
    <w:rsid w:val="00BA3FB4"/>
    <w:rsid w:val="00BA4A3F"/>
    <w:rsid w:val="00BA4DAA"/>
    <w:rsid w:val="00BA5364"/>
    <w:rsid w:val="00BA5720"/>
    <w:rsid w:val="00BA6064"/>
    <w:rsid w:val="00BA64B7"/>
    <w:rsid w:val="00BB164E"/>
    <w:rsid w:val="00BB3297"/>
    <w:rsid w:val="00BB3BFC"/>
    <w:rsid w:val="00BB3D1F"/>
    <w:rsid w:val="00BB5444"/>
    <w:rsid w:val="00BB55F5"/>
    <w:rsid w:val="00BB658B"/>
    <w:rsid w:val="00BB7A9E"/>
    <w:rsid w:val="00BC0126"/>
    <w:rsid w:val="00BC028E"/>
    <w:rsid w:val="00BC033A"/>
    <w:rsid w:val="00BC0730"/>
    <w:rsid w:val="00BC11E4"/>
    <w:rsid w:val="00BC4740"/>
    <w:rsid w:val="00BC4E4F"/>
    <w:rsid w:val="00BC4FE2"/>
    <w:rsid w:val="00BC5FCD"/>
    <w:rsid w:val="00BC6650"/>
    <w:rsid w:val="00BC6704"/>
    <w:rsid w:val="00BC6C9A"/>
    <w:rsid w:val="00BD134B"/>
    <w:rsid w:val="00BD1713"/>
    <w:rsid w:val="00BD1BAC"/>
    <w:rsid w:val="00BD26B5"/>
    <w:rsid w:val="00BD291E"/>
    <w:rsid w:val="00BD434A"/>
    <w:rsid w:val="00BD454D"/>
    <w:rsid w:val="00BD4D87"/>
    <w:rsid w:val="00BD5109"/>
    <w:rsid w:val="00BD6F56"/>
    <w:rsid w:val="00BE0083"/>
    <w:rsid w:val="00BE018B"/>
    <w:rsid w:val="00BE0306"/>
    <w:rsid w:val="00BE0DFE"/>
    <w:rsid w:val="00BE0FE2"/>
    <w:rsid w:val="00BE1646"/>
    <w:rsid w:val="00BE1C9E"/>
    <w:rsid w:val="00BE1D0A"/>
    <w:rsid w:val="00BE1DCB"/>
    <w:rsid w:val="00BE33B3"/>
    <w:rsid w:val="00BE342C"/>
    <w:rsid w:val="00BE4128"/>
    <w:rsid w:val="00BE44ED"/>
    <w:rsid w:val="00BE477A"/>
    <w:rsid w:val="00BE4991"/>
    <w:rsid w:val="00BE4B0E"/>
    <w:rsid w:val="00BE4D0E"/>
    <w:rsid w:val="00BE50E4"/>
    <w:rsid w:val="00BE5EA2"/>
    <w:rsid w:val="00BE606B"/>
    <w:rsid w:val="00BE67DA"/>
    <w:rsid w:val="00BE6E74"/>
    <w:rsid w:val="00BE72EF"/>
    <w:rsid w:val="00BE7556"/>
    <w:rsid w:val="00BE7C43"/>
    <w:rsid w:val="00BF0228"/>
    <w:rsid w:val="00BF0EAF"/>
    <w:rsid w:val="00BF1087"/>
    <w:rsid w:val="00BF13B2"/>
    <w:rsid w:val="00BF1668"/>
    <w:rsid w:val="00BF168E"/>
    <w:rsid w:val="00BF1787"/>
    <w:rsid w:val="00BF305A"/>
    <w:rsid w:val="00BF38BD"/>
    <w:rsid w:val="00BF4BB8"/>
    <w:rsid w:val="00BF4CDD"/>
    <w:rsid w:val="00BF5F44"/>
    <w:rsid w:val="00BF6313"/>
    <w:rsid w:val="00BF6701"/>
    <w:rsid w:val="00BF6CDD"/>
    <w:rsid w:val="00BF7855"/>
    <w:rsid w:val="00BF791B"/>
    <w:rsid w:val="00BF7A36"/>
    <w:rsid w:val="00C00755"/>
    <w:rsid w:val="00C0108F"/>
    <w:rsid w:val="00C020B4"/>
    <w:rsid w:val="00C02265"/>
    <w:rsid w:val="00C02482"/>
    <w:rsid w:val="00C02DF2"/>
    <w:rsid w:val="00C04544"/>
    <w:rsid w:val="00C05A50"/>
    <w:rsid w:val="00C05B6A"/>
    <w:rsid w:val="00C0774A"/>
    <w:rsid w:val="00C118CD"/>
    <w:rsid w:val="00C11CAD"/>
    <w:rsid w:val="00C1266F"/>
    <w:rsid w:val="00C12A28"/>
    <w:rsid w:val="00C12BCD"/>
    <w:rsid w:val="00C12ECD"/>
    <w:rsid w:val="00C14765"/>
    <w:rsid w:val="00C1487C"/>
    <w:rsid w:val="00C151A7"/>
    <w:rsid w:val="00C15B6A"/>
    <w:rsid w:val="00C17515"/>
    <w:rsid w:val="00C20282"/>
    <w:rsid w:val="00C20A85"/>
    <w:rsid w:val="00C21165"/>
    <w:rsid w:val="00C21318"/>
    <w:rsid w:val="00C21DE4"/>
    <w:rsid w:val="00C221C0"/>
    <w:rsid w:val="00C227D0"/>
    <w:rsid w:val="00C23836"/>
    <w:rsid w:val="00C24483"/>
    <w:rsid w:val="00C26D6F"/>
    <w:rsid w:val="00C27E8F"/>
    <w:rsid w:val="00C3043A"/>
    <w:rsid w:val="00C3142C"/>
    <w:rsid w:val="00C31554"/>
    <w:rsid w:val="00C31926"/>
    <w:rsid w:val="00C3336E"/>
    <w:rsid w:val="00C3390B"/>
    <w:rsid w:val="00C33967"/>
    <w:rsid w:val="00C352AC"/>
    <w:rsid w:val="00C3636F"/>
    <w:rsid w:val="00C36950"/>
    <w:rsid w:val="00C36E89"/>
    <w:rsid w:val="00C372A6"/>
    <w:rsid w:val="00C374DC"/>
    <w:rsid w:val="00C3787E"/>
    <w:rsid w:val="00C40466"/>
    <w:rsid w:val="00C40DB6"/>
    <w:rsid w:val="00C41FAC"/>
    <w:rsid w:val="00C428E9"/>
    <w:rsid w:val="00C42F09"/>
    <w:rsid w:val="00C45EC9"/>
    <w:rsid w:val="00C4618C"/>
    <w:rsid w:val="00C47D88"/>
    <w:rsid w:val="00C518BF"/>
    <w:rsid w:val="00C51DBF"/>
    <w:rsid w:val="00C52F54"/>
    <w:rsid w:val="00C52FD7"/>
    <w:rsid w:val="00C53540"/>
    <w:rsid w:val="00C53816"/>
    <w:rsid w:val="00C55091"/>
    <w:rsid w:val="00C5517C"/>
    <w:rsid w:val="00C561E3"/>
    <w:rsid w:val="00C568AF"/>
    <w:rsid w:val="00C56995"/>
    <w:rsid w:val="00C569FA"/>
    <w:rsid w:val="00C57651"/>
    <w:rsid w:val="00C57FB8"/>
    <w:rsid w:val="00C6040A"/>
    <w:rsid w:val="00C62423"/>
    <w:rsid w:val="00C62ABF"/>
    <w:rsid w:val="00C62FC9"/>
    <w:rsid w:val="00C6341D"/>
    <w:rsid w:val="00C63755"/>
    <w:rsid w:val="00C6564D"/>
    <w:rsid w:val="00C661D8"/>
    <w:rsid w:val="00C662EB"/>
    <w:rsid w:val="00C66564"/>
    <w:rsid w:val="00C67663"/>
    <w:rsid w:val="00C67801"/>
    <w:rsid w:val="00C701C0"/>
    <w:rsid w:val="00C70E50"/>
    <w:rsid w:val="00C72219"/>
    <w:rsid w:val="00C7269C"/>
    <w:rsid w:val="00C73C4E"/>
    <w:rsid w:val="00C73E7B"/>
    <w:rsid w:val="00C744FE"/>
    <w:rsid w:val="00C7496E"/>
    <w:rsid w:val="00C76375"/>
    <w:rsid w:val="00C76B5B"/>
    <w:rsid w:val="00C7717A"/>
    <w:rsid w:val="00C81CA7"/>
    <w:rsid w:val="00C81F64"/>
    <w:rsid w:val="00C823DF"/>
    <w:rsid w:val="00C82A07"/>
    <w:rsid w:val="00C82FAF"/>
    <w:rsid w:val="00C84192"/>
    <w:rsid w:val="00C8582B"/>
    <w:rsid w:val="00C900B5"/>
    <w:rsid w:val="00C9080F"/>
    <w:rsid w:val="00C90C60"/>
    <w:rsid w:val="00C9149D"/>
    <w:rsid w:val="00C91FB7"/>
    <w:rsid w:val="00C926F6"/>
    <w:rsid w:val="00C93A51"/>
    <w:rsid w:val="00C93D74"/>
    <w:rsid w:val="00C9629A"/>
    <w:rsid w:val="00CA1505"/>
    <w:rsid w:val="00CA1821"/>
    <w:rsid w:val="00CA1BE5"/>
    <w:rsid w:val="00CA208C"/>
    <w:rsid w:val="00CA234F"/>
    <w:rsid w:val="00CA3F1A"/>
    <w:rsid w:val="00CA4166"/>
    <w:rsid w:val="00CA4951"/>
    <w:rsid w:val="00CA4ED0"/>
    <w:rsid w:val="00CA5DBA"/>
    <w:rsid w:val="00CA78D4"/>
    <w:rsid w:val="00CB0A01"/>
    <w:rsid w:val="00CB0DB2"/>
    <w:rsid w:val="00CB1163"/>
    <w:rsid w:val="00CB142B"/>
    <w:rsid w:val="00CB1A16"/>
    <w:rsid w:val="00CB22C8"/>
    <w:rsid w:val="00CB24FA"/>
    <w:rsid w:val="00CB38FA"/>
    <w:rsid w:val="00CB42CD"/>
    <w:rsid w:val="00CB520D"/>
    <w:rsid w:val="00CB5A90"/>
    <w:rsid w:val="00CB5CB7"/>
    <w:rsid w:val="00CB720D"/>
    <w:rsid w:val="00CB740E"/>
    <w:rsid w:val="00CB7502"/>
    <w:rsid w:val="00CB79D1"/>
    <w:rsid w:val="00CB7B60"/>
    <w:rsid w:val="00CC0EEB"/>
    <w:rsid w:val="00CC150E"/>
    <w:rsid w:val="00CC1815"/>
    <w:rsid w:val="00CC20F1"/>
    <w:rsid w:val="00CC3E75"/>
    <w:rsid w:val="00CC5401"/>
    <w:rsid w:val="00CC5497"/>
    <w:rsid w:val="00CC5AA9"/>
    <w:rsid w:val="00CC6479"/>
    <w:rsid w:val="00CC6816"/>
    <w:rsid w:val="00CC764C"/>
    <w:rsid w:val="00CD10E8"/>
    <w:rsid w:val="00CD39B6"/>
    <w:rsid w:val="00CD41F7"/>
    <w:rsid w:val="00CD442F"/>
    <w:rsid w:val="00CD477C"/>
    <w:rsid w:val="00CD52E5"/>
    <w:rsid w:val="00CD55CF"/>
    <w:rsid w:val="00CD6070"/>
    <w:rsid w:val="00CD6133"/>
    <w:rsid w:val="00CD6B9B"/>
    <w:rsid w:val="00CD6C2D"/>
    <w:rsid w:val="00CD6EB3"/>
    <w:rsid w:val="00CE0C02"/>
    <w:rsid w:val="00CE1047"/>
    <w:rsid w:val="00CE19F2"/>
    <w:rsid w:val="00CE1FD6"/>
    <w:rsid w:val="00CE3530"/>
    <w:rsid w:val="00CE3B28"/>
    <w:rsid w:val="00CE4A0C"/>
    <w:rsid w:val="00CE4D09"/>
    <w:rsid w:val="00CE4D27"/>
    <w:rsid w:val="00CE4F78"/>
    <w:rsid w:val="00CE5A4D"/>
    <w:rsid w:val="00CE688E"/>
    <w:rsid w:val="00CE6AE7"/>
    <w:rsid w:val="00CE6D50"/>
    <w:rsid w:val="00CE77F4"/>
    <w:rsid w:val="00CF000F"/>
    <w:rsid w:val="00CF12AA"/>
    <w:rsid w:val="00CF2937"/>
    <w:rsid w:val="00CF3A25"/>
    <w:rsid w:val="00CF4656"/>
    <w:rsid w:val="00CF4789"/>
    <w:rsid w:val="00CF5181"/>
    <w:rsid w:val="00CF526E"/>
    <w:rsid w:val="00CF72B4"/>
    <w:rsid w:val="00CF7361"/>
    <w:rsid w:val="00CF73B4"/>
    <w:rsid w:val="00D00D05"/>
    <w:rsid w:val="00D016C7"/>
    <w:rsid w:val="00D01B94"/>
    <w:rsid w:val="00D023D6"/>
    <w:rsid w:val="00D0276E"/>
    <w:rsid w:val="00D02AD0"/>
    <w:rsid w:val="00D03F0E"/>
    <w:rsid w:val="00D04299"/>
    <w:rsid w:val="00D04529"/>
    <w:rsid w:val="00D050D2"/>
    <w:rsid w:val="00D051A8"/>
    <w:rsid w:val="00D054B6"/>
    <w:rsid w:val="00D05909"/>
    <w:rsid w:val="00D061E3"/>
    <w:rsid w:val="00D06E96"/>
    <w:rsid w:val="00D06EC3"/>
    <w:rsid w:val="00D06F5D"/>
    <w:rsid w:val="00D07EAE"/>
    <w:rsid w:val="00D11CC0"/>
    <w:rsid w:val="00D1213B"/>
    <w:rsid w:val="00D13487"/>
    <w:rsid w:val="00D14AF6"/>
    <w:rsid w:val="00D14C43"/>
    <w:rsid w:val="00D14F51"/>
    <w:rsid w:val="00D15B1C"/>
    <w:rsid w:val="00D211FC"/>
    <w:rsid w:val="00D21515"/>
    <w:rsid w:val="00D21582"/>
    <w:rsid w:val="00D218CB"/>
    <w:rsid w:val="00D21ED1"/>
    <w:rsid w:val="00D23916"/>
    <w:rsid w:val="00D23A03"/>
    <w:rsid w:val="00D24A74"/>
    <w:rsid w:val="00D267A8"/>
    <w:rsid w:val="00D26945"/>
    <w:rsid w:val="00D272BF"/>
    <w:rsid w:val="00D274FA"/>
    <w:rsid w:val="00D279E8"/>
    <w:rsid w:val="00D30763"/>
    <w:rsid w:val="00D314C9"/>
    <w:rsid w:val="00D31C37"/>
    <w:rsid w:val="00D3217F"/>
    <w:rsid w:val="00D32281"/>
    <w:rsid w:val="00D32540"/>
    <w:rsid w:val="00D32C8C"/>
    <w:rsid w:val="00D3388D"/>
    <w:rsid w:val="00D34284"/>
    <w:rsid w:val="00D3469A"/>
    <w:rsid w:val="00D34B4E"/>
    <w:rsid w:val="00D3521F"/>
    <w:rsid w:val="00D35C37"/>
    <w:rsid w:val="00D3657C"/>
    <w:rsid w:val="00D36EB9"/>
    <w:rsid w:val="00D4071C"/>
    <w:rsid w:val="00D425C5"/>
    <w:rsid w:val="00D42631"/>
    <w:rsid w:val="00D4373E"/>
    <w:rsid w:val="00D43EAE"/>
    <w:rsid w:val="00D44664"/>
    <w:rsid w:val="00D46142"/>
    <w:rsid w:val="00D468E0"/>
    <w:rsid w:val="00D47408"/>
    <w:rsid w:val="00D50A0C"/>
    <w:rsid w:val="00D50E40"/>
    <w:rsid w:val="00D518F0"/>
    <w:rsid w:val="00D51A09"/>
    <w:rsid w:val="00D52151"/>
    <w:rsid w:val="00D5252F"/>
    <w:rsid w:val="00D54118"/>
    <w:rsid w:val="00D545D5"/>
    <w:rsid w:val="00D54F9A"/>
    <w:rsid w:val="00D5529C"/>
    <w:rsid w:val="00D57067"/>
    <w:rsid w:val="00D57BD8"/>
    <w:rsid w:val="00D6060E"/>
    <w:rsid w:val="00D60F21"/>
    <w:rsid w:val="00D629D6"/>
    <w:rsid w:val="00D6309F"/>
    <w:rsid w:val="00D64533"/>
    <w:rsid w:val="00D64B06"/>
    <w:rsid w:val="00D65CA0"/>
    <w:rsid w:val="00D676DB"/>
    <w:rsid w:val="00D67AC2"/>
    <w:rsid w:val="00D67C01"/>
    <w:rsid w:val="00D7083F"/>
    <w:rsid w:val="00D70CFF"/>
    <w:rsid w:val="00D71BC4"/>
    <w:rsid w:val="00D71DC5"/>
    <w:rsid w:val="00D7220E"/>
    <w:rsid w:val="00D72D2C"/>
    <w:rsid w:val="00D7359E"/>
    <w:rsid w:val="00D73C12"/>
    <w:rsid w:val="00D74097"/>
    <w:rsid w:val="00D743B2"/>
    <w:rsid w:val="00D74C31"/>
    <w:rsid w:val="00D753B5"/>
    <w:rsid w:val="00D756C2"/>
    <w:rsid w:val="00D7572F"/>
    <w:rsid w:val="00D75C12"/>
    <w:rsid w:val="00D75D32"/>
    <w:rsid w:val="00D76896"/>
    <w:rsid w:val="00D76B0C"/>
    <w:rsid w:val="00D7722F"/>
    <w:rsid w:val="00D80250"/>
    <w:rsid w:val="00D8049B"/>
    <w:rsid w:val="00D80B02"/>
    <w:rsid w:val="00D80C78"/>
    <w:rsid w:val="00D80F27"/>
    <w:rsid w:val="00D81991"/>
    <w:rsid w:val="00D81CB3"/>
    <w:rsid w:val="00D821C0"/>
    <w:rsid w:val="00D8317F"/>
    <w:rsid w:val="00D83389"/>
    <w:rsid w:val="00D83564"/>
    <w:rsid w:val="00D83678"/>
    <w:rsid w:val="00D8470D"/>
    <w:rsid w:val="00D84C12"/>
    <w:rsid w:val="00D85CEE"/>
    <w:rsid w:val="00D86EFB"/>
    <w:rsid w:val="00D87B9D"/>
    <w:rsid w:val="00D87F72"/>
    <w:rsid w:val="00D87F89"/>
    <w:rsid w:val="00D90553"/>
    <w:rsid w:val="00D90821"/>
    <w:rsid w:val="00D90DCB"/>
    <w:rsid w:val="00D90FB6"/>
    <w:rsid w:val="00D91637"/>
    <w:rsid w:val="00D91CC9"/>
    <w:rsid w:val="00D9202E"/>
    <w:rsid w:val="00D9249E"/>
    <w:rsid w:val="00D924D6"/>
    <w:rsid w:val="00D9254C"/>
    <w:rsid w:val="00D929C6"/>
    <w:rsid w:val="00D92E1E"/>
    <w:rsid w:val="00D9303B"/>
    <w:rsid w:val="00D93700"/>
    <w:rsid w:val="00D93B76"/>
    <w:rsid w:val="00D93E95"/>
    <w:rsid w:val="00D94EAD"/>
    <w:rsid w:val="00D950F0"/>
    <w:rsid w:val="00D9540E"/>
    <w:rsid w:val="00D95873"/>
    <w:rsid w:val="00D96217"/>
    <w:rsid w:val="00D96CA1"/>
    <w:rsid w:val="00D96E16"/>
    <w:rsid w:val="00D974C8"/>
    <w:rsid w:val="00D976B3"/>
    <w:rsid w:val="00DA0CF5"/>
    <w:rsid w:val="00DA1B88"/>
    <w:rsid w:val="00DA2903"/>
    <w:rsid w:val="00DA29DF"/>
    <w:rsid w:val="00DA4990"/>
    <w:rsid w:val="00DA4AC5"/>
    <w:rsid w:val="00DA6791"/>
    <w:rsid w:val="00DB1B28"/>
    <w:rsid w:val="00DB1D7E"/>
    <w:rsid w:val="00DB2CBE"/>
    <w:rsid w:val="00DB3A9F"/>
    <w:rsid w:val="00DB3B15"/>
    <w:rsid w:val="00DB646D"/>
    <w:rsid w:val="00DB6A45"/>
    <w:rsid w:val="00DB6F50"/>
    <w:rsid w:val="00DB7E1B"/>
    <w:rsid w:val="00DB7F17"/>
    <w:rsid w:val="00DC0043"/>
    <w:rsid w:val="00DC036E"/>
    <w:rsid w:val="00DC10D3"/>
    <w:rsid w:val="00DC11BC"/>
    <w:rsid w:val="00DC16FA"/>
    <w:rsid w:val="00DC34FB"/>
    <w:rsid w:val="00DC37CC"/>
    <w:rsid w:val="00DC38D9"/>
    <w:rsid w:val="00DC3BD4"/>
    <w:rsid w:val="00DC4346"/>
    <w:rsid w:val="00DC445C"/>
    <w:rsid w:val="00DC4858"/>
    <w:rsid w:val="00DC5230"/>
    <w:rsid w:val="00DC544C"/>
    <w:rsid w:val="00DC55AB"/>
    <w:rsid w:val="00DC5720"/>
    <w:rsid w:val="00DC63C2"/>
    <w:rsid w:val="00DC6F8F"/>
    <w:rsid w:val="00DC705B"/>
    <w:rsid w:val="00DC7BBE"/>
    <w:rsid w:val="00DC7F04"/>
    <w:rsid w:val="00DD1DE6"/>
    <w:rsid w:val="00DD24C1"/>
    <w:rsid w:val="00DD27C0"/>
    <w:rsid w:val="00DD3581"/>
    <w:rsid w:val="00DD370C"/>
    <w:rsid w:val="00DD3B61"/>
    <w:rsid w:val="00DD4AF6"/>
    <w:rsid w:val="00DD4DD2"/>
    <w:rsid w:val="00DD538A"/>
    <w:rsid w:val="00DD5795"/>
    <w:rsid w:val="00DD57F0"/>
    <w:rsid w:val="00DE1101"/>
    <w:rsid w:val="00DE28E3"/>
    <w:rsid w:val="00DE295F"/>
    <w:rsid w:val="00DE2D28"/>
    <w:rsid w:val="00DE3D09"/>
    <w:rsid w:val="00DE3E60"/>
    <w:rsid w:val="00DE4863"/>
    <w:rsid w:val="00DE61FC"/>
    <w:rsid w:val="00DE6BCA"/>
    <w:rsid w:val="00DE711B"/>
    <w:rsid w:val="00DE71A2"/>
    <w:rsid w:val="00DE7749"/>
    <w:rsid w:val="00DE7995"/>
    <w:rsid w:val="00DE7D96"/>
    <w:rsid w:val="00DE7FA3"/>
    <w:rsid w:val="00DF1034"/>
    <w:rsid w:val="00DF1B29"/>
    <w:rsid w:val="00DF1B55"/>
    <w:rsid w:val="00DF2540"/>
    <w:rsid w:val="00DF25C1"/>
    <w:rsid w:val="00DF2B71"/>
    <w:rsid w:val="00DF2BC8"/>
    <w:rsid w:val="00DF3903"/>
    <w:rsid w:val="00DF42CD"/>
    <w:rsid w:val="00DF5453"/>
    <w:rsid w:val="00DF56FB"/>
    <w:rsid w:val="00DF5B3C"/>
    <w:rsid w:val="00DF61C6"/>
    <w:rsid w:val="00DF6394"/>
    <w:rsid w:val="00DF6AC0"/>
    <w:rsid w:val="00DF72F9"/>
    <w:rsid w:val="00DF7C1C"/>
    <w:rsid w:val="00E00036"/>
    <w:rsid w:val="00E00362"/>
    <w:rsid w:val="00E0101F"/>
    <w:rsid w:val="00E021D7"/>
    <w:rsid w:val="00E022B8"/>
    <w:rsid w:val="00E02CCC"/>
    <w:rsid w:val="00E03053"/>
    <w:rsid w:val="00E0321C"/>
    <w:rsid w:val="00E04664"/>
    <w:rsid w:val="00E04AA7"/>
    <w:rsid w:val="00E0584D"/>
    <w:rsid w:val="00E05C37"/>
    <w:rsid w:val="00E063CA"/>
    <w:rsid w:val="00E06B05"/>
    <w:rsid w:val="00E07351"/>
    <w:rsid w:val="00E07669"/>
    <w:rsid w:val="00E0777F"/>
    <w:rsid w:val="00E1014D"/>
    <w:rsid w:val="00E10A95"/>
    <w:rsid w:val="00E10D9C"/>
    <w:rsid w:val="00E10FFC"/>
    <w:rsid w:val="00E11ABE"/>
    <w:rsid w:val="00E12149"/>
    <w:rsid w:val="00E121B8"/>
    <w:rsid w:val="00E15334"/>
    <w:rsid w:val="00E15FDF"/>
    <w:rsid w:val="00E16CD8"/>
    <w:rsid w:val="00E17AD9"/>
    <w:rsid w:val="00E17B61"/>
    <w:rsid w:val="00E20060"/>
    <w:rsid w:val="00E205F3"/>
    <w:rsid w:val="00E206FA"/>
    <w:rsid w:val="00E20711"/>
    <w:rsid w:val="00E210D6"/>
    <w:rsid w:val="00E23CC7"/>
    <w:rsid w:val="00E23CEA"/>
    <w:rsid w:val="00E23E1B"/>
    <w:rsid w:val="00E241E6"/>
    <w:rsid w:val="00E24324"/>
    <w:rsid w:val="00E24E89"/>
    <w:rsid w:val="00E25064"/>
    <w:rsid w:val="00E2649A"/>
    <w:rsid w:val="00E2745A"/>
    <w:rsid w:val="00E277C6"/>
    <w:rsid w:val="00E27AA6"/>
    <w:rsid w:val="00E305B5"/>
    <w:rsid w:val="00E30A7F"/>
    <w:rsid w:val="00E30BF8"/>
    <w:rsid w:val="00E31518"/>
    <w:rsid w:val="00E319A6"/>
    <w:rsid w:val="00E3264A"/>
    <w:rsid w:val="00E32D28"/>
    <w:rsid w:val="00E33C73"/>
    <w:rsid w:val="00E34C10"/>
    <w:rsid w:val="00E35207"/>
    <w:rsid w:val="00E3523F"/>
    <w:rsid w:val="00E35415"/>
    <w:rsid w:val="00E40850"/>
    <w:rsid w:val="00E41605"/>
    <w:rsid w:val="00E42077"/>
    <w:rsid w:val="00E43F2E"/>
    <w:rsid w:val="00E45121"/>
    <w:rsid w:val="00E4689A"/>
    <w:rsid w:val="00E46F89"/>
    <w:rsid w:val="00E473F6"/>
    <w:rsid w:val="00E50138"/>
    <w:rsid w:val="00E5031A"/>
    <w:rsid w:val="00E5033D"/>
    <w:rsid w:val="00E50EE9"/>
    <w:rsid w:val="00E512AC"/>
    <w:rsid w:val="00E52F52"/>
    <w:rsid w:val="00E52F79"/>
    <w:rsid w:val="00E53036"/>
    <w:rsid w:val="00E5397E"/>
    <w:rsid w:val="00E5410C"/>
    <w:rsid w:val="00E55398"/>
    <w:rsid w:val="00E565CB"/>
    <w:rsid w:val="00E567B3"/>
    <w:rsid w:val="00E56CAD"/>
    <w:rsid w:val="00E57CDD"/>
    <w:rsid w:val="00E6050E"/>
    <w:rsid w:val="00E60B6F"/>
    <w:rsid w:val="00E615CC"/>
    <w:rsid w:val="00E621C4"/>
    <w:rsid w:val="00E6251B"/>
    <w:rsid w:val="00E6321B"/>
    <w:rsid w:val="00E63DE3"/>
    <w:rsid w:val="00E64424"/>
    <w:rsid w:val="00E65C28"/>
    <w:rsid w:val="00E66002"/>
    <w:rsid w:val="00E66979"/>
    <w:rsid w:val="00E67121"/>
    <w:rsid w:val="00E6748A"/>
    <w:rsid w:val="00E70EFD"/>
    <w:rsid w:val="00E71059"/>
    <w:rsid w:val="00E717A5"/>
    <w:rsid w:val="00E72EE2"/>
    <w:rsid w:val="00E733B7"/>
    <w:rsid w:val="00E734D0"/>
    <w:rsid w:val="00E73608"/>
    <w:rsid w:val="00E742A0"/>
    <w:rsid w:val="00E74812"/>
    <w:rsid w:val="00E74B12"/>
    <w:rsid w:val="00E74DCD"/>
    <w:rsid w:val="00E7651F"/>
    <w:rsid w:val="00E767C3"/>
    <w:rsid w:val="00E775D2"/>
    <w:rsid w:val="00E777AC"/>
    <w:rsid w:val="00E80BD3"/>
    <w:rsid w:val="00E829D0"/>
    <w:rsid w:val="00E82B1B"/>
    <w:rsid w:val="00E82EDB"/>
    <w:rsid w:val="00E844A8"/>
    <w:rsid w:val="00E846BE"/>
    <w:rsid w:val="00E84D19"/>
    <w:rsid w:val="00E85FC8"/>
    <w:rsid w:val="00E863F8"/>
    <w:rsid w:val="00E869C8"/>
    <w:rsid w:val="00E86B61"/>
    <w:rsid w:val="00E872B4"/>
    <w:rsid w:val="00E87755"/>
    <w:rsid w:val="00E90610"/>
    <w:rsid w:val="00E909A4"/>
    <w:rsid w:val="00E90FD7"/>
    <w:rsid w:val="00E9114D"/>
    <w:rsid w:val="00E92DB2"/>
    <w:rsid w:val="00E95318"/>
    <w:rsid w:val="00E956B3"/>
    <w:rsid w:val="00E9656C"/>
    <w:rsid w:val="00E96CC8"/>
    <w:rsid w:val="00E96E77"/>
    <w:rsid w:val="00E97261"/>
    <w:rsid w:val="00E972BB"/>
    <w:rsid w:val="00E974B1"/>
    <w:rsid w:val="00EA0546"/>
    <w:rsid w:val="00EA085D"/>
    <w:rsid w:val="00EA0892"/>
    <w:rsid w:val="00EA095C"/>
    <w:rsid w:val="00EA0E0A"/>
    <w:rsid w:val="00EA0F12"/>
    <w:rsid w:val="00EA2A62"/>
    <w:rsid w:val="00EA3C6E"/>
    <w:rsid w:val="00EA4FE2"/>
    <w:rsid w:val="00EA5227"/>
    <w:rsid w:val="00EA5AA4"/>
    <w:rsid w:val="00EA5F4E"/>
    <w:rsid w:val="00EA61E7"/>
    <w:rsid w:val="00EA69A6"/>
    <w:rsid w:val="00EA7033"/>
    <w:rsid w:val="00EB0B9F"/>
    <w:rsid w:val="00EB31A3"/>
    <w:rsid w:val="00EB4682"/>
    <w:rsid w:val="00EB58FD"/>
    <w:rsid w:val="00EB6710"/>
    <w:rsid w:val="00EB6AC0"/>
    <w:rsid w:val="00EB6C9A"/>
    <w:rsid w:val="00EB7995"/>
    <w:rsid w:val="00EC18A5"/>
    <w:rsid w:val="00EC28DD"/>
    <w:rsid w:val="00EC2FE6"/>
    <w:rsid w:val="00EC3E09"/>
    <w:rsid w:val="00EC4175"/>
    <w:rsid w:val="00EC44C8"/>
    <w:rsid w:val="00EC492A"/>
    <w:rsid w:val="00EC4ADA"/>
    <w:rsid w:val="00EC509C"/>
    <w:rsid w:val="00EC5BB0"/>
    <w:rsid w:val="00EC6B2F"/>
    <w:rsid w:val="00EC7CB8"/>
    <w:rsid w:val="00EC7EDD"/>
    <w:rsid w:val="00ED00C7"/>
    <w:rsid w:val="00ED02F0"/>
    <w:rsid w:val="00ED1913"/>
    <w:rsid w:val="00ED1D21"/>
    <w:rsid w:val="00ED28BA"/>
    <w:rsid w:val="00ED2C3C"/>
    <w:rsid w:val="00ED3332"/>
    <w:rsid w:val="00ED38B3"/>
    <w:rsid w:val="00ED3CC6"/>
    <w:rsid w:val="00ED4496"/>
    <w:rsid w:val="00ED6B4D"/>
    <w:rsid w:val="00ED6E59"/>
    <w:rsid w:val="00ED785B"/>
    <w:rsid w:val="00EE0053"/>
    <w:rsid w:val="00EE02A0"/>
    <w:rsid w:val="00EE0352"/>
    <w:rsid w:val="00EE0E39"/>
    <w:rsid w:val="00EE10CE"/>
    <w:rsid w:val="00EE4232"/>
    <w:rsid w:val="00EE4BDB"/>
    <w:rsid w:val="00EE51B6"/>
    <w:rsid w:val="00EE5201"/>
    <w:rsid w:val="00EE715C"/>
    <w:rsid w:val="00EE7324"/>
    <w:rsid w:val="00EF05E9"/>
    <w:rsid w:val="00EF0F6F"/>
    <w:rsid w:val="00EF2EDE"/>
    <w:rsid w:val="00EF3C27"/>
    <w:rsid w:val="00EF48A9"/>
    <w:rsid w:val="00EF4E42"/>
    <w:rsid w:val="00EF5752"/>
    <w:rsid w:val="00EF6638"/>
    <w:rsid w:val="00EF6922"/>
    <w:rsid w:val="00EF6EC2"/>
    <w:rsid w:val="00EF746F"/>
    <w:rsid w:val="00F01001"/>
    <w:rsid w:val="00F01768"/>
    <w:rsid w:val="00F026F4"/>
    <w:rsid w:val="00F04B3B"/>
    <w:rsid w:val="00F06261"/>
    <w:rsid w:val="00F06958"/>
    <w:rsid w:val="00F06D58"/>
    <w:rsid w:val="00F06D6F"/>
    <w:rsid w:val="00F06EC7"/>
    <w:rsid w:val="00F109B4"/>
    <w:rsid w:val="00F11A9B"/>
    <w:rsid w:val="00F124CE"/>
    <w:rsid w:val="00F12667"/>
    <w:rsid w:val="00F14526"/>
    <w:rsid w:val="00F1490D"/>
    <w:rsid w:val="00F17472"/>
    <w:rsid w:val="00F205B7"/>
    <w:rsid w:val="00F206AD"/>
    <w:rsid w:val="00F208F1"/>
    <w:rsid w:val="00F20B40"/>
    <w:rsid w:val="00F220C8"/>
    <w:rsid w:val="00F22B18"/>
    <w:rsid w:val="00F2320D"/>
    <w:rsid w:val="00F23AAD"/>
    <w:rsid w:val="00F2431D"/>
    <w:rsid w:val="00F2463F"/>
    <w:rsid w:val="00F24E64"/>
    <w:rsid w:val="00F25EAE"/>
    <w:rsid w:val="00F260FE"/>
    <w:rsid w:val="00F26782"/>
    <w:rsid w:val="00F268CE"/>
    <w:rsid w:val="00F272A3"/>
    <w:rsid w:val="00F3009C"/>
    <w:rsid w:val="00F30D96"/>
    <w:rsid w:val="00F31A28"/>
    <w:rsid w:val="00F32AFF"/>
    <w:rsid w:val="00F32EAB"/>
    <w:rsid w:val="00F3356B"/>
    <w:rsid w:val="00F33579"/>
    <w:rsid w:val="00F34E44"/>
    <w:rsid w:val="00F3556B"/>
    <w:rsid w:val="00F356B1"/>
    <w:rsid w:val="00F35DEE"/>
    <w:rsid w:val="00F35FAC"/>
    <w:rsid w:val="00F36264"/>
    <w:rsid w:val="00F36DC5"/>
    <w:rsid w:val="00F405F4"/>
    <w:rsid w:val="00F4111F"/>
    <w:rsid w:val="00F41AF7"/>
    <w:rsid w:val="00F41B7E"/>
    <w:rsid w:val="00F41E11"/>
    <w:rsid w:val="00F42BF6"/>
    <w:rsid w:val="00F4394C"/>
    <w:rsid w:val="00F43C6F"/>
    <w:rsid w:val="00F442BA"/>
    <w:rsid w:val="00F45381"/>
    <w:rsid w:val="00F45D99"/>
    <w:rsid w:val="00F4688E"/>
    <w:rsid w:val="00F4716A"/>
    <w:rsid w:val="00F515BC"/>
    <w:rsid w:val="00F51F79"/>
    <w:rsid w:val="00F52CEA"/>
    <w:rsid w:val="00F543B8"/>
    <w:rsid w:val="00F544AD"/>
    <w:rsid w:val="00F54B34"/>
    <w:rsid w:val="00F551DA"/>
    <w:rsid w:val="00F5626E"/>
    <w:rsid w:val="00F565BD"/>
    <w:rsid w:val="00F56805"/>
    <w:rsid w:val="00F57AD5"/>
    <w:rsid w:val="00F57E5D"/>
    <w:rsid w:val="00F600B3"/>
    <w:rsid w:val="00F61CAE"/>
    <w:rsid w:val="00F61D82"/>
    <w:rsid w:val="00F61EE7"/>
    <w:rsid w:val="00F61F73"/>
    <w:rsid w:val="00F6222E"/>
    <w:rsid w:val="00F63A66"/>
    <w:rsid w:val="00F6414A"/>
    <w:rsid w:val="00F6478D"/>
    <w:rsid w:val="00F65694"/>
    <w:rsid w:val="00F66AF5"/>
    <w:rsid w:val="00F70044"/>
    <w:rsid w:val="00F700AF"/>
    <w:rsid w:val="00F7019D"/>
    <w:rsid w:val="00F701BC"/>
    <w:rsid w:val="00F705CE"/>
    <w:rsid w:val="00F71C40"/>
    <w:rsid w:val="00F723A4"/>
    <w:rsid w:val="00F727A3"/>
    <w:rsid w:val="00F7389D"/>
    <w:rsid w:val="00F740C1"/>
    <w:rsid w:val="00F740EC"/>
    <w:rsid w:val="00F742BA"/>
    <w:rsid w:val="00F747A9"/>
    <w:rsid w:val="00F74B41"/>
    <w:rsid w:val="00F75031"/>
    <w:rsid w:val="00F768CA"/>
    <w:rsid w:val="00F76A83"/>
    <w:rsid w:val="00F76E45"/>
    <w:rsid w:val="00F7719F"/>
    <w:rsid w:val="00F776F6"/>
    <w:rsid w:val="00F80298"/>
    <w:rsid w:val="00F80E26"/>
    <w:rsid w:val="00F82C98"/>
    <w:rsid w:val="00F82DBB"/>
    <w:rsid w:val="00F8351A"/>
    <w:rsid w:val="00F83F53"/>
    <w:rsid w:val="00F85DF7"/>
    <w:rsid w:val="00F90253"/>
    <w:rsid w:val="00F90477"/>
    <w:rsid w:val="00F9105F"/>
    <w:rsid w:val="00F91349"/>
    <w:rsid w:val="00F92038"/>
    <w:rsid w:val="00F9263F"/>
    <w:rsid w:val="00F9407F"/>
    <w:rsid w:val="00F954C7"/>
    <w:rsid w:val="00F95A0B"/>
    <w:rsid w:val="00F96385"/>
    <w:rsid w:val="00F9675F"/>
    <w:rsid w:val="00F96BFD"/>
    <w:rsid w:val="00F97A9F"/>
    <w:rsid w:val="00FA0871"/>
    <w:rsid w:val="00FA115C"/>
    <w:rsid w:val="00FA1859"/>
    <w:rsid w:val="00FA2A48"/>
    <w:rsid w:val="00FA2EFC"/>
    <w:rsid w:val="00FA2FA6"/>
    <w:rsid w:val="00FA3877"/>
    <w:rsid w:val="00FA5205"/>
    <w:rsid w:val="00FA5A25"/>
    <w:rsid w:val="00FA5FE8"/>
    <w:rsid w:val="00FA612E"/>
    <w:rsid w:val="00FA640E"/>
    <w:rsid w:val="00FA6738"/>
    <w:rsid w:val="00FA6BC7"/>
    <w:rsid w:val="00FA6EAA"/>
    <w:rsid w:val="00FA79BE"/>
    <w:rsid w:val="00FB03E6"/>
    <w:rsid w:val="00FB104D"/>
    <w:rsid w:val="00FB1A67"/>
    <w:rsid w:val="00FB2385"/>
    <w:rsid w:val="00FB38E9"/>
    <w:rsid w:val="00FB41EE"/>
    <w:rsid w:val="00FB4A9A"/>
    <w:rsid w:val="00FB5229"/>
    <w:rsid w:val="00FB59FC"/>
    <w:rsid w:val="00FB5C85"/>
    <w:rsid w:val="00FB653D"/>
    <w:rsid w:val="00FB6DC1"/>
    <w:rsid w:val="00FB73F6"/>
    <w:rsid w:val="00FB79BE"/>
    <w:rsid w:val="00FB7B2A"/>
    <w:rsid w:val="00FC0F55"/>
    <w:rsid w:val="00FC14B7"/>
    <w:rsid w:val="00FC2DEE"/>
    <w:rsid w:val="00FC317A"/>
    <w:rsid w:val="00FC40CC"/>
    <w:rsid w:val="00FC4250"/>
    <w:rsid w:val="00FC4FE0"/>
    <w:rsid w:val="00FC548D"/>
    <w:rsid w:val="00FC693C"/>
    <w:rsid w:val="00FC6D0E"/>
    <w:rsid w:val="00FC78C2"/>
    <w:rsid w:val="00FC7CDD"/>
    <w:rsid w:val="00FD0AA0"/>
    <w:rsid w:val="00FD0F2B"/>
    <w:rsid w:val="00FD1D66"/>
    <w:rsid w:val="00FD220F"/>
    <w:rsid w:val="00FD25AC"/>
    <w:rsid w:val="00FD295E"/>
    <w:rsid w:val="00FD4050"/>
    <w:rsid w:val="00FD423E"/>
    <w:rsid w:val="00FD4518"/>
    <w:rsid w:val="00FD4D86"/>
    <w:rsid w:val="00FD4F84"/>
    <w:rsid w:val="00FD4FF7"/>
    <w:rsid w:val="00FD5193"/>
    <w:rsid w:val="00FD726B"/>
    <w:rsid w:val="00FD7353"/>
    <w:rsid w:val="00FD7789"/>
    <w:rsid w:val="00FE068F"/>
    <w:rsid w:val="00FE24DD"/>
    <w:rsid w:val="00FE297F"/>
    <w:rsid w:val="00FE2D4C"/>
    <w:rsid w:val="00FE3282"/>
    <w:rsid w:val="00FE333C"/>
    <w:rsid w:val="00FE368E"/>
    <w:rsid w:val="00FE4129"/>
    <w:rsid w:val="00FE4D83"/>
    <w:rsid w:val="00FE571D"/>
    <w:rsid w:val="00FE5FFC"/>
    <w:rsid w:val="00FE6631"/>
    <w:rsid w:val="00FE7BD5"/>
    <w:rsid w:val="00FF09DB"/>
    <w:rsid w:val="00FF1CF8"/>
    <w:rsid w:val="00FF2151"/>
    <w:rsid w:val="00FF2600"/>
    <w:rsid w:val="00FF3916"/>
    <w:rsid w:val="00FF470A"/>
    <w:rsid w:val="00FF486E"/>
    <w:rsid w:val="00FF4C1A"/>
    <w:rsid w:val="00FF509D"/>
    <w:rsid w:val="00FF52E1"/>
    <w:rsid w:val="00FF72D8"/>
    <w:rsid w:val="00FF7B02"/>
    <w:rsid w:val="036147CB"/>
    <w:rsid w:val="07FB0999"/>
    <w:rsid w:val="08097138"/>
    <w:rsid w:val="0D0A043D"/>
    <w:rsid w:val="13B51317"/>
    <w:rsid w:val="16CA68D0"/>
    <w:rsid w:val="1A8551AB"/>
    <w:rsid w:val="1AB56B9F"/>
    <w:rsid w:val="1D83493F"/>
    <w:rsid w:val="244C72B8"/>
    <w:rsid w:val="27231DC4"/>
    <w:rsid w:val="28247F46"/>
    <w:rsid w:val="294B1DD1"/>
    <w:rsid w:val="2C807320"/>
    <w:rsid w:val="34F218A7"/>
    <w:rsid w:val="3A1E7654"/>
    <w:rsid w:val="41586802"/>
    <w:rsid w:val="42585CB5"/>
    <w:rsid w:val="44E14F38"/>
    <w:rsid w:val="48AE5E59"/>
    <w:rsid w:val="4CB07CCF"/>
    <w:rsid w:val="4D526313"/>
    <w:rsid w:val="539B4C6D"/>
    <w:rsid w:val="569D4CC4"/>
    <w:rsid w:val="579F61CB"/>
    <w:rsid w:val="5A357256"/>
    <w:rsid w:val="628875D2"/>
    <w:rsid w:val="63381951"/>
    <w:rsid w:val="65EF427F"/>
    <w:rsid w:val="6B46481D"/>
    <w:rsid w:val="6CE81682"/>
    <w:rsid w:val="73C254DE"/>
    <w:rsid w:val="7A5967F2"/>
    <w:rsid w:val="7CCD1802"/>
    <w:rsid w:val="7D535428"/>
    <w:rsid w:val="7D687F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page number" w:semiHidden="0" w:qFormat="1"/>
    <w:lsdException w:name="Title" w:locked="1" w:semiHidden="0" w:uiPriority="0" w:unhideWhenUsed="0" w:qFormat="1"/>
    <w:lsdException w:name="Default Paragraph Font" w:semiHidden="0" w:uiPriority="1"/>
    <w:lsdException w:name="Body Text Indent" w:semiHidden="0" w:uiPriority="0" w:unhideWhenUsed="0" w:qFormat="1"/>
    <w:lsdException w:name="Subtitle" w:locked="1" w:semiHidden="0" w:uiPriority="0" w:unhideWhenUsed="0" w:qFormat="1"/>
    <w:lsdException w:name="Body Text First Indent 2" w:semiHidden="0" w:uiPriority="0" w:unhideWhenUsed="0" w:qFormat="1"/>
    <w:lsdException w:name="Hyperlink" w:semiHidden="0" w:unhideWhenUsed="0" w:qFormat="1"/>
    <w:lsdException w:name="Strong" w:semiHidden="0" w:uiPriority="0" w:unhideWhenUsed="0" w:qFormat="1"/>
    <w:lsdException w:name="Emphasis" w:semiHidden="0" w:unhideWhenUsed="0" w:qFormat="1"/>
    <w:lsdException w:name="Plain Text" w:semiHidden="0" w:uiPriority="0" w:unhideWhenUsed="0" w:qFormat="1"/>
    <w:lsdException w:name="Normal (Web)" w:semiHidden="0" w:unhideWhenUsed="0" w:qFormat="1"/>
    <w:lsdException w:name="Normal Table" w:semiHidden="0" w:qFormat="1"/>
    <w:lsdException w:name="Balloon Text"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51D"/>
    <w:pPr>
      <w:widowControl w:val="0"/>
      <w:jc w:val="both"/>
    </w:pPr>
    <w:rPr>
      <w:kern w:val="2"/>
      <w:sz w:val="21"/>
      <w:szCs w:val="24"/>
    </w:rPr>
  </w:style>
  <w:style w:type="paragraph" w:styleId="1">
    <w:name w:val="heading 1"/>
    <w:basedOn w:val="a"/>
    <w:next w:val="a"/>
    <w:link w:val="1Char"/>
    <w:qFormat/>
    <w:locked/>
    <w:rsid w:val="000D64B8"/>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locked/>
    <w:rsid w:val="00FC2DE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3F451D"/>
    <w:pPr>
      <w:spacing w:after="120"/>
      <w:ind w:leftChars="200" w:left="420"/>
    </w:pPr>
  </w:style>
  <w:style w:type="paragraph" w:styleId="a4">
    <w:name w:val="Plain Text"/>
    <w:basedOn w:val="a"/>
    <w:link w:val="Char0"/>
    <w:qFormat/>
    <w:rsid w:val="003F451D"/>
    <w:rPr>
      <w:rFonts w:ascii="宋体" w:hAnsi="Courier New"/>
      <w:szCs w:val="20"/>
    </w:rPr>
  </w:style>
  <w:style w:type="paragraph" w:styleId="a5">
    <w:name w:val="Balloon Text"/>
    <w:basedOn w:val="a"/>
    <w:link w:val="Char1"/>
    <w:uiPriority w:val="99"/>
    <w:unhideWhenUsed/>
    <w:qFormat/>
    <w:rsid w:val="003F451D"/>
    <w:rPr>
      <w:sz w:val="18"/>
      <w:szCs w:val="18"/>
    </w:rPr>
  </w:style>
  <w:style w:type="paragraph" w:styleId="a6">
    <w:name w:val="footer"/>
    <w:basedOn w:val="a"/>
    <w:link w:val="Char2"/>
    <w:uiPriority w:val="99"/>
    <w:qFormat/>
    <w:rsid w:val="003F451D"/>
    <w:pPr>
      <w:tabs>
        <w:tab w:val="center" w:pos="4153"/>
        <w:tab w:val="right" w:pos="8306"/>
      </w:tabs>
      <w:snapToGrid w:val="0"/>
      <w:jc w:val="left"/>
    </w:pPr>
    <w:rPr>
      <w:sz w:val="18"/>
      <w:szCs w:val="18"/>
    </w:rPr>
  </w:style>
  <w:style w:type="paragraph" w:styleId="20">
    <w:name w:val="Body Text First Indent 2"/>
    <w:basedOn w:val="a3"/>
    <w:link w:val="2Char0"/>
    <w:qFormat/>
    <w:rsid w:val="003F451D"/>
    <w:pPr>
      <w:ind w:firstLineChars="200" w:firstLine="420"/>
    </w:pPr>
  </w:style>
  <w:style w:type="paragraph" w:styleId="a7">
    <w:name w:val="header"/>
    <w:basedOn w:val="a"/>
    <w:link w:val="Char3"/>
    <w:uiPriority w:val="99"/>
    <w:semiHidden/>
    <w:qFormat/>
    <w:rsid w:val="003F451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3F451D"/>
    <w:pPr>
      <w:widowControl/>
      <w:spacing w:before="100" w:beforeAutospacing="1" w:after="100" w:afterAutospacing="1"/>
      <w:jc w:val="left"/>
    </w:pPr>
    <w:rPr>
      <w:rFonts w:ascii="宋体" w:hAnsi="宋体"/>
      <w:color w:val="000000"/>
      <w:kern w:val="0"/>
      <w:sz w:val="24"/>
    </w:rPr>
  </w:style>
  <w:style w:type="character" w:styleId="a9">
    <w:name w:val="Strong"/>
    <w:qFormat/>
    <w:rsid w:val="003F451D"/>
    <w:rPr>
      <w:rFonts w:cs="Times New Roman"/>
      <w:b/>
      <w:bCs/>
    </w:rPr>
  </w:style>
  <w:style w:type="character" w:styleId="aa">
    <w:name w:val="page number"/>
    <w:basedOn w:val="a0"/>
    <w:uiPriority w:val="99"/>
    <w:unhideWhenUsed/>
    <w:qFormat/>
    <w:rsid w:val="003F451D"/>
  </w:style>
  <w:style w:type="character" w:styleId="ab">
    <w:name w:val="Emphasis"/>
    <w:uiPriority w:val="99"/>
    <w:qFormat/>
    <w:rsid w:val="003F451D"/>
    <w:rPr>
      <w:rFonts w:cs="Times New Roman"/>
      <w:color w:val="CC0000"/>
    </w:rPr>
  </w:style>
  <w:style w:type="character" w:styleId="ac">
    <w:name w:val="Hyperlink"/>
    <w:basedOn w:val="a0"/>
    <w:uiPriority w:val="99"/>
    <w:qFormat/>
    <w:rsid w:val="003F451D"/>
    <w:rPr>
      <w:color w:val="0000FF"/>
      <w:u w:val="single"/>
    </w:rPr>
  </w:style>
  <w:style w:type="character" w:customStyle="1" w:styleId="Char0">
    <w:name w:val="纯文本 Char"/>
    <w:link w:val="a4"/>
    <w:qFormat/>
    <w:locked/>
    <w:rsid w:val="003F451D"/>
    <w:rPr>
      <w:rFonts w:ascii="宋体" w:hAnsi="Courier New" w:cs="Times New Roman"/>
      <w:kern w:val="2"/>
      <w:sz w:val="21"/>
    </w:rPr>
  </w:style>
  <w:style w:type="character" w:customStyle="1" w:styleId="Char3">
    <w:name w:val="页眉 Char"/>
    <w:link w:val="a7"/>
    <w:uiPriority w:val="99"/>
    <w:semiHidden/>
    <w:qFormat/>
    <w:locked/>
    <w:rsid w:val="003F451D"/>
    <w:rPr>
      <w:rFonts w:cs="Times New Roman"/>
      <w:kern w:val="2"/>
      <w:sz w:val="18"/>
      <w:szCs w:val="18"/>
    </w:rPr>
  </w:style>
  <w:style w:type="character" w:customStyle="1" w:styleId="Char2">
    <w:name w:val="页脚 Char"/>
    <w:link w:val="a6"/>
    <w:uiPriority w:val="99"/>
    <w:qFormat/>
    <w:locked/>
    <w:rsid w:val="003F451D"/>
    <w:rPr>
      <w:rFonts w:cs="Times New Roman"/>
      <w:kern w:val="2"/>
      <w:sz w:val="18"/>
      <w:szCs w:val="18"/>
    </w:rPr>
  </w:style>
  <w:style w:type="paragraph" w:customStyle="1" w:styleId="Char4">
    <w:name w:val="Char"/>
    <w:qFormat/>
    <w:rsid w:val="003F451D"/>
    <w:pPr>
      <w:widowControl w:val="0"/>
      <w:spacing w:line="300" w:lineRule="auto"/>
      <w:ind w:firstLineChars="200" w:firstLine="480"/>
      <w:jc w:val="both"/>
    </w:pPr>
  </w:style>
  <w:style w:type="character" w:customStyle="1" w:styleId="Char">
    <w:name w:val="正文文本缩进 Char"/>
    <w:basedOn w:val="a0"/>
    <w:link w:val="a3"/>
    <w:qFormat/>
    <w:rsid w:val="003F451D"/>
    <w:rPr>
      <w:kern w:val="2"/>
      <w:sz w:val="21"/>
      <w:szCs w:val="24"/>
    </w:rPr>
  </w:style>
  <w:style w:type="character" w:customStyle="1" w:styleId="2Char0">
    <w:name w:val="正文首行缩进 2 Char"/>
    <w:basedOn w:val="Char"/>
    <w:link w:val="20"/>
    <w:qFormat/>
    <w:rsid w:val="003F451D"/>
    <w:rPr>
      <w:kern w:val="2"/>
      <w:sz w:val="21"/>
      <w:szCs w:val="24"/>
    </w:rPr>
  </w:style>
  <w:style w:type="paragraph" w:customStyle="1" w:styleId="10">
    <w:name w:val="列出段落1"/>
    <w:basedOn w:val="a"/>
    <w:uiPriority w:val="34"/>
    <w:qFormat/>
    <w:rsid w:val="003F451D"/>
    <w:pPr>
      <w:ind w:firstLineChars="200" w:firstLine="420"/>
    </w:pPr>
  </w:style>
  <w:style w:type="paragraph" w:customStyle="1" w:styleId="GB2312">
    <w:name w:val="样式 (中文) 仿宋_GB2312"/>
    <w:basedOn w:val="a"/>
    <w:qFormat/>
    <w:rsid w:val="003F451D"/>
    <w:pPr>
      <w:ind w:firstLineChars="200" w:firstLine="600"/>
    </w:pPr>
    <w:rPr>
      <w:rFonts w:eastAsia="仿宋_GB2312" w:cs="宋体"/>
      <w:sz w:val="30"/>
      <w:szCs w:val="20"/>
    </w:rPr>
  </w:style>
  <w:style w:type="paragraph" w:customStyle="1" w:styleId="11">
    <w:name w:val="列出段落11"/>
    <w:basedOn w:val="a"/>
    <w:qFormat/>
    <w:rsid w:val="003F451D"/>
    <w:pPr>
      <w:ind w:firstLineChars="200" w:firstLine="420"/>
    </w:pPr>
  </w:style>
  <w:style w:type="character" w:customStyle="1" w:styleId="Char1">
    <w:name w:val="批注框文本 Char"/>
    <w:basedOn w:val="a0"/>
    <w:link w:val="a5"/>
    <w:uiPriority w:val="99"/>
    <w:semiHidden/>
    <w:qFormat/>
    <w:rsid w:val="003F451D"/>
    <w:rPr>
      <w:kern w:val="2"/>
      <w:sz w:val="18"/>
      <w:szCs w:val="18"/>
    </w:rPr>
  </w:style>
  <w:style w:type="paragraph" w:customStyle="1" w:styleId="21">
    <w:name w:val="列出段落2"/>
    <w:basedOn w:val="a"/>
    <w:uiPriority w:val="99"/>
    <w:unhideWhenUsed/>
    <w:qFormat/>
    <w:rsid w:val="003F451D"/>
    <w:pPr>
      <w:ind w:firstLineChars="200" w:firstLine="420"/>
    </w:pPr>
  </w:style>
  <w:style w:type="paragraph" w:customStyle="1" w:styleId="3">
    <w:name w:val="列出段落3"/>
    <w:basedOn w:val="a"/>
    <w:qFormat/>
    <w:rsid w:val="003F451D"/>
    <w:pPr>
      <w:ind w:firstLineChars="200" w:firstLine="420"/>
    </w:pPr>
  </w:style>
  <w:style w:type="paragraph" w:styleId="ad">
    <w:name w:val="List Paragraph"/>
    <w:basedOn w:val="a"/>
    <w:uiPriority w:val="99"/>
    <w:unhideWhenUsed/>
    <w:rsid w:val="00D84C12"/>
    <w:pPr>
      <w:ind w:firstLineChars="200" w:firstLine="420"/>
    </w:pPr>
  </w:style>
  <w:style w:type="character" w:customStyle="1" w:styleId="1Char">
    <w:name w:val="标题 1 Char"/>
    <w:basedOn w:val="a0"/>
    <w:link w:val="1"/>
    <w:qFormat/>
    <w:rsid w:val="000D64B8"/>
    <w:rPr>
      <w:b/>
      <w:bCs/>
      <w:kern w:val="44"/>
      <w:sz w:val="44"/>
      <w:szCs w:val="44"/>
    </w:rPr>
  </w:style>
  <w:style w:type="paragraph" w:styleId="ae">
    <w:name w:val="Document Map"/>
    <w:basedOn w:val="a"/>
    <w:link w:val="Char5"/>
    <w:uiPriority w:val="99"/>
    <w:semiHidden/>
    <w:unhideWhenUsed/>
    <w:rsid w:val="00FC2DEE"/>
    <w:rPr>
      <w:rFonts w:ascii="宋体"/>
      <w:sz w:val="18"/>
      <w:szCs w:val="18"/>
    </w:rPr>
  </w:style>
  <w:style w:type="character" w:customStyle="1" w:styleId="Char5">
    <w:name w:val="文档结构图 Char"/>
    <w:basedOn w:val="a0"/>
    <w:link w:val="ae"/>
    <w:uiPriority w:val="99"/>
    <w:semiHidden/>
    <w:rsid w:val="00FC2DEE"/>
    <w:rPr>
      <w:rFonts w:ascii="宋体"/>
      <w:kern w:val="2"/>
      <w:sz w:val="18"/>
      <w:szCs w:val="18"/>
    </w:rPr>
  </w:style>
  <w:style w:type="character" w:customStyle="1" w:styleId="2Char">
    <w:name w:val="标题 2 Char"/>
    <w:basedOn w:val="a0"/>
    <w:link w:val="2"/>
    <w:rsid w:val="00FC2DEE"/>
    <w:rPr>
      <w:rFonts w:asciiTheme="majorHAnsi" w:eastAsiaTheme="majorEastAsia" w:hAnsiTheme="majorHAnsi" w:cstheme="majorBidi"/>
      <w:b/>
      <w:bCs/>
      <w:kern w:val="2"/>
      <w:sz w:val="32"/>
      <w:szCs w:val="32"/>
    </w:rPr>
  </w:style>
  <w:style w:type="paragraph" w:styleId="12">
    <w:name w:val="toc 1"/>
    <w:basedOn w:val="a"/>
    <w:next w:val="a"/>
    <w:autoRedefine/>
    <w:uiPriority w:val="39"/>
    <w:locked/>
    <w:rsid w:val="00B95DCE"/>
  </w:style>
  <w:style w:type="paragraph" w:styleId="22">
    <w:name w:val="toc 2"/>
    <w:basedOn w:val="a"/>
    <w:next w:val="a"/>
    <w:autoRedefine/>
    <w:uiPriority w:val="39"/>
    <w:qFormat/>
    <w:locked/>
    <w:rsid w:val="00B95DCE"/>
    <w:pPr>
      <w:ind w:leftChars="200" w:left="420"/>
    </w:pPr>
  </w:style>
  <w:style w:type="paragraph" w:styleId="af">
    <w:name w:val="Date"/>
    <w:basedOn w:val="a"/>
    <w:next w:val="a"/>
    <w:link w:val="Char6"/>
    <w:uiPriority w:val="99"/>
    <w:semiHidden/>
    <w:unhideWhenUsed/>
    <w:rsid w:val="00CB24FA"/>
    <w:pPr>
      <w:ind w:leftChars="2500" w:left="100"/>
    </w:pPr>
  </w:style>
  <w:style w:type="character" w:customStyle="1" w:styleId="Char6">
    <w:name w:val="日期 Char"/>
    <w:basedOn w:val="a0"/>
    <w:link w:val="af"/>
    <w:uiPriority w:val="99"/>
    <w:semiHidden/>
    <w:rsid w:val="00CB24FA"/>
    <w:rPr>
      <w:kern w:val="2"/>
      <w:sz w:val="21"/>
      <w:szCs w:val="24"/>
    </w:rPr>
  </w:style>
  <w:style w:type="character" w:styleId="af0">
    <w:name w:val="FollowedHyperlink"/>
    <w:basedOn w:val="a0"/>
    <w:uiPriority w:val="99"/>
    <w:semiHidden/>
    <w:unhideWhenUsed/>
    <w:rsid w:val="00931BC4"/>
    <w:rPr>
      <w:color w:val="800080" w:themeColor="followedHyperlink"/>
      <w:u w:val="single"/>
    </w:rPr>
  </w:style>
  <w:style w:type="paragraph" w:customStyle="1" w:styleId="western">
    <w:name w:val="western"/>
    <w:basedOn w:val="a"/>
    <w:rsid w:val="00DC004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rad.sdu.edu.cn:80/userfiles/20130529/83cfc190-e478-4f10-9b89-11816f922e79.doc" TargetMode="External"/><Relationship Id="rId5" Type="http://schemas.openxmlformats.org/officeDocument/2006/relationships/settings" Target="settings.xml"/><Relationship Id="rId15" Type="http://schemas.openxmlformats.org/officeDocument/2006/relationships/hyperlink" Target="http://medline.cos.com/" TargetMode="External"/><Relationship Id="rId10" Type="http://schemas.openxmlformats.org/officeDocument/2006/relationships/hyperlink" Target="http://grad.sdu.edu.cn:80/userfiles/20130529/a6b660f2-e50e-4086-813e-c2adfaaddaf5.doc"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5D9BF5-746A-420A-8783-A546B80D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188</Pages>
  <Words>14070</Words>
  <Characters>80204</Characters>
  <Application>Microsoft Office Word</Application>
  <DocSecurity>0</DocSecurity>
  <Lines>668</Lines>
  <Paragraphs>188</Paragraphs>
  <ScaleCrop>false</ScaleCrop>
  <Company>微软中国</Company>
  <LinksUpToDate>false</LinksUpToDate>
  <CharactersWithSpaces>94086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Dell</cp:lastModifiedBy>
  <cp:revision>55</cp:revision>
  <cp:lastPrinted>2017-10-19T00:45:00Z</cp:lastPrinted>
  <dcterms:created xsi:type="dcterms:W3CDTF">2017-09-30T06:44:00Z</dcterms:created>
  <dcterms:modified xsi:type="dcterms:W3CDTF">2018-08-28T00:57:00Z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